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A604" w14:textId="77777777" w:rsidR="00DE78F9" w:rsidRPr="00641830" w:rsidRDefault="003B56EC" w:rsidP="000A3AAB">
      <w:pPr>
        <w:jc w:val="center"/>
        <w:rPr>
          <w:b/>
          <w:sz w:val="36"/>
          <w:szCs w:val="28"/>
        </w:rPr>
      </w:pPr>
      <w:r w:rsidRPr="00641830">
        <w:rPr>
          <w:b/>
          <w:noProof/>
          <w:sz w:val="36"/>
          <w:szCs w:val="28"/>
        </w:rPr>
        <w:drawing>
          <wp:anchor distT="0" distB="0" distL="114300" distR="114300" simplePos="0" relativeHeight="251659264" behindDoc="0" locked="0" layoutInCell="1" allowOverlap="1" wp14:anchorId="63BE5F64" wp14:editId="195E6B14">
            <wp:simplePos x="0" y="0"/>
            <wp:positionH relativeFrom="column">
              <wp:posOffset>0</wp:posOffset>
            </wp:positionH>
            <wp:positionV relativeFrom="paragraph">
              <wp:posOffset>-522514</wp:posOffset>
            </wp:positionV>
            <wp:extent cx="1148443" cy="1164771"/>
            <wp:effectExtent l="0" t="0" r="0" b="0"/>
            <wp:wrapTopAndBottom/>
            <wp:docPr id="1" name="Picture 1" descr="C:\Users\kastriot.orana\AppData\Local\Microsoft\Windows\Temporary Internet Files\Content.Word\MF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triot.orana\AppData\Local\Microsoft\Windows\Temporary Internet Files\Content.Word\MFK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1164590"/>
                    </a:xfrm>
                    <a:prstGeom prst="rect">
                      <a:avLst/>
                    </a:prstGeom>
                    <a:noFill/>
                    <a:ln>
                      <a:noFill/>
                    </a:ln>
                  </pic:spPr>
                </pic:pic>
              </a:graphicData>
            </a:graphic>
          </wp:anchor>
        </w:drawing>
      </w:r>
      <w:r w:rsidR="00A13516" w:rsidRPr="00641830">
        <w:rPr>
          <w:b/>
          <w:sz w:val="36"/>
          <w:szCs w:val="28"/>
        </w:rPr>
        <w:t>REPUBLIC OF KOSOVO</w:t>
      </w:r>
    </w:p>
    <w:p w14:paraId="2138C5CA" w14:textId="77777777" w:rsidR="00A13516" w:rsidRPr="00641830" w:rsidRDefault="00A13516" w:rsidP="000A3AAB">
      <w:pPr>
        <w:jc w:val="center"/>
        <w:rPr>
          <w:b/>
          <w:sz w:val="28"/>
          <w:szCs w:val="28"/>
        </w:rPr>
      </w:pPr>
      <w:r w:rsidRPr="00641830">
        <w:rPr>
          <w:b/>
          <w:sz w:val="28"/>
          <w:szCs w:val="28"/>
        </w:rPr>
        <w:t>MILLENNIUM FOUNDATION KOSOVO</w:t>
      </w:r>
    </w:p>
    <w:p w14:paraId="1A08A429" w14:textId="77777777" w:rsidR="00A13516" w:rsidRDefault="00A13516" w:rsidP="00A13516">
      <w:pPr>
        <w:jc w:val="center"/>
        <w:rPr>
          <w:b/>
          <w:sz w:val="28"/>
          <w:szCs w:val="28"/>
        </w:rPr>
      </w:pPr>
    </w:p>
    <w:p w14:paraId="588E8133" w14:textId="3BD3BB7C" w:rsidR="00A13516" w:rsidRDefault="00A13516" w:rsidP="00A13516">
      <w:pPr>
        <w:rPr>
          <w:b/>
          <w:sz w:val="28"/>
          <w:szCs w:val="28"/>
        </w:rPr>
      </w:pPr>
      <w:r w:rsidRPr="00A13516">
        <w:rPr>
          <w:b/>
          <w:sz w:val="28"/>
          <w:szCs w:val="28"/>
        </w:rPr>
        <w:t>GENERAL PROCUREMENT NOTICE N</w:t>
      </w:r>
      <w:r>
        <w:rPr>
          <w:b/>
          <w:sz w:val="28"/>
          <w:szCs w:val="28"/>
        </w:rPr>
        <w:t>o</w:t>
      </w:r>
      <w:r w:rsidRPr="00A13516">
        <w:rPr>
          <w:b/>
          <w:sz w:val="28"/>
          <w:szCs w:val="28"/>
        </w:rPr>
        <w:t>.</w:t>
      </w:r>
      <w:r w:rsidR="00221FCB">
        <w:rPr>
          <w:b/>
          <w:sz w:val="28"/>
          <w:szCs w:val="28"/>
        </w:rPr>
        <w:t>2</w:t>
      </w:r>
    </w:p>
    <w:p w14:paraId="6DFF663A" w14:textId="77777777" w:rsidR="003B56EC" w:rsidRDefault="003B56EC" w:rsidP="00A13516">
      <w:pPr>
        <w:rPr>
          <w:b/>
          <w:sz w:val="28"/>
          <w:szCs w:val="28"/>
        </w:rPr>
      </w:pPr>
    </w:p>
    <w:p w14:paraId="7A01C411" w14:textId="77777777" w:rsidR="00A13516" w:rsidRDefault="00A13516" w:rsidP="00A13516">
      <w:pPr>
        <w:rPr>
          <w:b/>
          <w:sz w:val="28"/>
          <w:szCs w:val="28"/>
        </w:rPr>
      </w:pPr>
      <w:r>
        <w:rPr>
          <w:b/>
          <w:sz w:val="28"/>
          <w:szCs w:val="28"/>
        </w:rPr>
        <w:t>Millennium Foundation Kosovo</w:t>
      </w:r>
      <w:r w:rsidR="00EC2DB4">
        <w:rPr>
          <w:b/>
          <w:sz w:val="28"/>
          <w:szCs w:val="28"/>
        </w:rPr>
        <w:t xml:space="preserve"> (MFK)</w:t>
      </w:r>
    </w:p>
    <w:p w14:paraId="30CBA9E7" w14:textId="2C378D3F" w:rsidR="00A13516" w:rsidRDefault="00A13516" w:rsidP="00EF18A2">
      <w:pPr>
        <w:jc w:val="both"/>
      </w:pPr>
      <w:r>
        <w:t>The Government of Kosovo</w:t>
      </w:r>
      <w:r w:rsidR="00794E68">
        <w:t xml:space="preserve"> </w:t>
      </w:r>
      <w:r>
        <w:t>has received grant funding of UD$49,000,000.00 (</w:t>
      </w:r>
      <w:r w:rsidR="00A34AD6">
        <w:t>Forty-Nine</w:t>
      </w:r>
      <w:r>
        <w:t xml:space="preserve"> Million United States Dollars) from the Millennium Challenge Corporation (MCC) of the United States Government to </w:t>
      </w:r>
      <w:r w:rsidR="00794E68">
        <w:t>support Kosovo through Threshold program which is designed to lower energy costs for households and businesses and to support the Government of Kosovo in its efforts to improve data transparency to spur growth, fight poverty and advance stability. Millennium Foundation Kosovo</w:t>
      </w:r>
      <w:r w:rsidR="000678FB">
        <w:t xml:space="preserve"> (MFK)</w:t>
      </w:r>
      <w:r w:rsidR="00794E68">
        <w:t xml:space="preserve"> to implement this program and achieve the objectives of the MCC Grant, intends to apply parts of the proceeds of the funds to payments for Contracts for Goods, Works and Services. </w:t>
      </w:r>
    </w:p>
    <w:p w14:paraId="1041C1C9" w14:textId="77777777" w:rsidR="00794E68" w:rsidRDefault="00794E68" w:rsidP="00A13516"/>
    <w:p w14:paraId="45B3FEB5" w14:textId="1AB52059" w:rsidR="00EF18A2" w:rsidRDefault="00794E68" w:rsidP="003B56EC">
      <w:r>
        <w:t xml:space="preserve">The procurement program for the next </w:t>
      </w:r>
      <w:r w:rsidR="00221FCB">
        <w:t xml:space="preserve">twelve </w:t>
      </w:r>
      <w:r>
        <w:t>months will include the following:</w:t>
      </w:r>
    </w:p>
    <w:p w14:paraId="253F328F" w14:textId="0E08E12C" w:rsidR="00794E68" w:rsidRDefault="00794E68" w:rsidP="003B56EC">
      <w:pPr>
        <w:ind w:left="720" w:firstLine="720"/>
      </w:pPr>
      <w:r>
        <w:t xml:space="preserve">Kosovo THP Procurements for </w:t>
      </w:r>
      <w:r w:rsidR="00221FCB">
        <w:t>September 2018</w:t>
      </w:r>
      <w:r>
        <w:t xml:space="preserve"> </w:t>
      </w:r>
      <w:r w:rsidR="00221FCB">
        <w:t xml:space="preserve">– September </w:t>
      </w:r>
      <w:r>
        <w:t>201</w:t>
      </w:r>
      <w:r w:rsidR="00221FCB">
        <w:t>9</w:t>
      </w:r>
      <w:r>
        <w:t xml:space="preserve">  </w:t>
      </w:r>
    </w:p>
    <w:p w14:paraId="3CFCBA3E" w14:textId="08D74FC4" w:rsidR="00794E68" w:rsidRDefault="00794E68" w:rsidP="00221FCB">
      <w:r>
        <w:t>Estimated Value: US</w:t>
      </w:r>
      <w:r w:rsidR="00221FCB">
        <w:t xml:space="preserve">$ </w:t>
      </w:r>
      <w:r w:rsidR="00221FCB" w:rsidRPr="00221FCB">
        <w:t>9,085,500</w:t>
      </w:r>
    </w:p>
    <w:p w14:paraId="4681B64A" w14:textId="05B31F8B" w:rsidR="00794E68" w:rsidRDefault="00794E68" w:rsidP="00794E68">
      <w:pPr>
        <w:jc w:val="both"/>
      </w:pPr>
      <w:bookmarkStart w:id="0" w:name="_Hlk524439225"/>
      <w:r>
        <w:rPr>
          <w:b/>
        </w:rPr>
        <w:t xml:space="preserve">Procurement of Goods </w:t>
      </w:r>
      <w:r>
        <w:t xml:space="preserve">in the Reliable Energy Landscape Project, Transparent and Accountable Governance Project and general </w:t>
      </w:r>
      <w:r w:rsidR="000678FB">
        <w:t>MFK</w:t>
      </w:r>
      <w:r>
        <w:t xml:space="preserve"> Administration sectors include:</w:t>
      </w:r>
    </w:p>
    <w:bookmarkEnd w:id="0"/>
    <w:p w14:paraId="43CDC0B5" w14:textId="34757422" w:rsidR="00221FCB" w:rsidRDefault="00751DDA" w:rsidP="00221FCB">
      <w:pPr>
        <w:pStyle w:val="ListParagraph"/>
        <w:numPr>
          <w:ilvl w:val="0"/>
          <w:numId w:val="2"/>
        </w:numPr>
      </w:pPr>
      <w:r>
        <w:t xml:space="preserve">Supply and </w:t>
      </w:r>
      <w:r w:rsidR="00EE1033">
        <w:t>I</w:t>
      </w:r>
      <w:r w:rsidR="00221FCB" w:rsidRPr="00221FCB">
        <w:t xml:space="preserve">nstall Air Quality Monitoring Stations - new equipment for 7 existing stations - Environmental Data </w:t>
      </w:r>
      <w:r>
        <w:t>Activity</w:t>
      </w:r>
    </w:p>
    <w:p w14:paraId="419EF7DF" w14:textId="616F82BD" w:rsidR="00221FCB" w:rsidRDefault="00751DDA" w:rsidP="00221FCB">
      <w:pPr>
        <w:pStyle w:val="ListParagraph"/>
        <w:numPr>
          <w:ilvl w:val="0"/>
          <w:numId w:val="2"/>
        </w:numPr>
      </w:pPr>
      <w:r>
        <w:t>Supply</w:t>
      </w:r>
      <w:r w:rsidR="00221FCB" w:rsidRPr="00221FCB">
        <w:t xml:space="preserve"> and </w:t>
      </w:r>
      <w:r w:rsidR="00EE1033">
        <w:t>I</w:t>
      </w:r>
      <w:r w:rsidR="00221FCB" w:rsidRPr="00221FCB">
        <w:t xml:space="preserve">nstall Communication for 12 AQM stations - Environmental Data </w:t>
      </w:r>
      <w:r>
        <w:t>Activity</w:t>
      </w:r>
    </w:p>
    <w:p w14:paraId="6D62074F" w14:textId="087447FD" w:rsidR="00221FCB" w:rsidRDefault="00221FCB" w:rsidP="00221FCB">
      <w:pPr>
        <w:jc w:val="both"/>
      </w:pPr>
      <w:r>
        <w:rPr>
          <w:b/>
        </w:rPr>
        <w:t xml:space="preserve">Procurement of Works </w:t>
      </w:r>
      <w:r>
        <w:t>in the Reliable Energy Landscape Project, Transparent and Accountable Governance Project and general MFK Administration sectors include:</w:t>
      </w:r>
    </w:p>
    <w:p w14:paraId="0E778BAF" w14:textId="77777777" w:rsidR="00DF18B3" w:rsidRPr="00DF18B3" w:rsidRDefault="00DF18B3" w:rsidP="00DF18B3">
      <w:pPr>
        <w:pStyle w:val="ListParagraph"/>
        <w:numPr>
          <w:ilvl w:val="0"/>
          <w:numId w:val="2"/>
        </w:numPr>
      </w:pPr>
      <w:r w:rsidRPr="00DF18B3">
        <w:t>AER -Apartment Building Efficiency Retrofits Sub-activity Works</w:t>
      </w:r>
    </w:p>
    <w:p w14:paraId="4168DAA1" w14:textId="01FEBC04" w:rsidR="00221FCB" w:rsidRDefault="00DF18B3" w:rsidP="00DF18B3">
      <w:pPr>
        <w:pStyle w:val="ListParagraph"/>
        <w:numPr>
          <w:ilvl w:val="0"/>
          <w:numId w:val="2"/>
        </w:numPr>
      </w:pPr>
      <w:r w:rsidRPr="00DF18B3">
        <w:lastRenderedPageBreak/>
        <w:t>Energy efficiency measures for new offices</w:t>
      </w:r>
    </w:p>
    <w:p w14:paraId="724B291C" w14:textId="77777777" w:rsidR="000678FB" w:rsidRDefault="000678FB" w:rsidP="000678FB">
      <w:pPr>
        <w:pStyle w:val="ListParagraph"/>
      </w:pPr>
    </w:p>
    <w:p w14:paraId="4875071D" w14:textId="77777777" w:rsidR="00794E68" w:rsidRDefault="000678FB" w:rsidP="00A13516">
      <w:r w:rsidRPr="000678FB">
        <w:rPr>
          <w:b/>
        </w:rPr>
        <w:t>Procurement of Services (to include Consultant Services)</w:t>
      </w:r>
      <w:r>
        <w:rPr>
          <w:b/>
        </w:rPr>
        <w:t xml:space="preserve"> </w:t>
      </w:r>
      <w:r>
        <w:t>in the Reliable Energy Landscape Project, Transparent and Accountable Governance Project and general MFK Administration sectors include</w:t>
      </w:r>
    </w:p>
    <w:p w14:paraId="4B1BC876" w14:textId="3085A409" w:rsidR="00221FCB" w:rsidRDefault="00221FCB" w:rsidP="00221FCB">
      <w:pPr>
        <w:pStyle w:val="ListParagraph"/>
        <w:numPr>
          <w:ilvl w:val="0"/>
          <w:numId w:val="2"/>
        </w:numPr>
      </w:pPr>
      <w:r>
        <w:t xml:space="preserve">Implementing consultant for managing the Pilot Incentive for Energy Efficiency </w:t>
      </w:r>
      <w:r w:rsidR="00751DDA">
        <w:t xml:space="preserve">Activity </w:t>
      </w:r>
      <w:r>
        <w:t xml:space="preserve">in Household </w:t>
      </w:r>
    </w:p>
    <w:p w14:paraId="2381D758" w14:textId="27FE35D8" w:rsidR="00DF18B3" w:rsidRDefault="00DF18B3" w:rsidP="00DF18B3">
      <w:pPr>
        <w:pStyle w:val="ListParagraph"/>
        <w:numPr>
          <w:ilvl w:val="0"/>
          <w:numId w:val="2"/>
        </w:numPr>
      </w:pPr>
      <w:r>
        <w:t>Implementing consultant for the District Heating Metering</w:t>
      </w:r>
      <w:r w:rsidR="00751DDA">
        <w:t xml:space="preserve"> Activity</w:t>
      </w:r>
    </w:p>
    <w:p w14:paraId="663CE8DE" w14:textId="0D90AC06" w:rsidR="00DF18B3" w:rsidRDefault="00DF18B3" w:rsidP="00DF18B3">
      <w:pPr>
        <w:pStyle w:val="ListParagraph"/>
        <w:numPr>
          <w:ilvl w:val="0"/>
          <w:numId w:val="2"/>
        </w:numPr>
      </w:pPr>
      <w:r w:rsidRPr="00DF18B3">
        <w:t>Supervising Consultancy Services for PIEE and DHM</w:t>
      </w:r>
    </w:p>
    <w:p w14:paraId="02242C10" w14:textId="22C65A74" w:rsidR="00DF18B3" w:rsidRDefault="00DF18B3" w:rsidP="00DF18B3">
      <w:pPr>
        <w:pStyle w:val="ListParagraph"/>
        <w:numPr>
          <w:ilvl w:val="0"/>
          <w:numId w:val="2"/>
        </w:numPr>
      </w:pPr>
      <w:r w:rsidRPr="00DF18B3">
        <w:t xml:space="preserve">Implementing Partner for </w:t>
      </w:r>
      <w:r w:rsidR="00A34AD6" w:rsidRPr="00DF18B3">
        <w:t xml:space="preserve">Environmental </w:t>
      </w:r>
      <w:r w:rsidR="00751DDA">
        <w:t>Activity</w:t>
      </w:r>
    </w:p>
    <w:p w14:paraId="1F677F2F" w14:textId="2C91569C" w:rsidR="00DF18B3" w:rsidRDefault="00DF18B3" w:rsidP="00DF18B3">
      <w:pPr>
        <w:pStyle w:val="ListParagraph"/>
        <w:numPr>
          <w:ilvl w:val="0"/>
          <w:numId w:val="2"/>
        </w:numPr>
      </w:pPr>
      <w:r w:rsidRPr="00DF18B3">
        <w:t xml:space="preserve">Event Management for Environment Open Data Challenge   </w:t>
      </w:r>
    </w:p>
    <w:p w14:paraId="5EB46421" w14:textId="5F515A24" w:rsidR="00DF18B3" w:rsidRDefault="00DF18B3" w:rsidP="00DF18B3">
      <w:pPr>
        <w:pStyle w:val="ListParagraph"/>
        <w:numPr>
          <w:ilvl w:val="0"/>
          <w:numId w:val="2"/>
        </w:numPr>
      </w:pPr>
      <w:r w:rsidRPr="00DF18B3">
        <w:t xml:space="preserve">Event Management </w:t>
      </w:r>
      <w:r w:rsidR="00A34AD6" w:rsidRPr="00DF18B3">
        <w:t>for 5</w:t>
      </w:r>
      <w:r w:rsidRPr="00DF18B3">
        <w:t xml:space="preserve"> workshops (3 Labor ODC and 2 Environment ODC)</w:t>
      </w:r>
    </w:p>
    <w:p w14:paraId="1EA560FD" w14:textId="2200DAAC" w:rsidR="00DF18B3" w:rsidRDefault="00DF18B3" w:rsidP="00DF18B3">
      <w:pPr>
        <w:pStyle w:val="ListParagraph"/>
        <w:numPr>
          <w:ilvl w:val="0"/>
          <w:numId w:val="2"/>
        </w:numPr>
      </w:pPr>
      <w:r w:rsidRPr="00DF18B3">
        <w:t>Communication and Outreach (LFTUS ODC includes also Launch Ceremony and Closing Event both)</w:t>
      </w:r>
    </w:p>
    <w:p w14:paraId="15D1CFC7" w14:textId="4433C894" w:rsidR="00DF18B3" w:rsidRDefault="00DF18B3" w:rsidP="00DF18B3">
      <w:pPr>
        <w:pStyle w:val="ListParagraph"/>
        <w:numPr>
          <w:ilvl w:val="0"/>
          <w:numId w:val="2"/>
        </w:numPr>
      </w:pPr>
      <w:r w:rsidRPr="00DF18B3">
        <w:t>Event Management for CMIS workshops and promotional activities</w:t>
      </w:r>
    </w:p>
    <w:p w14:paraId="11A2A5B8" w14:textId="5F9E6D78" w:rsidR="00DF18B3" w:rsidRDefault="00DF18B3" w:rsidP="00DF18B3">
      <w:pPr>
        <w:pStyle w:val="ListParagraph"/>
        <w:numPr>
          <w:ilvl w:val="0"/>
          <w:numId w:val="2"/>
        </w:numPr>
      </w:pPr>
      <w:r w:rsidRPr="00DF18B3">
        <w:t>Audit Services</w:t>
      </w:r>
    </w:p>
    <w:p w14:paraId="5BDA81C3" w14:textId="29455A9A" w:rsidR="00DF18B3" w:rsidRDefault="00DF18B3" w:rsidP="00DF18B3">
      <w:pPr>
        <w:pStyle w:val="ListParagraph"/>
        <w:numPr>
          <w:ilvl w:val="0"/>
          <w:numId w:val="2"/>
        </w:numPr>
      </w:pPr>
      <w:r w:rsidRPr="00DF18B3">
        <w:t>Translation and Interpretation services</w:t>
      </w:r>
    </w:p>
    <w:p w14:paraId="64B1948B" w14:textId="28BC98D1" w:rsidR="00DF18B3" w:rsidRDefault="00DF18B3" w:rsidP="00DF18B3">
      <w:pPr>
        <w:pStyle w:val="ListParagraph"/>
        <w:numPr>
          <w:ilvl w:val="0"/>
          <w:numId w:val="2"/>
        </w:numPr>
      </w:pPr>
      <w:r w:rsidRPr="00DF18B3">
        <w:t>Training Consultants for Environment ODC workshops</w:t>
      </w:r>
    </w:p>
    <w:p w14:paraId="6E7FA64D" w14:textId="4DE119F3" w:rsidR="00DF18B3" w:rsidRDefault="00DF18B3" w:rsidP="00DF18B3">
      <w:pPr>
        <w:pStyle w:val="ListParagraph"/>
        <w:numPr>
          <w:ilvl w:val="0"/>
          <w:numId w:val="2"/>
        </w:numPr>
      </w:pPr>
      <w:r>
        <w:t>Training Consultants (3) for data workshops (3)</w:t>
      </w:r>
    </w:p>
    <w:p w14:paraId="321BC166" w14:textId="7AF9E78C" w:rsidR="00DF18B3" w:rsidRDefault="00751DDA" w:rsidP="00DF18B3">
      <w:pPr>
        <w:pStyle w:val="ListParagraph"/>
        <w:numPr>
          <w:ilvl w:val="0"/>
          <w:numId w:val="2"/>
        </w:numPr>
      </w:pPr>
      <w:r>
        <w:t>C</w:t>
      </w:r>
      <w:r w:rsidR="00DF18B3">
        <w:t>onsultant for Quality Control and Advise on KAS Open Data</w:t>
      </w:r>
    </w:p>
    <w:p w14:paraId="6DD72F68" w14:textId="79CC50E3" w:rsidR="00DF18B3" w:rsidRDefault="00DF18B3" w:rsidP="00DF18B3">
      <w:pPr>
        <w:pStyle w:val="ListParagraph"/>
        <w:numPr>
          <w:ilvl w:val="0"/>
          <w:numId w:val="2"/>
        </w:numPr>
      </w:pPr>
      <w:r>
        <w:t>Consultants - Jury for Open Data Challenge</w:t>
      </w:r>
    </w:p>
    <w:p w14:paraId="67F520CF" w14:textId="5894D95F" w:rsidR="00DF18B3" w:rsidRDefault="00DF18B3" w:rsidP="00DF18B3">
      <w:pPr>
        <w:pStyle w:val="ListParagraph"/>
        <w:numPr>
          <w:ilvl w:val="0"/>
          <w:numId w:val="2"/>
        </w:numPr>
      </w:pPr>
      <w:r>
        <w:t xml:space="preserve">Consultant for preparatory work on CMIS development and </w:t>
      </w:r>
      <w:proofErr w:type="spellStart"/>
      <w:r>
        <w:t>ToR</w:t>
      </w:r>
      <w:proofErr w:type="spellEnd"/>
    </w:p>
    <w:p w14:paraId="357C3648" w14:textId="1627C568" w:rsidR="00DF18B3" w:rsidRDefault="00DF18B3" w:rsidP="00DF18B3">
      <w:pPr>
        <w:pStyle w:val="ListParagraph"/>
        <w:numPr>
          <w:ilvl w:val="0"/>
          <w:numId w:val="2"/>
        </w:numPr>
      </w:pPr>
      <w:r w:rsidRPr="00DF18B3">
        <w:t>Monitoring and Evaluation Analyst</w:t>
      </w:r>
    </w:p>
    <w:p w14:paraId="3C5D94B6" w14:textId="6E4F9560" w:rsidR="00DF18B3" w:rsidRDefault="00DF18B3" w:rsidP="00DF18B3">
      <w:pPr>
        <w:pStyle w:val="ListParagraph"/>
        <w:numPr>
          <w:ilvl w:val="0"/>
          <w:numId w:val="2"/>
        </w:numPr>
      </w:pPr>
      <w:r>
        <w:t>Consultant for Internship Program in RELP</w:t>
      </w:r>
    </w:p>
    <w:p w14:paraId="6D1EDF9C" w14:textId="5076B37D" w:rsidR="00DF18B3" w:rsidRDefault="00DF18B3" w:rsidP="00DF18B3">
      <w:pPr>
        <w:pStyle w:val="ListParagraph"/>
        <w:numPr>
          <w:ilvl w:val="0"/>
          <w:numId w:val="2"/>
        </w:numPr>
      </w:pPr>
      <w:r>
        <w:t>Consultant, Support to Ministry for Internship Program in RELP</w:t>
      </w:r>
    </w:p>
    <w:p w14:paraId="23F9DAA7" w14:textId="11A85AE6" w:rsidR="00DF18B3" w:rsidRDefault="00DF18B3" w:rsidP="00DF18B3">
      <w:pPr>
        <w:pStyle w:val="ListParagraph"/>
        <w:numPr>
          <w:ilvl w:val="0"/>
          <w:numId w:val="2"/>
        </w:numPr>
      </w:pPr>
      <w:r>
        <w:t>Junior Consultant for Internship Program in RELP</w:t>
      </w:r>
    </w:p>
    <w:p w14:paraId="3983EBA0" w14:textId="5996EDD8" w:rsidR="00DF18B3" w:rsidRDefault="00DF18B3" w:rsidP="00DF18B3">
      <w:pPr>
        <w:pStyle w:val="ListParagraph"/>
        <w:numPr>
          <w:ilvl w:val="0"/>
          <w:numId w:val="2"/>
        </w:numPr>
      </w:pPr>
      <w:r w:rsidRPr="00DF18B3">
        <w:t>Grant Manager- for project Kosovo Open Data Challenge Support</w:t>
      </w:r>
    </w:p>
    <w:p w14:paraId="0BD0EF46" w14:textId="73DAFDD5" w:rsidR="00DF18B3" w:rsidRDefault="00751DDA" w:rsidP="00DF18B3">
      <w:pPr>
        <w:pStyle w:val="ListParagraph"/>
        <w:numPr>
          <w:ilvl w:val="0"/>
          <w:numId w:val="2"/>
        </w:numPr>
      </w:pPr>
      <w:r>
        <w:t>C</w:t>
      </w:r>
      <w:r w:rsidR="00DF18B3" w:rsidRPr="00DF18B3">
        <w:t>onsultant for Design a Web Portal</w:t>
      </w:r>
    </w:p>
    <w:p w14:paraId="1A3D64AC" w14:textId="77777777" w:rsidR="00690E28" w:rsidRDefault="00690E28" w:rsidP="00690E28">
      <w:pPr>
        <w:pStyle w:val="ListParagraph"/>
        <w:numPr>
          <w:ilvl w:val="0"/>
          <w:numId w:val="2"/>
        </w:numPr>
      </w:pPr>
      <w:r>
        <w:t xml:space="preserve">Office Insurance </w:t>
      </w:r>
    </w:p>
    <w:p w14:paraId="4C4BFD33" w14:textId="77777777" w:rsidR="00690E28" w:rsidRDefault="00690E28" w:rsidP="00690E28">
      <w:pPr>
        <w:pStyle w:val="ListParagraph"/>
      </w:pPr>
    </w:p>
    <w:p w14:paraId="7C962BF2" w14:textId="31A23905" w:rsidR="008220FA" w:rsidRDefault="008220FA" w:rsidP="00221FCB"/>
    <w:p w14:paraId="2820F0E8" w14:textId="77777777" w:rsidR="008220FA" w:rsidRDefault="008220FA" w:rsidP="008220FA">
      <w:pPr>
        <w:jc w:val="both"/>
      </w:pPr>
      <w:r>
        <w:t xml:space="preserve">Contracts for Goods, Works and Services financed under the program will be implemented according to the principles, rules and procedures set out in the MCC Program Procurement Guidelines which can be found at </w:t>
      </w:r>
      <w:r w:rsidRPr="001C5DB4">
        <w:t>the MCC website.</w:t>
      </w:r>
    </w:p>
    <w:p w14:paraId="12C6AFDA" w14:textId="77777777" w:rsidR="008220FA" w:rsidRDefault="008220FA" w:rsidP="008220FA">
      <w:pPr>
        <w:jc w:val="both"/>
      </w:pPr>
      <w:r>
        <w:t>The Procurement</w:t>
      </w:r>
      <w:r w:rsidR="006962C0">
        <w:t>s</w:t>
      </w:r>
      <w:r>
        <w:t xml:space="preserve"> </w:t>
      </w:r>
      <w:r w:rsidR="006962C0">
        <w:t xml:space="preserve">are </w:t>
      </w:r>
      <w:r>
        <w:t>open to all bidders from eligible source countries as defined in the MCC Program Procurement Guidelines.</w:t>
      </w:r>
    </w:p>
    <w:p w14:paraId="6B55012E" w14:textId="16891CFF" w:rsidR="008220FA" w:rsidRDefault="008220FA" w:rsidP="00641830">
      <w:r>
        <w:t xml:space="preserve">Specific procurement notices for contracts to be tendered under the competitive bidding procedures and for consultant contracts will be announced, as they become available, on the </w:t>
      </w:r>
      <w:r w:rsidR="00863CF8">
        <w:t>MFK</w:t>
      </w:r>
      <w:r>
        <w:t xml:space="preserve"> website</w:t>
      </w:r>
      <w:r w:rsidR="00641830">
        <w:t xml:space="preserve"> </w:t>
      </w:r>
      <w:hyperlink r:id="rId9" w:history="1">
        <w:r w:rsidR="00641830" w:rsidRPr="00F6093C">
          <w:rPr>
            <w:rStyle w:val="Hyperlink"/>
          </w:rPr>
          <w:t>http://millenniumkosovo.org/</w:t>
        </w:r>
      </w:hyperlink>
      <w:r w:rsidR="00641830">
        <w:t xml:space="preserve"> </w:t>
      </w:r>
      <w:r>
        <w:t xml:space="preserve">, United Nations Development Business (UNDB: </w:t>
      </w:r>
      <w:hyperlink r:id="rId10" w:history="1">
        <w:r w:rsidR="00641830" w:rsidRPr="00F6093C">
          <w:rPr>
            <w:rStyle w:val="Hyperlink"/>
          </w:rPr>
          <w:t>http://www.devbusiness.com/</w:t>
        </w:r>
      </w:hyperlink>
      <w:r>
        <w:t>), Development Gateway Marke</w:t>
      </w:r>
      <w:bookmarkStart w:id="1" w:name="_GoBack"/>
      <w:bookmarkEnd w:id="1"/>
      <w:r>
        <w:t xml:space="preserve">t (dgMarket: </w:t>
      </w:r>
      <w:hyperlink r:id="rId11" w:history="1">
        <w:r w:rsidR="001854F6" w:rsidRPr="00312944">
          <w:rPr>
            <w:rStyle w:val="Hyperlink"/>
          </w:rPr>
          <w:t>http://www.dgmarket.com/</w:t>
        </w:r>
      </w:hyperlink>
      <w:r>
        <w:t>), in local newspapers and other media outlets as appropriate.</w:t>
      </w:r>
    </w:p>
    <w:p w14:paraId="371B2A63" w14:textId="4A6A7678" w:rsidR="001854F6" w:rsidRPr="00863CF8" w:rsidRDefault="008220FA" w:rsidP="00A34AD6">
      <w:pPr>
        <w:rPr>
          <w:rStyle w:val="Hyperlink"/>
        </w:rPr>
      </w:pPr>
      <w:r>
        <w:t>Interested eligible contractors and consultants who wish to be included on the mailing list to receive a copy of advertisements, or those requiring additional information, should contact:</w:t>
      </w:r>
      <w:r w:rsidR="001854F6">
        <w:t xml:space="preserve"> </w:t>
      </w:r>
      <w:r w:rsidR="00863CF8" w:rsidRPr="00863CF8">
        <w:rPr>
          <w:rStyle w:val="Hyperlink"/>
        </w:rPr>
        <w:t>procurement@millenniumkosovo.org</w:t>
      </w:r>
    </w:p>
    <w:p w14:paraId="2835E85D" w14:textId="77777777" w:rsidR="001854F6" w:rsidRDefault="001854F6" w:rsidP="00EC2DB4"/>
    <w:p w14:paraId="37200DCE" w14:textId="5E44F437" w:rsidR="001854F6" w:rsidRPr="000678FB" w:rsidRDefault="001854F6" w:rsidP="00EC2DB4">
      <w:r>
        <w:t>Millennium Foundation Kosovo</w:t>
      </w:r>
      <w:r w:rsidR="00EC2DB4">
        <w:t xml:space="preserve">             </w:t>
      </w:r>
      <w:r>
        <w:t xml:space="preserve">                                                                                                                 Str. Johan V. Hahn, No.</w:t>
      </w:r>
      <w:r w:rsidR="00221FCB">
        <w:t xml:space="preserve">11, </w:t>
      </w:r>
      <w:r w:rsidR="00221FCB">
        <w:tab/>
      </w:r>
      <w:r w:rsidR="00EF18A2">
        <w:tab/>
      </w:r>
      <w:r w:rsidR="00EF18A2">
        <w:tab/>
      </w:r>
      <w:r w:rsidR="00EF18A2">
        <w:tab/>
      </w:r>
      <w:r w:rsidR="00EF18A2">
        <w:tab/>
      </w:r>
      <w:r w:rsidR="00EF18A2">
        <w:tab/>
      </w:r>
      <w:r w:rsidR="00EF18A2">
        <w:tab/>
      </w:r>
      <w:r w:rsidR="00EF18A2">
        <w:tab/>
        <w:t xml:space="preserve">               </w:t>
      </w:r>
      <w:proofErr w:type="spellStart"/>
      <w:r>
        <w:t>Prishtina</w:t>
      </w:r>
      <w:proofErr w:type="spellEnd"/>
      <w:r>
        <w:t xml:space="preserve"> 10000, </w:t>
      </w:r>
      <w:r w:rsidR="00EF18A2">
        <w:tab/>
      </w:r>
      <w:r w:rsidR="00EF18A2">
        <w:tab/>
      </w:r>
      <w:r w:rsidR="00EF18A2">
        <w:tab/>
      </w:r>
      <w:r w:rsidR="00EF18A2">
        <w:tab/>
      </w:r>
      <w:r w:rsidR="00EF18A2">
        <w:tab/>
      </w:r>
      <w:r w:rsidR="00EF18A2">
        <w:tab/>
      </w:r>
      <w:r w:rsidR="00EF18A2">
        <w:tab/>
      </w:r>
      <w:r w:rsidR="00EF18A2">
        <w:tab/>
      </w:r>
      <w:r w:rsidR="00EF18A2">
        <w:tab/>
      </w:r>
      <w:r w:rsidR="00EF18A2">
        <w:tab/>
        <w:t xml:space="preserve">   </w:t>
      </w:r>
      <w:r>
        <w:t xml:space="preserve">Kosovo </w:t>
      </w:r>
      <w:r w:rsidR="00EF18A2">
        <w:tab/>
      </w:r>
      <w:r w:rsidR="00EF18A2">
        <w:tab/>
      </w:r>
      <w:r w:rsidR="00EF18A2">
        <w:tab/>
      </w:r>
      <w:r w:rsidR="00EF18A2">
        <w:tab/>
      </w:r>
      <w:r w:rsidR="00EF18A2">
        <w:tab/>
      </w:r>
      <w:r w:rsidR="00EF18A2">
        <w:tab/>
      </w:r>
      <w:r>
        <w:tab/>
      </w:r>
      <w:r>
        <w:tab/>
      </w:r>
      <w:r>
        <w:tab/>
      </w:r>
      <w:r>
        <w:tab/>
      </w:r>
      <w:r>
        <w:tab/>
        <w:t xml:space="preserve">          Telephone: +38</w:t>
      </w:r>
      <w:r w:rsidR="00CA5E19">
        <w:t>3</w:t>
      </w:r>
      <w:r>
        <w:t xml:space="preserve"> 38 200 14 3</w:t>
      </w:r>
      <w:r w:rsidR="008F52F6">
        <w:t>15</w:t>
      </w:r>
    </w:p>
    <w:sectPr w:rsidR="001854F6" w:rsidRPr="000678FB" w:rsidSect="007E042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31F42" w14:textId="77777777" w:rsidR="00393C7B" w:rsidRDefault="00393C7B" w:rsidP="003B56EC">
      <w:pPr>
        <w:spacing w:after="0" w:line="240" w:lineRule="auto"/>
      </w:pPr>
      <w:r>
        <w:separator/>
      </w:r>
    </w:p>
  </w:endnote>
  <w:endnote w:type="continuationSeparator" w:id="0">
    <w:p w14:paraId="285DCFC2" w14:textId="77777777" w:rsidR="00393C7B" w:rsidRDefault="00393C7B" w:rsidP="003B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4C4B" w14:textId="77777777" w:rsidR="003B56EC" w:rsidRPr="003B56EC" w:rsidRDefault="003B56EC" w:rsidP="003B56EC">
    <w:pPr>
      <w:pStyle w:val="Footer"/>
      <w:jc w:val="center"/>
      <w:rPr>
        <w:color w:val="595959" w:themeColor="text1" w:themeTint="A6"/>
      </w:rPr>
    </w:pPr>
    <w:r w:rsidRPr="003B56EC">
      <w:rPr>
        <w:color w:val="595959" w:themeColor="text1" w:themeTint="A6"/>
        <w:sz w:val="18"/>
        <w:szCs w:val="18"/>
      </w:rPr>
      <w:t xml:space="preserve">Address: Str. Johan v. Hahn, no.1|10000 </w:t>
    </w:r>
    <w:proofErr w:type="spellStart"/>
    <w:r w:rsidRPr="003B56EC">
      <w:rPr>
        <w:color w:val="595959" w:themeColor="text1" w:themeTint="A6"/>
        <w:sz w:val="18"/>
        <w:szCs w:val="18"/>
      </w:rPr>
      <w:t>Prishtina</w:t>
    </w:r>
    <w:proofErr w:type="spellEnd"/>
    <w:r w:rsidRPr="003B56EC">
      <w:rPr>
        <w:color w:val="595959" w:themeColor="text1" w:themeTint="A6"/>
        <w:sz w:val="18"/>
        <w:szCs w:val="18"/>
      </w:rPr>
      <w:t>, Kosovo</w:t>
    </w:r>
    <w:r w:rsidR="001447C5">
      <w:rPr>
        <w:color w:val="595959" w:themeColor="text1" w:themeTint="A6"/>
        <w:sz w:val="18"/>
        <w:szCs w:val="18"/>
      </w:rPr>
      <w:t xml:space="preserve"> </w:t>
    </w:r>
    <w:r w:rsidR="00CA5E19">
      <w:rPr>
        <w:color w:val="595959" w:themeColor="text1" w:themeTint="A6"/>
        <w:sz w:val="18"/>
        <w:szCs w:val="18"/>
      </w:rPr>
      <w:t>|Tel: +383</w:t>
    </w:r>
    <w:r w:rsidRPr="003B56EC">
      <w:rPr>
        <w:color w:val="595959" w:themeColor="text1" w:themeTint="A6"/>
        <w:sz w:val="18"/>
        <w:szCs w:val="18"/>
      </w:rPr>
      <w:t xml:space="preserve"> 382001431</w:t>
    </w:r>
    <w:r w:rsidR="00EF33A8">
      <w:rPr>
        <w:color w:val="595959" w:themeColor="text1" w:themeTint="A6"/>
        <w:sz w:val="18"/>
        <w:szCs w:val="18"/>
      </w:rPr>
      <w:t>5</w:t>
    </w:r>
  </w:p>
  <w:p w14:paraId="1A71C705" w14:textId="77777777" w:rsidR="003B56EC" w:rsidRDefault="003B5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E5EDF" w14:textId="77777777" w:rsidR="00393C7B" w:rsidRDefault="00393C7B" w:rsidP="003B56EC">
      <w:pPr>
        <w:spacing w:after="0" w:line="240" w:lineRule="auto"/>
      </w:pPr>
      <w:r>
        <w:separator/>
      </w:r>
    </w:p>
  </w:footnote>
  <w:footnote w:type="continuationSeparator" w:id="0">
    <w:p w14:paraId="0163BC60" w14:textId="77777777" w:rsidR="00393C7B" w:rsidRDefault="00393C7B" w:rsidP="003B5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84F"/>
    <w:multiLevelType w:val="hybridMultilevel"/>
    <w:tmpl w:val="DCE28E12"/>
    <w:lvl w:ilvl="0" w:tplc="67DE27A8">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1036C"/>
    <w:multiLevelType w:val="hybridMultilevel"/>
    <w:tmpl w:val="A14C5012"/>
    <w:lvl w:ilvl="0" w:tplc="67DE27A8">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16"/>
    <w:rsid w:val="000676A7"/>
    <w:rsid w:val="000678FB"/>
    <w:rsid w:val="000A3AAB"/>
    <w:rsid w:val="0010074F"/>
    <w:rsid w:val="001447C5"/>
    <w:rsid w:val="001854F6"/>
    <w:rsid w:val="001C5DB4"/>
    <w:rsid w:val="00221FCB"/>
    <w:rsid w:val="00393C7B"/>
    <w:rsid w:val="003B56EC"/>
    <w:rsid w:val="005D2503"/>
    <w:rsid w:val="00641830"/>
    <w:rsid w:val="00690E28"/>
    <w:rsid w:val="006962C0"/>
    <w:rsid w:val="00751DDA"/>
    <w:rsid w:val="00794E68"/>
    <w:rsid w:val="007D4ED7"/>
    <w:rsid w:val="007E0427"/>
    <w:rsid w:val="008220FA"/>
    <w:rsid w:val="00863CF8"/>
    <w:rsid w:val="008F52F6"/>
    <w:rsid w:val="009F01B3"/>
    <w:rsid w:val="00A13516"/>
    <w:rsid w:val="00A34AD6"/>
    <w:rsid w:val="00A4661F"/>
    <w:rsid w:val="00AC55E4"/>
    <w:rsid w:val="00B54C23"/>
    <w:rsid w:val="00BB71F6"/>
    <w:rsid w:val="00CA5E19"/>
    <w:rsid w:val="00D433B4"/>
    <w:rsid w:val="00DE78F9"/>
    <w:rsid w:val="00DF18B3"/>
    <w:rsid w:val="00E801E2"/>
    <w:rsid w:val="00EC2DB4"/>
    <w:rsid w:val="00EE1033"/>
    <w:rsid w:val="00EF18A2"/>
    <w:rsid w:val="00EF33A8"/>
    <w:rsid w:val="00F9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525CF"/>
  <w15:docId w15:val="{5DA7BE11-AE70-4D61-AF53-DD645166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4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4E68"/>
    <w:pPr>
      <w:tabs>
        <w:tab w:val="center" w:pos="4680"/>
        <w:tab w:val="left" w:pos="5670"/>
      </w:tabs>
      <w:suppressAutoHyphens/>
      <w:spacing w:after="0" w:line="240" w:lineRule="auto"/>
      <w:jc w:val="center"/>
    </w:pPr>
    <w:rPr>
      <w:rFonts w:ascii="Times New Roman" w:eastAsia="Times New Roman" w:hAnsi="Times New Roman" w:cs="Times New Roman"/>
      <w:b/>
      <w:spacing w:val="-2"/>
      <w:sz w:val="36"/>
      <w:szCs w:val="20"/>
    </w:rPr>
  </w:style>
  <w:style w:type="character" w:customStyle="1" w:styleId="TitleChar">
    <w:name w:val="Title Char"/>
    <w:basedOn w:val="DefaultParagraphFont"/>
    <w:link w:val="Title"/>
    <w:rsid w:val="00794E68"/>
    <w:rPr>
      <w:rFonts w:ascii="Times New Roman" w:eastAsia="Times New Roman" w:hAnsi="Times New Roman" w:cs="Times New Roman"/>
      <w:b/>
      <w:spacing w:val="-2"/>
      <w:sz w:val="36"/>
      <w:szCs w:val="20"/>
    </w:rPr>
  </w:style>
  <w:style w:type="paragraph" w:styleId="ListParagraph">
    <w:name w:val="List Paragraph"/>
    <w:basedOn w:val="Normal"/>
    <w:uiPriority w:val="34"/>
    <w:qFormat/>
    <w:rsid w:val="00794E68"/>
    <w:pPr>
      <w:ind w:left="720"/>
      <w:contextualSpacing/>
    </w:pPr>
  </w:style>
  <w:style w:type="character" w:styleId="Hyperlink">
    <w:name w:val="Hyperlink"/>
    <w:basedOn w:val="DefaultParagraphFont"/>
    <w:uiPriority w:val="99"/>
    <w:unhideWhenUsed/>
    <w:rsid w:val="001854F6"/>
    <w:rPr>
      <w:color w:val="0000FF" w:themeColor="hyperlink"/>
      <w:u w:val="single"/>
    </w:rPr>
  </w:style>
  <w:style w:type="character" w:styleId="CommentReference">
    <w:name w:val="annotation reference"/>
    <w:basedOn w:val="DefaultParagraphFont"/>
    <w:uiPriority w:val="99"/>
    <w:semiHidden/>
    <w:unhideWhenUsed/>
    <w:rsid w:val="001C5DB4"/>
    <w:rPr>
      <w:sz w:val="16"/>
      <w:szCs w:val="16"/>
    </w:rPr>
  </w:style>
  <w:style w:type="paragraph" w:styleId="CommentText">
    <w:name w:val="annotation text"/>
    <w:basedOn w:val="Normal"/>
    <w:link w:val="CommentTextChar"/>
    <w:uiPriority w:val="99"/>
    <w:semiHidden/>
    <w:unhideWhenUsed/>
    <w:rsid w:val="001C5DB4"/>
    <w:pPr>
      <w:spacing w:line="240" w:lineRule="auto"/>
    </w:pPr>
    <w:rPr>
      <w:sz w:val="20"/>
      <w:szCs w:val="20"/>
    </w:rPr>
  </w:style>
  <w:style w:type="character" w:customStyle="1" w:styleId="CommentTextChar">
    <w:name w:val="Comment Text Char"/>
    <w:basedOn w:val="DefaultParagraphFont"/>
    <w:link w:val="CommentText"/>
    <w:uiPriority w:val="99"/>
    <w:semiHidden/>
    <w:rsid w:val="001C5DB4"/>
    <w:rPr>
      <w:sz w:val="20"/>
      <w:szCs w:val="20"/>
    </w:rPr>
  </w:style>
  <w:style w:type="paragraph" w:styleId="CommentSubject">
    <w:name w:val="annotation subject"/>
    <w:basedOn w:val="CommentText"/>
    <w:next w:val="CommentText"/>
    <w:link w:val="CommentSubjectChar"/>
    <w:uiPriority w:val="99"/>
    <w:semiHidden/>
    <w:unhideWhenUsed/>
    <w:rsid w:val="001C5DB4"/>
    <w:rPr>
      <w:b/>
      <w:bCs/>
    </w:rPr>
  </w:style>
  <w:style w:type="character" w:customStyle="1" w:styleId="CommentSubjectChar">
    <w:name w:val="Comment Subject Char"/>
    <w:basedOn w:val="CommentTextChar"/>
    <w:link w:val="CommentSubject"/>
    <w:uiPriority w:val="99"/>
    <w:semiHidden/>
    <w:rsid w:val="001C5DB4"/>
    <w:rPr>
      <w:b/>
      <w:bCs/>
      <w:sz w:val="20"/>
      <w:szCs w:val="20"/>
    </w:rPr>
  </w:style>
  <w:style w:type="paragraph" w:styleId="BalloonText">
    <w:name w:val="Balloon Text"/>
    <w:basedOn w:val="Normal"/>
    <w:link w:val="BalloonTextChar"/>
    <w:uiPriority w:val="99"/>
    <w:semiHidden/>
    <w:unhideWhenUsed/>
    <w:rsid w:val="001C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DB4"/>
    <w:rPr>
      <w:rFonts w:ascii="Tahoma" w:hAnsi="Tahoma" w:cs="Tahoma"/>
      <w:sz w:val="16"/>
      <w:szCs w:val="16"/>
    </w:rPr>
  </w:style>
  <w:style w:type="paragraph" w:styleId="Header">
    <w:name w:val="header"/>
    <w:basedOn w:val="Normal"/>
    <w:link w:val="HeaderChar"/>
    <w:uiPriority w:val="99"/>
    <w:unhideWhenUsed/>
    <w:rsid w:val="003B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6EC"/>
  </w:style>
  <w:style w:type="paragraph" w:styleId="Footer">
    <w:name w:val="footer"/>
    <w:basedOn w:val="Normal"/>
    <w:link w:val="FooterChar"/>
    <w:uiPriority w:val="99"/>
    <w:unhideWhenUsed/>
    <w:rsid w:val="003B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6EC"/>
  </w:style>
  <w:style w:type="character" w:styleId="UnresolvedMention">
    <w:name w:val="Unresolved Mention"/>
    <w:basedOn w:val="DefaultParagraphFont"/>
    <w:uiPriority w:val="99"/>
    <w:semiHidden/>
    <w:unhideWhenUsed/>
    <w:rsid w:val="00641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824">
      <w:bodyDiv w:val="1"/>
      <w:marLeft w:val="0"/>
      <w:marRight w:val="0"/>
      <w:marTop w:val="0"/>
      <w:marBottom w:val="0"/>
      <w:divBdr>
        <w:top w:val="none" w:sz="0" w:space="0" w:color="auto"/>
        <w:left w:val="none" w:sz="0" w:space="0" w:color="auto"/>
        <w:bottom w:val="none" w:sz="0" w:space="0" w:color="auto"/>
        <w:right w:val="none" w:sz="0" w:space="0" w:color="auto"/>
      </w:divBdr>
    </w:div>
    <w:div w:id="197395696">
      <w:bodyDiv w:val="1"/>
      <w:marLeft w:val="0"/>
      <w:marRight w:val="0"/>
      <w:marTop w:val="0"/>
      <w:marBottom w:val="0"/>
      <w:divBdr>
        <w:top w:val="none" w:sz="0" w:space="0" w:color="auto"/>
        <w:left w:val="none" w:sz="0" w:space="0" w:color="auto"/>
        <w:bottom w:val="none" w:sz="0" w:space="0" w:color="auto"/>
        <w:right w:val="none" w:sz="0" w:space="0" w:color="auto"/>
      </w:divBdr>
    </w:div>
    <w:div w:id="763649393">
      <w:bodyDiv w:val="1"/>
      <w:marLeft w:val="0"/>
      <w:marRight w:val="0"/>
      <w:marTop w:val="0"/>
      <w:marBottom w:val="0"/>
      <w:divBdr>
        <w:top w:val="none" w:sz="0" w:space="0" w:color="auto"/>
        <w:left w:val="none" w:sz="0" w:space="0" w:color="auto"/>
        <w:bottom w:val="none" w:sz="0" w:space="0" w:color="auto"/>
        <w:right w:val="none" w:sz="0" w:space="0" w:color="auto"/>
      </w:divBdr>
    </w:div>
    <w:div w:id="1660227208">
      <w:bodyDiv w:val="1"/>
      <w:marLeft w:val="0"/>
      <w:marRight w:val="0"/>
      <w:marTop w:val="0"/>
      <w:marBottom w:val="0"/>
      <w:divBdr>
        <w:top w:val="none" w:sz="0" w:space="0" w:color="auto"/>
        <w:left w:val="none" w:sz="0" w:space="0" w:color="auto"/>
        <w:bottom w:val="none" w:sz="0" w:space="0" w:color="auto"/>
        <w:right w:val="none" w:sz="0" w:space="0" w:color="auto"/>
      </w:divBdr>
    </w:div>
    <w:div w:id="1858930365">
      <w:bodyDiv w:val="1"/>
      <w:marLeft w:val="0"/>
      <w:marRight w:val="0"/>
      <w:marTop w:val="0"/>
      <w:marBottom w:val="0"/>
      <w:divBdr>
        <w:top w:val="none" w:sz="0" w:space="0" w:color="auto"/>
        <w:left w:val="none" w:sz="0" w:space="0" w:color="auto"/>
        <w:bottom w:val="none" w:sz="0" w:space="0" w:color="auto"/>
        <w:right w:val="none" w:sz="0" w:space="0" w:color="auto"/>
      </w:divBdr>
    </w:div>
    <w:div w:id="1871524724">
      <w:bodyDiv w:val="1"/>
      <w:marLeft w:val="0"/>
      <w:marRight w:val="0"/>
      <w:marTop w:val="0"/>
      <w:marBottom w:val="0"/>
      <w:divBdr>
        <w:top w:val="none" w:sz="0" w:space="0" w:color="auto"/>
        <w:left w:val="none" w:sz="0" w:space="0" w:color="auto"/>
        <w:bottom w:val="none" w:sz="0" w:space="0" w:color="auto"/>
        <w:right w:val="none" w:sz="0" w:space="0" w:color="auto"/>
      </w:divBdr>
    </w:div>
    <w:div w:id="19961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market.com/" TargetMode="External"/><Relationship Id="rId5" Type="http://schemas.openxmlformats.org/officeDocument/2006/relationships/webSettings" Target="webSettings.xml"/><Relationship Id="rId10" Type="http://schemas.openxmlformats.org/officeDocument/2006/relationships/hyperlink" Target="http://www.devbusiness.com/" TargetMode="External"/><Relationship Id="rId4" Type="http://schemas.openxmlformats.org/officeDocument/2006/relationships/settings" Target="settings.xml"/><Relationship Id="rId9" Type="http://schemas.openxmlformats.org/officeDocument/2006/relationships/hyperlink" Target="http://millenniumkosov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AA855A2-DC73-472A-ABAD-54EFAE6B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kastriot.orana</dc:creator>
  <cp:lastModifiedBy>Arton Citaku</cp:lastModifiedBy>
  <cp:revision>11</cp:revision>
  <dcterms:created xsi:type="dcterms:W3CDTF">2018-03-23T19:03:00Z</dcterms:created>
  <dcterms:modified xsi:type="dcterms:W3CDTF">2018-09-14T09:35:00Z</dcterms:modified>
</cp:coreProperties>
</file>