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25CF" w14:textId="3331F552" w:rsidR="00044395" w:rsidRPr="00161628" w:rsidRDefault="00CB3C05" w:rsidP="00CD044A">
      <w:pPr>
        <w:pStyle w:val="Text"/>
        <w:spacing w:before="0" w:after="0"/>
      </w:pPr>
      <w:bookmarkStart w:id="0" w:name="_Hlk15645711"/>
      <w:bookmarkEnd w:id="0"/>
      <w:r w:rsidRPr="00161628">
        <w:t>-</w:t>
      </w:r>
      <w:r w:rsidR="00CD044A" w:rsidRPr="00161628">
        <w:rPr>
          <w:noProof/>
          <w:lang w:eastAsia="en-US"/>
        </w:rPr>
        <w:drawing>
          <wp:inline distT="0" distB="0" distL="0" distR="0" wp14:anchorId="47DF624E" wp14:editId="5FCB2E10">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604E4FA8" w14:textId="098FBFF2" w:rsidR="00CD044A" w:rsidRPr="00161628" w:rsidRDefault="00CD044A" w:rsidP="00CD044A">
      <w:pPr>
        <w:jc w:val="center"/>
        <w:rPr>
          <w:szCs w:val="28"/>
        </w:rPr>
      </w:pPr>
    </w:p>
    <w:p w14:paraId="0258955B" w14:textId="77777777" w:rsidR="00CD044A" w:rsidRPr="00161628" w:rsidRDefault="00CD044A" w:rsidP="00CD044A">
      <w:pPr>
        <w:pStyle w:val="Style3"/>
        <w:keepNext/>
        <w:keepLines/>
        <w:spacing w:before="0" w:after="0" w:line="240" w:lineRule="auto"/>
        <w:ind w:left="0" w:firstLine="0"/>
        <w:jc w:val="center"/>
        <w:rPr>
          <w:b/>
          <w:spacing w:val="80"/>
          <w:kern w:val="28"/>
          <w:sz w:val="40"/>
          <w:szCs w:val="40"/>
        </w:rPr>
      </w:pPr>
      <w:r w:rsidRPr="00161628">
        <w:rPr>
          <w:b/>
          <w:spacing w:val="80"/>
          <w:kern w:val="28"/>
          <w:sz w:val="40"/>
          <w:szCs w:val="40"/>
        </w:rPr>
        <w:t>REQUEST FOR PROPOSALS</w:t>
      </w:r>
    </w:p>
    <w:p w14:paraId="1B667570" w14:textId="37BB1DBD" w:rsidR="00CD044A" w:rsidRPr="00161628" w:rsidRDefault="00CD044A" w:rsidP="00CD044A">
      <w:pPr>
        <w:spacing w:before="240" w:after="60"/>
        <w:jc w:val="center"/>
        <w:rPr>
          <w:b/>
          <w:bCs/>
          <w:sz w:val="36"/>
          <w:szCs w:val="36"/>
        </w:rPr>
      </w:pPr>
      <w:r w:rsidRPr="00161628">
        <w:rPr>
          <w:b/>
          <w:bCs/>
          <w:sz w:val="40"/>
          <w:szCs w:val="40"/>
        </w:rPr>
        <w:t xml:space="preserve">Issued on: </w:t>
      </w:r>
      <w:r w:rsidR="001760A2" w:rsidRPr="00161628">
        <w:rPr>
          <w:b/>
          <w:bCs/>
          <w:sz w:val="36"/>
          <w:szCs w:val="36"/>
        </w:rPr>
        <w:t>18 September 2019</w:t>
      </w:r>
    </w:p>
    <w:p w14:paraId="408D8EB8" w14:textId="77777777" w:rsidR="00CD044A" w:rsidRPr="00161628" w:rsidRDefault="00CD044A" w:rsidP="00CD044A">
      <w:pPr>
        <w:spacing w:before="240" w:after="60"/>
        <w:jc w:val="center"/>
        <w:rPr>
          <w:b/>
          <w:bCs/>
          <w:sz w:val="20"/>
          <w:szCs w:val="20"/>
        </w:rPr>
      </w:pPr>
    </w:p>
    <w:p w14:paraId="44B41811" w14:textId="77777777" w:rsidR="00CD044A" w:rsidRPr="00161628" w:rsidRDefault="00CD044A" w:rsidP="00CD044A">
      <w:pPr>
        <w:jc w:val="center"/>
        <w:rPr>
          <w:b/>
          <w:bCs/>
          <w:sz w:val="40"/>
          <w:szCs w:val="40"/>
        </w:rPr>
      </w:pPr>
      <w:r w:rsidRPr="00161628">
        <w:rPr>
          <w:b/>
          <w:bCs/>
          <w:sz w:val="40"/>
          <w:szCs w:val="40"/>
        </w:rPr>
        <w:t>Millennium Foundation of Kosovo</w:t>
      </w:r>
    </w:p>
    <w:p w14:paraId="4C0C0E81" w14:textId="77777777" w:rsidR="00CD044A" w:rsidRPr="00161628" w:rsidRDefault="00CD044A" w:rsidP="00CD044A">
      <w:pPr>
        <w:spacing w:before="40"/>
        <w:jc w:val="center"/>
        <w:rPr>
          <w:b/>
          <w:bCs/>
          <w:sz w:val="40"/>
          <w:szCs w:val="40"/>
        </w:rPr>
      </w:pPr>
      <w:r w:rsidRPr="00161628">
        <w:rPr>
          <w:b/>
          <w:bCs/>
          <w:sz w:val="40"/>
          <w:szCs w:val="40"/>
        </w:rPr>
        <w:t>On Behalf of:</w:t>
      </w:r>
    </w:p>
    <w:p w14:paraId="05954BE6" w14:textId="77777777" w:rsidR="00CD044A" w:rsidRPr="00161628" w:rsidRDefault="00CD044A" w:rsidP="00CD044A">
      <w:pPr>
        <w:spacing w:before="40"/>
        <w:jc w:val="center"/>
        <w:rPr>
          <w:b/>
          <w:bCs/>
          <w:sz w:val="40"/>
          <w:szCs w:val="40"/>
        </w:rPr>
      </w:pPr>
      <w:r w:rsidRPr="00161628">
        <w:rPr>
          <w:b/>
          <w:bCs/>
          <w:sz w:val="40"/>
          <w:szCs w:val="40"/>
        </w:rPr>
        <w:t>The Government of Kosovo</w:t>
      </w:r>
    </w:p>
    <w:p w14:paraId="4B8D72A6" w14:textId="77777777" w:rsidR="00CD044A" w:rsidRPr="00161628" w:rsidRDefault="00CD044A" w:rsidP="00CD044A">
      <w:pPr>
        <w:spacing w:before="40"/>
        <w:jc w:val="center"/>
        <w:rPr>
          <w:b/>
          <w:bCs/>
          <w:sz w:val="40"/>
          <w:szCs w:val="40"/>
        </w:rPr>
      </w:pPr>
      <w:r w:rsidRPr="00161628">
        <w:rPr>
          <w:b/>
          <w:bCs/>
          <w:sz w:val="40"/>
          <w:szCs w:val="40"/>
        </w:rPr>
        <w:t>Millennium Challenge Account Entity</w:t>
      </w:r>
    </w:p>
    <w:p w14:paraId="0C7417B6" w14:textId="77777777" w:rsidR="00CD044A" w:rsidRPr="00161628" w:rsidRDefault="00CD044A" w:rsidP="00CD044A">
      <w:pPr>
        <w:spacing w:before="40"/>
        <w:jc w:val="center"/>
        <w:rPr>
          <w:b/>
          <w:bCs/>
          <w:sz w:val="40"/>
          <w:szCs w:val="40"/>
        </w:rPr>
      </w:pPr>
      <w:r w:rsidRPr="00161628">
        <w:rPr>
          <w:b/>
          <w:bCs/>
          <w:sz w:val="40"/>
          <w:szCs w:val="40"/>
        </w:rPr>
        <w:t>Program</w:t>
      </w:r>
    </w:p>
    <w:p w14:paraId="5CBE4694" w14:textId="77777777" w:rsidR="00CD044A" w:rsidRPr="00161628" w:rsidRDefault="00CD044A" w:rsidP="00CD044A">
      <w:pPr>
        <w:spacing w:before="40"/>
        <w:jc w:val="center"/>
        <w:rPr>
          <w:b/>
          <w:bCs/>
          <w:sz w:val="20"/>
          <w:szCs w:val="20"/>
        </w:rPr>
      </w:pPr>
    </w:p>
    <w:p w14:paraId="0AA69514" w14:textId="77777777" w:rsidR="00CD044A" w:rsidRPr="00161628" w:rsidRDefault="00CD044A" w:rsidP="00CD044A">
      <w:pPr>
        <w:spacing w:before="40"/>
        <w:jc w:val="center"/>
        <w:rPr>
          <w:b/>
          <w:bCs/>
          <w:sz w:val="40"/>
          <w:szCs w:val="40"/>
        </w:rPr>
      </w:pPr>
      <w:r w:rsidRPr="00161628">
        <w:rPr>
          <w:b/>
          <w:bCs/>
          <w:sz w:val="40"/>
          <w:szCs w:val="40"/>
        </w:rPr>
        <w:t>Funded by</w:t>
      </w:r>
    </w:p>
    <w:p w14:paraId="33B1D6AA" w14:textId="77777777" w:rsidR="00CD044A" w:rsidRPr="00161628" w:rsidRDefault="00CD044A" w:rsidP="00CD044A">
      <w:pPr>
        <w:spacing w:before="40"/>
        <w:jc w:val="center"/>
        <w:rPr>
          <w:b/>
          <w:bCs/>
          <w:sz w:val="40"/>
          <w:szCs w:val="40"/>
        </w:rPr>
      </w:pPr>
      <w:r w:rsidRPr="00161628">
        <w:rPr>
          <w:b/>
          <w:bCs/>
          <w:sz w:val="40"/>
          <w:szCs w:val="40"/>
        </w:rPr>
        <w:t>THE UNITED STATES OF AMERICA</w:t>
      </w:r>
    </w:p>
    <w:p w14:paraId="48850CA7" w14:textId="77777777" w:rsidR="00CD044A" w:rsidRPr="00161628" w:rsidRDefault="00CD044A" w:rsidP="00CD044A">
      <w:pPr>
        <w:spacing w:before="40"/>
        <w:jc w:val="center"/>
        <w:rPr>
          <w:b/>
          <w:bCs/>
          <w:sz w:val="20"/>
          <w:szCs w:val="20"/>
        </w:rPr>
      </w:pPr>
    </w:p>
    <w:p w14:paraId="334334CA" w14:textId="77777777" w:rsidR="00CD044A" w:rsidRPr="00161628" w:rsidRDefault="00CD044A" w:rsidP="00CD044A">
      <w:pPr>
        <w:spacing w:before="40"/>
        <w:jc w:val="center"/>
        <w:rPr>
          <w:b/>
          <w:bCs/>
          <w:sz w:val="40"/>
          <w:szCs w:val="40"/>
        </w:rPr>
      </w:pPr>
      <w:r w:rsidRPr="00161628">
        <w:rPr>
          <w:b/>
          <w:bCs/>
          <w:sz w:val="40"/>
          <w:szCs w:val="40"/>
        </w:rPr>
        <w:t>through</w:t>
      </w:r>
    </w:p>
    <w:p w14:paraId="344D0638" w14:textId="2C8BB64E" w:rsidR="00CD044A" w:rsidRPr="00161628" w:rsidRDefault="00CD044A" w:rsidP="00CD044A">
      <w:pPr>
        <w:spacing w:before="40"/>
        <w:jc w:val="center"/>
        <w:rPr>
          <w:b/>
          <w:bCs/>
          <w:sz w:val="40"/>
          <w:szCs w:val="40"/>
        </w:rPr>
      </w:pPr>
      <w:r w:rsidRPr="00161628">
        <w:rPr>
          <w:b/>
          <w:bCs/>
          <w:sz w:val="40"/>
          <w:szCs w:val="40"/>
        </w:rPr>
        <w:t>THE MILLENNIUM CHALLENGE CORPORATION</w:t>
      </w:r>
    </w:p>
    <w:p w14:paraId="06DD9CCA" w14:textId="1A783D5E" w:rsidR="007710EE" w:rsidRPr="00161628" w:rsidRDefault="007710EE" w:rsidP="00CD044A">
      <w:pPr>
        <w:spacing w:before="40"/>
        <w:jc w:val="center"/>
        <w:rPr>
          <w:b/>
          <w:bCs/>
          <w:sz w:val="40"/>
          <w:szCs w:val="40"/>
        </w:rPr>
      </w:pPr>
    </w:p>
    <w:p w14:paraId="11D70728" w14:textId="77777777" w:rsidR="007710EE" w:rsidRPr="00161628" w:rsidRDefault="007710EE" w:rsidP="00CD044A">
      <w:pPr>
        <w:spacing w:before="40"/>
        <w:jc w:val="center"/>
        <w:rPr>
          <w:b/>
          <w:bCs/>
          <w:sz w:val="40"/>
          <w:szCs w:val="40"/>
        </w:rPr>
      </w:pPr>
    </w:p>
    <w:p w14:paraId="4F232AFD" w14:textId="77777777" w:rsidR="00CD044A" w:rsidRPr="00161628" w:rsidRDefault="00CD044A" w:rsidP="00CD044A">
      <w:pPr>
        <w:jc w:val="center"/>
        <w:rPr>
          <w:b/>
          <w:bCs/>
          <w:sz w:val="36"/>
          <w:szCs w:val="36"/>
        </w:rPr>
      </w:pPr>
      <w:r w:rsidRPr="00161628">
        <w:rPr>
          <w:b/>
          <w:bCs/>
          <w:sz w:val="36"/>
          <w:szCs w:val="36"/>
        </w:rPr>
        <w:t xml:space="preserve">Program Management Consultant </w:t>
      </w:r>
    </w:p>
    <w:p w14:paraId="13350348" w14:textId="4500B440" w:rsidR="00CD044A" w:rsidRPr="00161628" w:rsidRDefault="00CD044A" w:rsidP="00CD044A">
      <w:pPr>
        <w:jc w:val="center"/>
        <w:rPr>
          <w:b/>
          <w:bCs/>
          <w:sz w:val="36"/>
          <w:szCs w:val="36"/>
        </w:rPr>
      </w:pPr>
      <w:r w:rsidRPr="00161628">
        <w:rPr>
          <w:b/>
          <w:bCs/>
          <w:sz w:val="36"/>
          <w:szCs w:val="36"/>
        </w:rPr>
        <w:t xml:space="preserve">for </w:t>
      </w:r>
    </w:p>
    <w:p w14:paraId="73CB8CB0" w14:textId="77777777" w:rsidR="00CD044A" w:rsidRPr="00161628" w:rsidRDefault="00CD044A" w:rsidP="00CD044A">
      <w:pPr>
        <w:jc w:val="center"/>
        <w:rPr>
          <w:b/>
          <w:bCs/>
          <w:sz w:val="36"/>
          <w:szCs w:val="36"/>
        </w:rPr>
      </w:pPr>
      <w:r w:rsidRPr="00161628">
        <w:rPr>
          <w:b/>
          <w:bCs/>
          <w:sz w:val="36"/>
          <w:szCs w:val="36"/>
        </w:rPr>
        <w:t>Renewable Energy IPP Facilitation Project</w:t>
      </w:r>
      <w:r w:rsidRPr="00161628" w:rsidDel="00C90169">
        <w:rPr>
          <w:b/>
          <w:bCs/>
          <w:sz w:val="36"/>
          <w:szCs w:val="36"/>
        </w:rPr>
        <w:t xml:space="preserve"> </w:t>
      </w:r>
    </w:p>
    <w:p w14:paraId="0F9D16F3" w14:textId="77777777" w:rsidR="00CD044A" w:rsidRPr="00161628" w:rsidRDefault="00CD044A" w:rsidP="00CD044A">
      <w:pPr>
        <w:jc w:val="center"/>
        <w:rPr>
          <w:b/>
          <w:bCs/>
          <w:sz w:val="36"/>
          <w:szCs w:val="36"/>
        </w:rPr>
      </w:pPr>
    </w:p>
    <w:p w14:paraId="62E12A3B" w14:textId="44D08C24" w:rsidR="00CD044A" w:rsidRPr="00161628" w:rsidRDefault="00CD044A" w:rsidP="00CD044A">
      <w:pPr>
        <w:jc w:val="center"/>
        <w:rPr>
          <w:b/>
          <w:bCs/>
          <w:sz w:val="36"/>
          <w:szCs w:val="36"/>
        </w:rPr>
      </w:pPr>
      <w:r w:rsidRPr="00161628">
        <w:rPr>
          <w:b/>
          <w:bCs/>
          <w:sz w:val="36"/>
          <w:szCs w:val="36"/>
        </w:rPr>
        <w:t>***</w:t>
      </w:r>
    </w:p>
    <w:p w14:paraId="731E01A8" w14:textId="739A40AB" w:rsidR="00CD044A" w:rsidRPr="00161628" w:rsidRDefault="00CD044A" w:rsidP="00CD044A">
      <w:pPr>
        <w:jc w:val="center"/>
        <w:rPr>
          <w:b/>
          <w:bCs/>
          <w:sz w:val="28"/>
          <w:szCs w:val="28"/>
        </w:rPr>
        <w:sectPr w:rsidR="00CD044A" w:rsidRPr="00161628" w:rsidSect="00CD044A">
          <w:footerReference w:type="default" r:id="rId13"/>
          <w:footerReference w:type="first" r:id="rId14"/>
          <w:pgSz w:w="12240" w:h="15840"/>
          <w:pgMar w:top="1440" w:right="1800" w:bottom="1440" w:left="1800" w:header="720" w:footer="720" w:gutter="0"/>
          <w:pgNumType w:start="1"/>
          <w:cols w:space="720"/>
          <w:noEndnote/>
          <w:titlePg/>
          <w:docGrid w:linePitch="326"/>
        </w:sectPr>
      </w:pPr>
      <w:r w:rsidRPr="00161628">
        <w:rPr>
          <w:b/>
          <w:bCs/>
          <w:sz w:val="36"/>
          <w:szCs w:val="36"/>
        </w:rPr>
        <w:t>RFP / MFK /2019/ QCBS / No. 01</w:t>
      </w:r>
      <w:r w:rsidR="00BE1C83" w:rsidRPr="00161628">
        <w:rPr>
          <w:b/>
          <w:bCs/>
          <w:sz w:val="36"/>
          <w:szCs w:val="36"/>
        </w:rPr>
        <w:t>6</w:t>
      </w:r>
    </w:p>
    <w:p w14:paraId="4EE7C416" w14:textId="4AAECFED" w:rsidR="00144E63" w:rsidRPr="00161628" w:rsidRDefault="00CD044A" w:rsidP="00CD044A">
      <w:pPr>
        <w:tabs>
          <w:tab w:val="left" w:pos="1200"/>
        </w:tabs>
        <w:rPr>
          <w:b/>
          <w:bCs/>
          <w:sz w:val="28"/>
        </w:rPr>
      </w:pPr>
      <w:r w:rsidRPr="00161628">
        <w:rPr>
          <w:sz w:val="28"/>
          <w:szCs w:val="28"/>
        </w:rPr>
        <w:lastRenderedPageBreak/>
        <w:tab/>
      </w:r>
      <w:r w:rsidR="00144E63" w:rsidRPr="00161628">
        <w:rPr>
          <w:b/>
          <w:bCs/>
          <w:sz w:val="28"/>
        </w:rPr>
        <w:t xml:space="preserve">Letter of Invitation </w:t>
      </w:r>
      <w:r w:rsidR="00015E4F" w:rsidRPr="00161628">
        <w:rPr>
          <w:b/>
          <w:bCs/>
          <w:sz w:val="28"/>
        </w:rPr>
        <w:t>Request</w:t>
      </w:r>
      <w:r w:rsidR="00144E63" w:rsidRPr="00161628">
        <w:rPr>
          <w:b/>
          <w:bCs/>
          <w:sz w:val="28"/>
        </w:rPr>
        <w:t xml:space="preserve">ing </w:t>
      </w:r>
      <w:r w:rsidR="009C5193" w:rsidRPr="00161628">
        <w:rPr>
          <w:b/>
          <w:bCs/>
          <w:sz w:val="28"/>
        </w:rPr>
        <w:t>Proposals</w:t>
      </w:r>
    </w:p>
    <w:p w14:paraId="3D84FB46" w14:textId="77777777" w:rsidR="00CD044A" w:rsidRPr="00161628" w:rsidRDefault="00CD044A" w:rsidP="00CD044A">
      <w:pPr>
        <w:pStyle w:val="Text"/>
        <w:spacing w:before="0" w:after="0"/>
        <w:jc w:val="right"/>
        <w:rPr>
          <w:b/>
        </w:rPr>
      </w:pPr>
      <w:r w:rsidRPr="00161628">
        <w:rPr>
          <w:b/>
        </w:rPr>
        <w:t>[</w:t>
      </w:r>
      <w:proofErr w:type="spellStart"/>
      <w:r w:rsidRPr="00161628">
        <w:rPr>
          <w:b/>
          <w:noProof/>
        </w:rPr>
        <w:t>Prishtina</w:t>
      </w:r>
      <w:proofErr w:type="spellEnd"/>
      <w:r w:rsidRPr="00161628">
        <w:rPr>
          <w:b/>
          <w:noProof/>
        </w:rPr>
        <w:t xml:space="preserve"> ,Kosovo</w:t>
      </w:r>
      <w:r w:rsidRPr="00161628">
        <w:rPr>
          <w:b/>
        </w:rPr>
        <w:t>]</w:t>
      </w:r>
    </w:p>
    <w:p w14:paraId="31A88CDD" w14:textId="2040120B" w:rsidR="00CD044A" w:rsidRPr="00161628" w:rsidRDefault="00CD044A" w:rsidP="00CD044A">
      <w:pPr>
        <w:pStyle w:val="Text"/>
        <w:spacing w:before="0" w:after="0"/>
        <w:jc w:val="right"/>
        <w:rPr>
          <w:b/>
        </w:rPr>
      </w:pPr>
      <w:r w:rsidRPr="00161628">
        <w:rPr>
          <w:b/>
        </w:rPr>
        <w:t>[</w:t>
      </w:r>
      <w:r w:rsidR="005D338A" w:rsidRPr="00161628">
        <w:rPr>
          <w:b/>
        </w:rPr>
        <w:t>18</w:t>
      </w:r>
      <w:r w:rsidR="005D338A" w:rsidRPr="00161628">
        <w:rPr>
          <w:b/>
        </w:rPr>
        <w:t xml:space="preserve"> </w:t>
      </w:r>
      <w:r w:rsidR="005D338A" w:rsidRPr="00161628">
        <w:rPr>
          <w:b/>
        </w:rPr>
        <w:t>September</w:t>
      </w:r>
      <w:r w:rsidRPr="00161628">
        <w:rPr>
          <w:b/>
        </w:rPr>
        <w:t xml:space="preserve"> 2019]</w:t>
      </w:r>
    </w:p>
    <w:p w14:paraId="7F5B4E13" w14:textId="77777777" w:rsidR="00CD044A" w:rsidRPr="00161628" w:rsidRDefault="00CD044A" w:rsidP="00CD044A">
      <w:pPr>
        <w:pStyle w:val="Text"/>
        <w:rPr>
          <w:b/>
        </w:rPr>
      </w:pPr>
      <w:r w:rsidRPr="00161628">
        <w:rPr>
          <w:b/>
        </w:rPr>
        <w:t>Re: Program Management Consultant for Renewable Energy IPP Facilitation Project</w:t>
      </w:r>
    </w:p>
    <w:p w14:paraId="62775A2E" w14:textId="16EAFD8A" w:rsidR="00CD044A" w:rsidRPr="00161628" w:rsidRDefault="00CD044A" w:rsidP="00CD044A">
      <w:pPr>
        <w:pStyle w:val="Text"/>
        <w:rPr>
          <w:b/>
        </w:rPr>
      </w:pPr>
      <w:r w:rsidRPr="00161628">
        <w:rPr>
          <w:b/>
        </w:rPr>
        <w:t>ID number of procurement: RFP / MFK /2019/ QCBS / No. 016</w:t>
      </w:r>
    </w:p>
    <w:p w14:paraId="6C731B4B" w14:textId="77777777" w:rsidR="00CD044A" w:rsidRPr="00161628" w:rsidRDefault="00CD044A" w:rsidP="004C6AFC">
      <w:pPr>
        <w:pStyle w:val="Text"/>
        <w:jc w:val="left"/>
      </w:pPr>
    </w:p>
    <w:p w14:paraId="31AF4C21" w14:textId="77777777" w:rsidR="00CD044A" w:rsidRPr="00161628" w:rsidRDefault="00CD044A" w:rsidP="00CD044A">
      <w:pPr>
        <w:pStyle w:val="Text"/>
        <w:jc w:val="left"/>
      </w:pPr>
      <w:r w:rsidRPr="00161628">
        <w:t>Dear Madam/Sir:</w:t>
      </w:r>
    </w:p>
    <w:p w14:paraId="2D085758" w14:textId="769BF621" w:rsidR="00CD044A" w:rsidRPr="00161628" w:rsidRDefault="00CD044A" w:rsidP="00CD044A">
      <w:pPr>
        <w:pStyle w:val="SimpleList"/>
        <w:numPr>
          <w:ilvl w:val="0"/>
          <w:numId w:val="0"/>
        </w:numPr>
        <w:spacing w:before="120"/>
      </w:pPr>
      <w:r w:rsidRPr="00161628">
        <w:t xml:space="preserve">The United States of America, acting through the Millennium Challenge Corporation (“MCC”) and the Government of </w:t>
      </w:r>
      <w:r w:rsidRPr="00161628">
        <w:rPr>
          <w:b/>
        </w:rPr>
        <w:t>Kosovo</w:t>
      </w:r>
      <w:r w:rsidRPr="00161628">
        <w:t xml:space="preserve"> (the “Government” or “</w:t>
      </w:r>
      <w:proofErr w:type="spellStart"/>
      <w:r w:rsidRPr="00161628">
        <w:rPr>
          <w:b/>
        </w:rPr>
        <w:t>GoK</w:t>
      </w:r>
      <w:proofErr w:type="spellEnd"/>
      <w:r w:rsidRPr="00161628">
        <w:t xml:space="preserve">”) have entered into a Millennium Challenge Threshold program agreement for Millennium Challenge Account assistance to help facilitate poverty reduction through economic growth in </w:t>
      </w:r>
      <w:r w:rsidRPr="00161628">
        <w:rPr>
          <w:b/>
        </w:rPr>
        <w:t>Kosovo</w:t>
      </w:r>
      <w:r w:rsidRPr="00161628">
        <w:t xml:space="preserve"> (the “Threshold program agreement”) in the amount of approximately </w:t>
      </w:r>
      <w:r w:rsidRPr="00161628">
        <w:rPr>
          <w:b/>
        </w:rPr>
        <w:t xml:space="preserve">49 million </w:t>
      </w:r>
      <w:r w:rsidRPr="00161628">
        <w:t xml:space="preserve">USD (“MCC Funding”). The Government, acting through </w:t>
      </w:r>
      <w:r w:rsidRPr="00161628">
        <w:rPr>
          <w:b/>
        </w:rPr>
        <w:t xml:space="preserve">Millennium Foundation of Kosovo </w:t>
      </w:r>
      <w:r w:rsidRPr="00161628">
        <w:t>(the “MCA Entity”), intends to apply a portion of the MCC Funding to eligible payments under a contract for which this Request for Proposals (“RFP”) is issued. Any payments made by the MCA Entity under the proposed contract will be subject, in all respects, to the terms and conditions of the Threshold program agreement and related documents, including restrictions on the use and distribution of MCC Funding. No party other than the Government and the MCA Entity shall derive any rights from the Threshold program agreement or have any claim to the proceeds of MCC Funding. The Threshold program agreement and its related documents can be found on the MCC website (</w:t>
      </w:r>
      <w:hyperlink r:id="rId15" w:history="1">
        <w:r w:rsidRPr="00161628">
          <w:rPr>
            <w:rStyle w:val="Hyperlink"/>
            <w:color w:val="auto"/>
          </w:rPr>
          <w:t>www.mcc.gov</w:t>
        </w:r>
      </w:hyperlink>
      <w:r w:rsidRPr="00161628">
        <w:t>) and on the website of the MCA Entity.</w:t>
      </w:r>
    </w:p>
    <w:p w14:paraId="583E4999" w14:textId="77777777" w:rsidR="00CD044A" w:rsidRPr="00161628" w:rsidRDefault="00CD044A" w:rsidP="00CD044A">
      <w:pPr>
        <w:pStyle w:val="SimpleList"/>
        <w:numPr>
          <w:ilvl w:val="0"/>
          <w:numId w:val="0"/>
        </w:numPr>
        <w:spacing w:before="120"/>
      </w:pPr>
    </w:p>
    <w:p w14:paraId="1B848E6E" w14:textId="77777777" w:rsidR="00CD044A" w:rsidRPr="00161628" w:rsidRDefault="00CD044A" w:rsidP="00CD044A">
      <w:pPr>
        <w:pStyle w:val="SimpleList"/>
        <w:numPr>
          <w:ilvl w:val="0"/>
          <w:numId w:val="0"/>
        </w:numPr>
        <w:spacing w:before="120"/>
      </w:pPr>
      <w:r w:rsidRPr="00161628">
        <w:t>The Threshold program agreement program includes the following projects:</w:t>
      </w:r>
    </w:p>
    <w:p w14:paraId="4758E282" w14:textId="77777777" w:rsidR="00CD044A" w:rsidRPr="00161628" w:rsidRDefault="00CD044A" w:rsidP="00CD044A">
      <w:pPr>
        <w:pStyle w:val="SimpleList"/>
        <w:numPr>
          <w:ilvl w:val="0"/>
          <w:numId w:val="0"/>
        </w:numPr>
        <w:spacing w:before="120"/>
      </w:pPr>
    </w:p>
    <w:p w14:paraId="37F6792F" w14:textId="77777777" w:rsidR="00CD044A" w:rsidRPr="00161628" w:rsidRDefault="00CD044A" w:rsidP="00CD044A">
      <w:pPr>
        <w:pStyle w:val="SimpleList"/>
        <w:numPr>
          <w:ilvl w:val="0"/>
          <w:numId w:val="0"/>
        </w:numPr>
        <w:tabs>
          <w:tab w:val="left" w:pos="720"/>
        </w:tabs>
        <w:ind w:hanging="284"/>
        <w:rPr>
          <w:szCs w:val="24"/>
        </w:rPr>
      </w:pPr>
      <w:r w:rsidRPr="00161628">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0593BF64" w14:textId="77777777" w:rsidR="00CD044A" w:rsidRPr="00161628" w:rsidRDefault="00CD044A" w:rsidP="00CD044A">
      <w:pPr>
        <w:pStyle w:val="SimpleList"/>
        <w:numPr>
          <w:ilvl w:val="0"/>
          <w:numId w:val="0"/>
        </w:numPr>
        <w:tabs>
          <w:tab w:val="left" w:pos="720"/>
        </w:tabs>
        <w:ind w:hanging="284"/>
        <w:rPr>
          <w:szCs w:val="24"/>
        </w:rPr>
      </w:pPr>
    </w:p>
    <w:p w14:paraId="10222577" w14:textId="77777777" w:rsidR="00CD044A" w:rsidRPr="00161628" w:rsidRDefault="00CD044A" w:rsidP="00CD044A">
      <w:pPr>
        <w:pStyle w:val="SimpleList"/>
        <w:numPr>
          <w:ilvl w:val="0"/>
          <w:numId w:val="0"/>
        </w:numPr>
        <w:tabs>
          <w:tab w:val="left" w:pos="720"/>
        </w:tabs>
        <w:ind w:hanging="284"/>
        <w:rPr>
          <w:szCs w:val="24"/>
        </w:rPr>
      </w:pPr>
      <w:r w:rsidRPr="00161628">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04E805D6" w14:textId="64D4787C" w:rsidR="00CD044A" w:rsidRPr="00161628" w:rsidRDefault="00CD044A" w:rsidP="00CD044A">
      <w:pPr>
        <w:pStyle w:val="SimpleList"/>
        <w:numPr>
          <w:ilvl w:val="0"/>
          <w:numId w:val="0"/>
        </w:numPr>
        <w:tabs>
          <w:tab w:val="left" w:pos="720"/>
        </w:tabs>
        <w:spacing w:before="120"/>
      </w:pPr>
      <w:r w:rsidRPr="00161628">
        <w:lastRenderedPageBreak/>
        <w:t xml:space="preserve">This RFP follows the General Procurement Notice no. 2  that appeared in dgMarket web site </w:t>
      </w:r>
      <w:hyperlink r:id="rId16" w:history="1">
        <w:r w:rsidRPr="00161628">
          <w:rPr>
            <w:rStyle w:val="Hyperlink"/>
            <w:color w:val="auto"/>
          </w:rPr>
          <w:t>www.dgMarket.com</w:t>
        </w:r>
      </w:hyperlink>
      <w:r w:rsidRPr="00161628">
        <w:t xml:space="preserve"> on 29 July 2019, UNDB Online </w:t>
      </w:r>
      <w:hyperlink r:id="rId17" w:history="1">
        <w:r w:rsidRPr="00161628">
          <w:rPr>
            <w:rStyle w:val="Hyperlink"/>
            <w:color w:val="auto"/>
          </w:rPr>
          <w:t>www.devbusiness.com</w:t>
        </w:r>
      </w:hyperlink>
      <w:r w:rsidRPr="00161628">
        <w:rPr>
          <w:rStyle w:val="Hyperlink"/>
          <w:color w:val="auto"/>
        </w:rPr>
        <w:t xml:space="preserve"> </w:t>
      </w:r>
      <w:r w:rsidRPr="00161628">
        <w:t xml:space="preserve">on 29 July 2019, the MCA Entity’s website millenniumkosovo.org on </w:t>
      </w:r>
      <w:r w:rsidR="007710EE" w:rsidRPr="00161628">
        <w:t>29</w:t>
      </w:r>
      <w:r w:rsidRPr="00161628">
        <w:t xml:space="preserve"> July 2019, and local newspaper “Koha </w:t>
      </w:r>
      <w:proofErr w:type="spellStart"/>
      <w:r w:rsidRPr="00161628">
        <w:t>Ditore</w:t>
      </w:r>
      <w:proofErr w:type="spellEnd"/>
      <w:r w:rsidRPr="00161628">
        <w:t xml:space="preserve">” on 30 July 2019. </w:t>
      </w:r>
    </w:p>
    <w:p w14:paraId="4EE7C41F" w14:textId="77777777" w:rsidR="002D2A04" w:rsidRPr="00161628" w:rsidRDefault="002D2A04" w:rsidP="004C6AFC">
      <w:pPr>
        <w:pStyle w:val="SimpleList"/>
        <w:numPr>
          <w:ilvl w:val="0"/>
          <w:numId w:val="0"/>
        </w:numPr>
        <w:spacing w:before="120"/>
      </w:pPr>
      <w:r w:rsidRPr="00161628">
        <w:t xml:space="preserve">The </w:t>
      </w:r>
      <w:r w:rsidR="00EE16A9" w:rsidRPr="00161628">
        <w:t>MCA Entity</w:t>
      </w:r>
      <w:r w:rsidR="00144E63" w:rsidRPr="00161628">
        <w:t xml:space="preserve"> </w:t>
      </w:r>
      <w:r w:rsidRPr="00161628">
        <w:t>now invites proposals</w:t>
      </w:r>
      <w:r w:rsidR="00144E63" w:rsidRPr="00161628">
        <w:t xml:space="preserve"> from legally constituted consulting firms</w:t>
      </w:r>
      <w:r w:rsidRPr="00161628">
        <w:t xml:space="preserve"> to provide the consultant services referenced above (“Proposals”). More details on these consultant services are provided in the Terms of Reference.</w:t>
      </w:r>
    </w:p>
    <w:p w14:paraId="4EE7C420" w14:textId="77777777" w:rsidR="00273732" w:rsidRPr="00161628" w:rsidRDefault="002D2A04" w:rsidP="00273732">
      <w:pPr>
        <w:pStyle w:val="SimpleList"/>
        <w:numPr>
          <w:ilvl w:val="0"/>
          <w:numId w:val="0"/>
        </w:numPr>
        <w:spacing w:before="120"/>
      </w:pPr>
      <w:r w:rsidRPr="00161628">
        <w:t>Th</w:t>
      </w:r>
      <w:r w:rsidR="00015E4F" w:rsidRPr="00161628">
        <w:t>is</w:t>
      </w:r>
      <w:r w:rsidRPr="00161628">
        <w:t xml:space="preserve"> </w:t>
      </w:r>
      <w:r w:rsidR="00386CF5" w:rsidRPr="00161628">
        <w:t>RFP</w:t>
      </w:r>
      <w:r w:rsidRPr="00161628">
        <w:t xml:space="preserve"> is open to all eligible entities (“Consultants”) who wish to respond. </w:t>
      </w:r>
      <w:r w:rsidR="00273732" w:rsidRPr="00161628">
        <w:t>Subject to restrictions noted in the RFP, consultants may associate with other consultants to enhance their capacity to successfully carry out the assignment.</w:t>
      </w:r>
    </w:p>
    <w:p w14:paraId="4EE7C422" w14:textId="3576828B" w:rsidR="002D2A04" w:rsidRPr="00161628" w:rsidRDefault="002D2A04" w:rsidP="004C6AFC">
      <w:pPr>
        <w:pStyle w:val="SimpleList"/>
        <w:numPr>
          <w:ilvl w:val="0"/>
          <w:numId w:val="0"/>
        </w:numPr>
        <w:spacing w:before="120"/>
      </w:pPr>
      <w:r w:rsidRPr="00161628">
        <w:t xml:space="preserve">A Consultant will be selected under the </w:t>
      </w:r>
      <w:r w:rsidR="00BF32CF" w:rsidRPr="00161628">
        <w:t>Quality Cost Based Selection (</w:t>
      </w:r>
      <w:r w:rsidR="00BF32CF" w:rsidRPr="00161628">
        <w:rPr>
          <w:b/>
        </w:rPr>
        <w:t>QCBS)</w:t>
      </w:r>
      <w:r w:rsidRPr="00161628">
        <w:t xml:space="preserve">, the evaluation procedure for which is described in sections of the RFP in accordance with “MCC Program Procurement Guidelines” which are provided on the MCC website </w:t>
      </w:r>
      <w:r w:rsidR="00085810" w:rsidRPr="00161628">
        <w:t>(</w:t>
      </w:r>
      <w:hyperlink r:id="rId18" w:history="1">
        <w:r w:rsidR="00415284" w:rsidRPr="00161628">
          <w:rPr>
            <w:rStyle w:val="Hyperlink"/>
            <w:color w:val="auto"/>
          </w:rPr>
          <w:t>www.mcc.gov</w:t>
        </w:r>
        <w:r w:rsidR="0076476B" w:rsidRPr="00161628">
          <w:rPr>
            <w:rStyle w:val="Hyperlink"/>
            <w:color w:val="auto"/>
          </w:rPr>
          <w:t>/ppg</w:t>
        </w:r>
      </w:hyperlink>
      <w:r w:rsidR="00415284" w:rsidRPr="00161628">
        <w:t>).</w:t>
      </w:r>
      <w:r w:rsidRPr="00161628">
        <w:t xml:space="preserve"> </w:t>
      </w:r>
      <w:r w:rsidR="002D0AF1" w:rsidRPr="00161628">
        <w:t xml:space="preserve">The selection process, as described, will include a review </w:t>
      </w:r>
      <w:r w:rsidR="00BF0029" w:rsidRPr="00161628">
        <w:t xml:space="preserve">and verification </w:t>
      </w:r>
      <w:r w:rsidR="002D0AF1" w:rsidRPr="00161628">
        <w:t>of qualifications and past performance, including a reference check, prior to the contract award</w:t>
      </w:r>
      <w:r w:rsidR="00BF0029" w:rsidRPr="00161628">
        <w:t>.</w:t>
      </w:r>
    </w:p>
    <w:p w14:paraId="29BF2FA0" w14:textId="77777777" w:rsidR="00BF32CF" w:rsidRPr="00161628" w:rsidRDefault="00BF32CF" w:rsidP="004C6AFC">
      <w:pPr>
        <w:pStyle w:val="SimpleList"/>
        <w:numPr>
          <w:ilvl w:val="0"/>
          <w:numId w:val="0"/>
        </w:numPr>
        <w:spacing w:before="120"/>
      </w:pPr>
    </w:p>
    <w:p w14:paraId="4EE7C423" w14:textId="77777777" w:rsidR="00504217" w:rsidRPr="00161628" w:rsidRDefault="002D2A04" w:rsidP="00251E8D">
      <w:pPr>
        <w:pStyle w:val="SimpleList"/>
        <w:numPr>
          <w:ilvl w:val="0"/>
          <w:numId w:val="0"/>
        </w:numPr>
        <w:spacing w:before="120"/>
      </w:pPr>
      <w:r w:rsidRPr="00161628">
        <w:t>The RFP includes the following Sections:</w:t>
      </w:r>
    </w:p>
    <w:p w14:paraId="4EE7C424" w14:textId="77777777" w:rsidR="004C6CE4" w:rsidRPr="00161628" w:rsidRDefault="00504217" w:rsidP="00251E8D">
      <w:pPr>
        <w:spacing w:before="120" w:after="120"/>
        <w:jc w:val="both"/>
        <w:rPr>
          <w:b/>
          <w:sz w:val="28"/>
          <w:szCs w:val="28"/>
        </w:rPr>
      </w:pPr>
      <w:r w:rsidRPr="00161628">
        <w:rPr>
          <w:b/>
          <w:sz w:val="28"/>
          <w:szCs w:val="28"/>
        </w:rPr>
        <w:t xml:space="preserve">PART 1 – PROPOSAL </w:t>
      </w:r>
      <w:r w:rsidR="000E06C2" w:rsidRPr="00161628">
        <w:rPr>
          <w:b/>
          <w:sz w:val="28"/>
          <w:szCs w:val="28"/>
        </w:rPr>
        <w:t>AND</w:t>
      </w:r>
      <w:r w:rsidRPr="00161628">
        <w:rPr>
          <w:b/>
          <w:sz w:val="28"/>
          <w:szCs w:val="28"/>
        </w:rPr>
        <w:t xml:space="preserve"> SELECTION PROCEDURES</w:t>
      </w:r>
    </w:p>
    <w:p w14:paraId="4EE7C425" w14:textId="77777777" w:rsidR="00937D99" w:rsidRPr="00161628" w:rsidRDefault="002D2A04" w:rsidP="00251E8D">
      <w:pPr>
        <w:pStyle w:val="Text"/>
        <w:tabs>
          <w:tab w:val="left" w:pos="720"/>
          <w:tab w:val="left" w:pos="1440"/>
          <w:tab w:val="left" w:pos="2160"/>
          <w:tab w:val="left" w:pos="2880"/>
          <w:tab w:val="left" w:pos="3600"/>
          <w:tab w:val="left" w:pos="4320"/>
          <w:tab w:val="right" w:pos="8640"/>
        </w:tabs>
        <w:spacing w:before="0" w:after="0"/>
      </w:pPr>
      <w:r w:rsidRPr="00161628">
        <w:rPr>
          <w:b/>
        </w:rPr>
        <w:t xml:space="preserve">Section </w:t>
      </w:r>
      <w:r w:rsidR="00F710B0" w:rsidRPr="00161628">
        <w:rPr>
          <w:b/>
        </w:rPr>
        <w:t>I</w:t>
      </w:r>
      <w:r w:rsidRPr="00161628">
        <w:rPr>
          <w:b/>
        </w:rPr>
        <w:tab/>
        <w:t>Instructions to Consultants</w:t>
      </w:r>
      <w:r w:rsidR="00BC101A" w:rsidRPr="00161628">
        <w:rPr>
          <w:b/>
        </w:rPr>
        <w:tab/>
      </w:r>
      <w:r w:rsidR="001B10EF" w:rsidRPr="00161628">
        <w:rPr>
          <w:b/>
        </w:rPr>
        <w:t>(ITC)</w:t>
      </w:r>
      <w:r w:rsidR="00BC101A" w:rsidRPr="00161628">
        <w:rPr>
          <w:b/>
        </w:rPr>
        <w:tab/>
      </w:r>
    </w:p>
    <w:p w14:paraId="4EE7C426" w14:textId="77777777" w:rsidR="00937D99" w:rsidRPr="00161628" w:rsidRDefault="002D2A04" w:rsidP="00251E8D">
      <w:pPr>
        <w:pStyle w:val="Text"/>
        <w:spacing w:before="0"/>
        <w:ind w:left="1440"/>
      </w:pPr>
      <w:r w:rsidRPr="00161628">
        <w:t>This section provides information to help potential Consultants prepare their Proposals; it also provides information on the submission, opening, and evaluation of Proposals and on the award of the proposed c</w:t>
      </w:r>
      <w:r w:rsidR="00937D99" w:rsidRPr="00161628">
        <w:t>ontract.</w:t>
      </w:r>
    </w:p>
    <w:p w14:paraId="4EE7C427" w14:textId="77777777" w:rsidR="00937D99" w:rsidRPr="00161628"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161628">
        <w:rPr>
          <w:b/>
        </w:rPr>
        <w:t xml:space="preserve">Section </w:t>
      </w:r>
      <w:r w:rsidR="00F710B0" w:rsidRPr="00161628">
        <w:rPr>
          <w:b/>
        </w:rPr>
        <w:t>II</w:t>
      </w:r>
      <w:r w:rsidRPr="00161628">
        <w:rPr>
          <w:b/>
        </w:rPr>
        <w:tab/>
        <w:t>Proposal Data Sheet</w:t>
      </w:r>
      <w:r w:rsidR="001B10EF" w:rsidRPr="00161628">
        <w:rPr>
          <w:b/>
        </w:rPr>
        <w:t xml:space="preserve"> (PDS)</w:t>
      </w:r>
    </w:p>
    <w:p w14:paraId="4EE7C428" w14:textId="77777777" w:rsidR="00937D99" w:rsidRPr="00161628" w:rsidRDefault="002D2A04" w:rsidP="00251E8D">
      <w:pPr>
        <w:pStyle w:val="Text"/>
        <w:spacing w:before="0"/>
        <w:ind w:left="1440"/>
        <w:rPr>
          <w:b/>
        </w:rPr>
      </w:pPr>
      <w:r w:rsidRPr="00161628">
        <w:t xml:space="preserve">This section includes provisions that are specific to this procurement and that supplement Section </w:t>
      </w:r>
      <w:r w:rsidR="00F710B0" w:rsidRPr="00161628">
        <w:t>I</w:t>
      </w:r>
      <w:r w:rsidRPr="00161628">
        <w:t>, Instructions to Consultants.</w:t>
      </w:r>
    </w:p>
    <w:p w14:paraId="4EE7C429" w14:textId="77777777" w:rsidR="00937D99" w:rsidRPr="00161628"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161628">
        <w:rPr>
          <w:b/>
        </w:rPr>
        <w:t xml:space="preserve">Section </w:t>
      </w:r>
      <w:r w:rsidR="00F710B0" w:rsidRPr="00161628">
        <w:rPr>
          <w:b/>
        </w:rPr>
        <w:t>III</w:t>
      </w:r>
      <w:r w:rsidRPr="00161628">
        <w:rPr>
          <w:b/>
        </w:rPr>
        <w:tab/>
        <w:t>Qualification and Evaluation Criteria</w:t>
      </w:r>
    </w:p>
    <w:p w14:paraId="4EE7C42A" w14:textId="77777777" w:rsidR="00937D99" w:rsidRPr="00161628" w:rsidRDefault="002D2A04" w:rsidP="00251E8D">
      <w:pPr>
        <w:pStyle w:val="Text"/>
        <w:spacing w:before="0"/>
        <w:ind w:left="1440"/>
        <w:rPr>
          <w:b/>
        </w:rPr>
      </w:pPr>
      <w:r w:rsidRPr="00161628">
        <w:t>This section specifies the qualifications required of the Consultant and the criteria to be used to evaluate the Proposal.</w:t>
      </w:r>
    </w:p>
    <w:p w14:paraId="4EE7C42B" w14:textId="77777777" w:rsidR="00937D99" w:rsidRPr="00161628"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161628">
        <w:rPr>
          <w:b/>
        </w:rPr>
        <w:t xml:space="preserve">Section </w:t>
      </w:r>
      <w:r w:rsidR="00F710B0" w:rsidRPr="00161628">
        <w:rPr>
          <w:b/>
        </w:rPr>
        <w:t>IV</w:t>
      </w:r>
      <w:r w:rsidR="00937D99" w:rsidRPr="00161628">
        <w:rPr>
          <w:b/>
        </w:rPr>
        <w:t xml:space="preserve"> </w:t>
      </w:r>
      <w:r w:rsidRPr="00161628">
        <w:rPr>
          <w:b/>
        </w:rPr>
        <w:t>A</w:t>
      </w:r>
      <w:r w:rsidRPr="00161628">
        <w:rPr>
          <w:b/>
        </w:rPr>
        <w:tab/>
        <w:t>Technical Proposal Forms</w:t>
      </w:r>
    </w:p>
    <w:p w14:paraId="4EE7C42C" w14:textId="77777777" w:rsidR="00937D99" w:rsidRPr="00161628" w:rsidRDefault="002D2A04" w:rsidP="00251E8D">
      <w:pPr>
        <w:pStyle w:val="Text"/>
        <w:spacing w:before="0"/>
        <w:ind w:left="1440"/>
        <w:rPr>
          <w:b/>
        </w:rPr>
      </w:pPr>
      <w:r w:rsidRPr="00161628">
        <w:t xml:space="preserve">This section provides the Technical Proposal Forms which are to be completed by a potential Consultant and submitted in a separate envelope as part of a potential Consultant’s total Proposal. </w:t>
      </w:r>
    </w:p>
    <w:p w14:paraId="4EE7C42D" w14:textId="77777777" w:rsidR="00937D99" w:rsidRPr="00161628"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sidRPr="00161628">
        <w:rPr>
          <w:b/>
        </w:rPr>
        <w:t xml:space="preserve">Section </w:t>
      </w:r>
      <w:r w:rsidR="00F710B0" w:rsidRPr="00161628">
        <w:rPr>
          <w:b/>
        </w:rPr>
        <w:t>IV</w:t>
      </w:r>
      <w:r w:rsidR="00937D99" w:rsidRPr="00161628">
        <w:rPr>
          <w:b/>
        </w:rPr>
        <w:t xml:space="preserve"> </w:t>
      </w:r>
      <w:r w:rsidRPr="00161628">
        <w:rPr>
          <w:b/>
        </w:rPr>
        <w:t>B</w:t>
      </w:r>
      <w:r w:rsidRPr="00161628">
        <w:rPr>
          <w:b/>
        </w:rPr>
        <w:tab/>
        <w:t>Financial Proposal Forms</w:t>
      </w:r>
    </w:p>
    <w:p w14:paraId="4EE7C42E" w14:textId="77777777" w:rsidR="009F4857" w:rsidRPr="00161628" w:rsidRDefault="002D2A04" w:rsidP="00E21B02">
      <w:pPr>
        <w:pStyle w:val="Text"/>
        <w:spacing w:before="0"/>
        <w:ind w:left="1440"/>
        <w:rPr>
          <w:b/>
        </w:rPr>
      </w:pPr>
      <w:r w:rsidRPr="00161628">
        <w:t>This section provides the Financial Proposal Forms which are to be completed by a potential Consultant and submitted in a separate envelope as part of a potential Consultant’s total Proposal.</w:t>
      </w:r>
    </w:p>
    <w:p w14:paraId="4EE7C42F" w14:textId="77777777" w:rsidR="009F4857" w:rsidRPr="00161628" w:rsidRDefault="009F4857" w:rsidP="00251E8D">
      <w:pPr>
        <w:pStyle w:val="Text"/>
        <w:spacing w:before="0" w:after="0"/>
        <w:ind w:left="1440" w:hanging="1440"/>
      </w:pPr>
      <w:r w:rsidRPr="00161628">
        <w:rPr>
          <w:b/>
        </w:rPr>
        <w:t>Section V</w:t>
      </w:r>
      <w:r w:rsidRPr="00161628">
        <w:rPr>
          <w:b/>
        </w:rPr>
        <w:tab/>
        <w:t>Terms of Reference</w:t>
      </w:r>
    </w:p>
    <w:p w14:paraId="4EE7C430" w14:textId="77777777" w:rsidR="00BC50C4" w:rsidRPr="00161628" w:rsidRDefault="009F4857" w:rsidP="00E21B02">
      <w:pPr>
        <w:pStyle w:val="Text"/>
        <w:spacing w:before="0"/>
        <w:ind w:left="1440"/>
      </w:pPr>
      <w:r w:rsidRPr="00161628">
        <w:t>This Section includes the detailed Terms of Reference that describe the nature, tasks, and duties of the consulting services to be procured.</w:t>
      </w:r>
    </w:p>
    <w:p w14:paraId="4EE7C431" w14:textId="77777777" w:rsidR="00BC50C4" w:rsidRPr="00161628" w:rsidRDefault="00BC50C4" w:rsidP="00251E8D">
      <w:pPr>
        <w:pStyle w:val="Text"/>
        <w:ind w:left="1440" w:hanging="1440"/>
        <w:jc w:val="left"/>
        <w:rPr>
          <w:b/>
          <w:sz w:val="28"/>
        </w:rPr>
      </w:pPr>
      <w:r w:rsidRPr="00161628">
        <w:rPr>
          <w:b/>
          <w:sz w:val="28"/>
        </w:rPr>
        <w:lastRenderedPageBreak/>
        <w:t>PART 2 – CONDITIONS OF CONTRACT AND CONTRACT FORMS</w:t>
      </w:r>
    </w:p>
    <w:p w14:paraId="4EE7C432" w14:textId="77777777" w:rsidR="00BC50C4" w:rsidRPr="00161628" w:rsidRDefault="00BC50C4" w:rsidP="008F2620">
      <w:pPr>
        <w:pStyle w:val="Text"/>
        <w:spacing w:before="0" w:after="0"/>
        <w:ind w:left="1440" w:hanging="1440"/>
        <w:rPr>
          <w:b/>
        </w:rPr>
      </w:pPr>
      <w:r w:rsidRPr="00161628">
        <w:rPr>
          <w:b/>
        </w:rPr>
        <w:t>Section V</w:t>
      </w:r>
      <w:r w:rsidR="009F4857" w:rsidRPr="00161628">
        <w:rPr>
          <w:b/>
        </w:rPr>
        <w:t>I</w:t>
      </w:r>
      <w:r w:rsidRPr="00161628">
        <w:rPr>
          <w:b/>
        </w:rPr>
        <w:tab/>
      </w:r>
      <w:r w:rsidR="00087BD5" w:rsidRPr="00161628">
        <w:rPr>
          <w:b/>
        </w:rPr>
        <w:t xml:space="preserve">Contract Agreement and </w:t>
      </w:r>
      <w:r w:rsidRPr="00161628">
        <w:rPr>
          <w:b/>
        </w:rPr>
        <w:t>General Conditions of Contract</w:t>
      </w:r>
      <w:r w:rsidR="001B10EF" w:rsidRPr="00161628">
        <w:rPr>
          <w:b/>
        </w:rPr>
        <w:t xml:space="preserve"> (GCC)</w:t>
      </w:r>
    </w:p>
    <w:p w14:paraId="4EE7C433" w14:textId="77777777" w:rsidR="00E5537E" w:rsidRPr="00161628" w:rsidRDefault="00E5537E" w:rsidP="00E5537E">
      <w:pPr>
        <w:pStyle w:val="Text"/>
        <w:spacing w:before="0"/>
        <w:ind w:left="1440" w:hanging="1440"/>
        <w:rPr>
          <w:b/>
        </w:rPr>
      </w:pPr>
      <w:r w:rsidRPr="00161628">
        <w:rPr>
          <w:b/>
        </w:rPr>
        <w:tab/>
      </w:r>
      <w:r w:rsidRPr="00161628">
        <w:t>This section contains the form of Contract proposed to be entered into between the MCA Entity and Consultant.</w:t>
      </w:r>
    </w:p>
    <w:p w14:paraId="4EE7C434" w14:textId="77777777" w:rsidR="00251E8D" w:rsidRPr="00161628" w:rsidRDefault="00BC50C4" w:rsidP="008F2620">
      <w:pPr>
        <w:pStyle w:val="SimpleList"/>
        <w:numPr>
          <w:ilvl w:val="0"/>
          <w:numId w:val="0"/>
        </w:numPr>
        <w:rPr>
          <w:b/>
        </w:rPr>
      </w:pPr>
      <w:r w:rsidRPr="00161628">
        <w:rPr>
          <w:b/>
        </w:rPr>
        <w:t>Section VI</w:t>
      </w:r>
      <w:r w:rsidR="009F4857" w:rsidRPr="00161628">
        <w:rPr>
          <w:b/>
        </w:rPr>
        <w:t>I</w:t>
      </w:r>
      <w:r w:rsidRPr="00161628">
        <w:rPr>
          <w:b/>
        </w:rPr>
        <w:tab/>
        <w:t>Special Conditions of C</w:t>
      </w:r>
      <w:r w:rsidR="00251E8D" w:rsidRPr="00161628">
        <w:rPr>
          <w:b/>
        </w:rPr>
        <w:t xml:space="preserve">ontract </w:t>
      </w:r>
      <w:r w:rsidR="001B10EF" w:rsidRPr="00161628">
        <w:rPr>
          <w:b/>
        </w:rPr>
        <w:t xml:space="preserve">(SCC) </w:t>
      </w:r>
      <w:r w:rsidR="00251E8D" w:rsidRPr="00161628">
        <w:rPr>
          <w:b/>
        </w:rPr>
        <w:t>and Annexes to Contract</w:t>
      </w:r>
    </w:p>
    <w:p w14:paraId="4EE7C435" w14:textId="193488BF" w:rsidR="00251E8D" w:rsidRPr="00161628" w:rsidRDefault="00E5537E" w:rsidP="008F2620">
      <w:pPr>
        <w:pStyle w:val="Text"/>
        <w:spacing w:before="0"/>
        <w:ind w:left="1440"/>
        <w:rPr>
          <w:b/>
        </w:rPr>
      </w:pPr>
      <w:r w:rsidRPr="00161628">
        <w:t xml:space="preserve">This section contains the form of those clauses of the Contract that supplement the GCC and that are to be completed by MCA Entities for each procurement of Consulting Services. This section also includes an Annex to the Contract (Annex B: Additional Provisions) that contains provisions that are a part of the Government’s and the MCA Entity’s obligations under the </w:t>
      </w:r>
      <w:r w:rsidR="004F3496" w:rsidRPr="00161628">
        <w:t>Threshold Program Agreement</w:t>
      </w:r>
      <w:r w:rsidRPr="00161628">
        <w:t xml:space="preserve"> and related documents which, under the terms of the </w:t>
      </w:r>
      <w:r w:rsidR="004F3496" w:rsidRPr="00161628">
        <w:t xml:space="preserve">Threshold Program Agreement </w:t>
      </w:r>
      <w:r w:rsidRPr="00161628">
        <w:t xml:space="preserve"> and related documents, are required to be transferred onto any Consultant, Sub-Consultant or Associate who partakes</w:t>
      </w:r>
      <w:r w:rsidR="005972B6" w:rsidRPr="00161628">
        <w:t xml:space="preserve"> in any MCC-funded procurement.</w:t>
      </w:r>
    </w:p>
    <w:p w14:paraId="4EE7C436" w14:textId="77777777" w:rsidR="005972B6" w:rsidRPr="00161628" w:rsidRDefault="005972B6" w:rsidP="00E21B02">
      <w:pPr>
        <w:pStyle w:val="SimpleList"/>
        <w:numPr>
          <w:ilvl w:val="0"/>
          <w:numId w:val="0"/>
        </w:numPr>
        <w:spacing w:before="120"/>
        <w:rPr>
          <w:bCs/>
        </w:rPr>
      </w:pPr>
    </w:p>
    <w:p w14:paraId="4EE7C473" w14:textId="77777777" w:rsidR="000C60ED" w:rsidRPr="00161628" w:rsidRDefault="000C60ED" w:rsidP="000C60ED">
      <w:pPr>
        <w:rPr>
          <w:b/>
        </w:rPr>
        <w:sectPr w:rsidR="000C60ED" w:rsidRPr="00161628" w:rsidSect="00447F92">
          <w:headerReference w:type="default" r:id="rId19"/>
          <w:pgSz w:w="12240" w:h="15840"/>
          <w:pgMar w:top="1440" w:right="1800" w:bottom="1440" w:left="1800" w:header="720" w:footer="720" w:gutter="0"/>
          <w:pgNumType w:fmt="lowerRoman"/>
          <w:cols w:space="720"/>
          <w:docGrid w:linePitch="360"/>
        </w:sectPr>
      </w:pPr>
    </w:p>
    <w:p w14:paraId="4EE7C474" w14:textId="77777777" w:rsidR="008B3C2D" w:rsidRPr="00161628" w:rsidRDefault="00937D99" w:rsidP="009E630C">
      <w:pPr>
        <w:jc w:val="center"/>
        <w:rPr>
          <w:smallCaps/>
          <w:sz w:val="28"/>
          <w:szCs w:val="28"/>
        </w:rPr>
      </w:pPr>
      <w:r w:rsidRPr="00161628">
        <w:rPr>
          <w:rFonts w:ascii="Times New Roman Bold" w:hAnsi="Times New Roman Bold"/>
          <w:b/>
        </w:rPr>
        <w:lastRenderedPageBreak/>
        <w:t xml:space="preserve">Table of </w:t>
      </w:r>
      <w:r w:rsidR="00B05476" w:rsidRPr="00161628">
        <w:rPr>
          <w:b/>
        </w:rPr>
        <w:t>Contents</w:t>
      </w:r>
    </w:p>
    <w:p w14:paraId="284284D5" w14:textId="03CA8148" w:rsidR="00B61149" w:rsidRPr="00161628" w:rsidRDefault="00AD066D">
      <w:pPr>
        <w:pStyle w:val="TOC1"/>
        <w:tabs>
          <w:tab w:val="left" w:pos="2070"/>
        </w:tabs>
        <w:rPr>
          <w:rFonts w:asciiTheme="minorHAnsi" w:eastAsiaTheme="minorEastAsia" w:hAnsiTheme="minorHAnsi" w:cstheme="minorBidi"/>
          <w:b w:val="0"/>
          <w:noProof/>
          <w:sz w:val="22"/>
          <w:szCs w:val="22"/>
          <w:lang w:eastAsia="en-US"/>
        </w:rPr>
      </w:pPr>
      <w:r w:rsidRPr="00161628">
        <w:rPr>
          <w:rStyle w:val="Hyperlink"/>
          <w:rFonts w:ascii="Calibri Light" w:hAnsi="Calibri Light"/>
          <w:noProof/>
          <w:color w:val="auto"/>
          <w:u w:val="none"/>
          <w:lang w:eastAsia="en-US"/>
        </w:rPr>
        <w:fldChar w:fldCharType="begin"/>
      </w:r>
      <w:r w:rsidRPr="00161628">
        <w:rPr>
          <w:rStyle w:val="Hyperlink"/>
          <w:noProof/>
          <w:color w:val="auto"/>
          <w:u w:val="none"/>
        </w:rPr>
        <w:instrText xml:space="preserve"> TOC \h \z \t "Section Headers,1,Heading One,1,Columns Left,2,Columns Left (no bullet),3,Heading Three,3,GCC Heading,3,Heading Two,2" </w:instrText>
      </w:r>
      <w:r w:rsidRPr="00161628">
        <w:rPr>
          <w:rStyle w:val="Hyperlink"/>
          <w:rFonts w:ascii="Calibri Light" w:hAnsi="Calibri Light"/>
          <w:noProof/>
          <w:color w:val="auto"/>
          <w:u w:val="none"/>
          <w:lang w:eastAsia="en-US"/>
        </w:rPr>
        <w:fldChar w:fldCharType="separate"/>
      </w:r>
      <w:hyperlink w:anchor="_Toc524085886" w:history="1">
        <w:r w:rsidR="00B61149" w:rsidRPr="00161628">
          <w:rPr>
            <w:rStyle w:val="Hyperlink"/>
            <w:noProof/>
            <w:color w:val="auto"/>
          </w:rPr>
          <w:t>Section I.</w:t>
        </w:r>
        <w:r w:rsidR="00B61149" w:rsidRPr="00161628">
          <w:rPr>
            <w:rFonts w:asciiTheme="minorHAnsi" w:eastAsiaTheme="minorEastAsia" w:hAnsiTheme="minorHAnsi" w:cstheme="minorBidi"/>
            <w:b w:val="0"/>
            <w:noProof/>
            <w:sz w:val="22"/>
            <w:szCs w:val="22"/>
            <w:lang w:eastAsia="en-US"/>
          </w:rPr>
          <w:tab/>
        </w:r>
        <w:r w:rsidR="00B61149" w:rsidRPr="00161628">
          <w:rPr>
            <w:rStyle w:val="Hyperlink"/>
            <w:noProof/>
            <w:color w:val="auto"/>
          </w:rPr>
          <w:t>Instructions to Consultants</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_Toc524085886 \h </w:instrText>
        </w:r>
        <w:r w:rsidR="00B61149" w:rsidRPr="00161628">
          <w:rPr>
            <w:noProof/>
            <w:webHidden/>
          </w:rPr>
        </w:r>
        <w:r w:rsidR="00B61149" w:rsidRPr="00161628">
          <w:rPr>
            <w:noProof/>
            <w:webHidden/>
          </w:rPr>
          <w:fldChar w:fldCharType="separate"/>
        </w:r>
        <w:r w:rsidR="00C8565A" w:rsidRPr="00161628">
          <w:rPr>
            <w:noProof/>
            <w:webHidden/>
          </w:rPr>
          <w:t>2</w:t>
        </w:r>
        <w:r w:rsidR="00B61149" w:rsidRPr="00161628">
          <w:rPr>
            <w:noProof/>
            <w:webHidden/>
          </w:rPr>
          <w:fldChar w:fldCharType="end"/>
        </w:r>
      </w:hyperlink>
    </w:p>
    <w:p w14:paraId="1AEEB686" w14:textId="586545A4" w:rsidR="00B61149" w:rsidRPr="00161628" w:rsidRDefault="000207B0" w:rsidP="00A26B8D">
      <w:pPr>
        <w:pStyle w:val="TOC2"/>
        <w:rPr>
          <w:rFonts w:asciiTheme="minorHAnsi" w:eastAsiaTheme="minorEastAsia" w:hAnsiTheme="minorHAnsi" w:cstheme="minorBidi"/>
          <w:sz w:val="22"/>
          <w:szCs w:val="22"/>
          <w:lang w:eastAsia="en-US"/>
        </w:rPr>
      </w:pPr>
      <w:hyperlink w:anchor="_Toc524085887" w:history="1">
        <w:r w:rsidR="00B61149" w:rsidRPr="00161628">
          <w:rPr>
            <w:rStyle w:val="Hyperlink"/>
            <w:color w:val="auto"/>
          </w:rPr>
          <w:t>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Scope of RFP</w:t>
        </w:r>
        <w:r w:rsidR="00B61149" w:rsidRPr="00161628">
          <w:rPr>
            <w:webHidden/>
          </w:rPr>
          <w:tab/>
        </w:r>
        <w:r w:rsidR="00B61149" w:rsidRPr="00161628">
          <w:rPr>
            <w:webHidden/>
          </w:rPr>
          <w:fldChar w:fldCharType="begin"/>
        </w:r>
        <w:r w:rsidR="00B61149" w:rsidRPr="00161628">
          <w:rPr>
            <w:webHidden/>
          </w:rPr>
          <w:instrText xml:space="preserve"> PAGEREF _Toc524085887 \h </w:instrText>
        </w:r>
        <w:r w:rsidR="00B61149" w:rsidRPr="00161628">
          <w:rPr>
            <w:webHidden/>
          </w:rPr>
        </w:r>
        <w:r w:rsidR="00B61149" w:rsidRPr="00161628">
          <w:rPr>
            <w:webHidden/>
          </w:rPr>
          <w:fldChar w:fldCharType="separate"/>
        </w:r>
        <w:r w:rsidR="00C8565A" w:rsidRPr="00161628">
          <w:rPr>
            <w:webHidden/>
          </w:rPr>
          <w:t>4</w:t>
        </w:r>
        <w:r w:rsidR="00B61149" w:rsidRPr="00161628">
          <w:rPr>
            <w:webHidden/>
          </w:rPr>
          <w:fldChar w:fldCharType="end"/>
        </w:r>
      </w:hyperlink>
    </w:p>
    <w:p w14:paraId="52DCEFAC" w14:textId="05900CBB" w:rsidR="00B61149" w:rsidRPr="00161628" w:rsidRDefault="000207B0" w:rsidP="00A26B8D">
      <w:pPr>
        <w:pStyle w:val="TOC2"/>
        <w:rPr>
          <w:rFonts w:asciiTheme="minorHAnsi" w:eastAsiaTheme="minorEastAsia" w:hAnsiTheme="minorHAnsi" w:cstheme="minorBidi"/>
          <w:sz w:val="22"/>
          <w:szCs w:val="22"/>
          <w:lang w:eastAsia="en-US"/>
        </w:rPr>
      </w:pPr>
      <w:hyperlink w:anchor="_Toc524085888" w:history="1">
        <w:r w:rsidR="00B61149" w:rsidRPr="00161628">
          <w:rPr>
            <w:rStyle w:val="Hyperlink"/>
            <w:color w:val="auto"/>
          </w:rPr>
          <w:t>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Source of Funds</w:t>
        </w:r>
        <w:r w:rsidR="00B61149" w:rsidRPr="00161628">
          <w:rPr>
            <w:webHidden/>
          </w:rPr>
          <w:tab/>
        </w:r>
        <w:r w:rsidR="00B61149" w:rsidRPr="00161628">
          <w:rPr>
            <w:webHidden/>
          </w:rPr>
          <w:fldChar w:fldCharType="begin"/>
        </w:r>
        <w:r w:rsidR="00B61149" w:rsidRPr="00161628">
          <w:rPr>
            <w:webHidden/>
          </w:rPr>
          <w:instrText xml:space="preserve"> PAGEREF _Toc524085888 \h </w:instrText>
        </w:r>
        <w:r w:rsidR="00B61149" w:rsidRPr="00161628">
          <w:rPr>
            <w:webHidden/>
          </w:rPr>
        </w:r>
        <w:r w:rsidR="00B61149" w:rsidRPr="00161628">
          <w:rPr>
            <w:webHidden/>
          </w:rPr>
          <w:fldChar w:fldCharType="separate"/>
        </w:r>
        <w:r w:rsidR="00C8565A" w:rsidRPr="00161628">
          <w:rPr>
            <w:webHidden/>
          </w:rPr>
          <w:t>5</w:t>
        </w:r>
        <w:r w:rsidR="00B61149" w:rsidRPr="00161628">
          <w:rPr>
            <w:webHidden/>
          </w:rPr>
          <w:fldChar w:fldCharType="end"/>
        </w:r>
      </w:hyperlink>
    </w:p>
    <w:p w14:paraId="00E36DC8" w14:textId="478DA9A8" w:rsidR="00B61149" w:rsidRPr="00161628" w:rsidRDefault="007710EE" w:rsidP="00A26B8D">
      <w:pPr>
        <w:pStyle w:val="TOC2"/>
        <w:rPr>
          <w:rFonts w:asciiTheme="minorHAnsi" w:eastAsiaTheme="minorEastAsia" w:hAnsiTheme="minorHAnsi" w:cstheme="minorBidi"/>
          <w:sz w:val="22"/>
          <w:szCs w:val="22"/>
          <w:lang w:eastAsia="en-US"/>
        </w:rPr>
      </w:pPr>
      <w:hyperlink w:anchor="_Toc524085889" w:history="1">
        <w:r w:rsidR="00B61149" w:rsidRPr="00161628">
          <w:rPr>
            <w:rStyle w:val="Hyperlink"/>
            <w:color w:val="auto"/>
          </w:rPr>
          <w:t>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Corrupt</w:t>
        </w:r>
        <w:r w:rsidR="00AA3EED" w:rsidRPr="00161628">
          <w:rPr>
            <w:rStyle w:val="Hyperlink"/>
            <w:color w:val="auto"/>
          </w:rPr>
          <w:t>ion</w:t>
        </w:r>
        <w:r w:rsidR="00B4335E" w:rsidRPr="00161628">
          <w:rPr>
            <w:rStyle w:val="Hyperlink"/>
            <w:color w:val="auto"/>
          </w:rPr>
          <w:t xml:space="preserve"> </w:t>
        </w:r>
        <w:r w:rsidR="00B61149" w:rsidRPr="00161628">
          <w:rPr>
            <w:rStyle w:val="Hyperlink"/>
            <w:color w:val="auto"/>
          </w:rPr>
          <w:t>and Fraud</w:t>
        </w:r>
        <w:r w:rsidR="00B61149" w:rsidRPr="00161628">
          <w:rPr>
            <w:webHidden/>
          </w:rPr>
          <w:tab/>
        </w:r>
        <w:r w:rsidR="00B61149" w:rsidRPr="00161628">
          <w:rPr>
            <w:webHidden/>
          </w:rPr>
          <w:fldChar w:fldCharType="begin"/>
        </w:r>
        <w:r w:rsidR="00B61149" w:rsidRPr="00161628">
          <w:rPr>
            <w:webHidden/>
          </w:rPr>
          <w:instrText xml:space="preserve"> PAGEREF _Toc524085889 \h </w:instrText>
        </w:r>
        <w:r w:rsidR="00B61149" w:rsidRPr="00161628">
          <w:rPr>
            <w:webHidden/>
          </w:rPr>
        </w:r>
        <w:r w:rsidR="00B61149" w:rsidRPr="00161628">
          <w:rPr>
            <w:webHidden/>
          </w:rPr>
          <w:fldChar w:fldCharType="separate"/>
        </w:r>
        <w:r w:rsidR="00C8565A" w:rsidRPr="00161628">
          <w:rPr>
            <w:webHidden/>
          </w:rPr>
          <w:t>6</w:t>
        </w:r>
        <w:r w:rsidR="00B61149" w:rsidRPr="00161628">
          <w:rPr>
            <w:webHidden/>
          </w:rPr>
          <w:fldChar w:fldCharType="end"/>
        </w:r>
      </w:hyperlink>
    </w:p>
    <w:p w14:paraId="0A1130B9" w14:textId="5A8BF326" w:rsidR="00B61149" w:rsidRPr="00161628" w:rsidRDefault="000207B0" w:rsidP="00A26B8D">
      <w:pPr>
        <w:pStyle w:val="TOC2"/>
        <w:rPr>
          <w:rFonts w:asciiTheme="minorHAnsi" w:eastAsiaTheme="minorEastAsia" w:hAnsiTheme="minorHAnsi" w:cstheme="minorBidi"/>
          <w:sz w:val="22"/>
          <w:szCs w:val="22"/>
          <w:lang w:eastAsia="en-US"/>
        </w:rPr>
      </w:pPr>
      <w:hyperlink w:anchor="_Toc524085890" w:history="1">
        <w:r w:rsidR="00B61149" w:rsidRPr="00161628">
          <w:rPr>
            <w:rStyle w:val="Hyperlink"/>
            <w:color w:val="auto"/>
          </w:rPr>
          <w:t>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Environmental and Social Requirements</w:t>
        </w:r>
        <w:r w:rsidR="00B61149" w:rsidRPr="00161628">
          <w:rPr>
            <w:webHidden/>
          </w:rPr>
          <w:tab/>
        </w:r>
        <w:r w:rsidR="00B61149" w:rsidRPr="00161628">
          <w:rPr>
            <w:webHidden/>
          </w:rPr>
          <w:fldChar w:fldCharType="begin"/>
        </w:r>
        <w:r w:rsidR="00B61149" w:rsidRPr="00161628">
          <w:rPr>
            <w:webHidden/>
          </w:rPr>
          <w:instrText xml:space="preserve"> PAGEREF _Toc524085890 \h </w:instrText>
        </w:r>
        <w:r w:rsidR="00B61149" w:rsidRPr="00161628">
          <w:rPr>
            <w:webHidden/>
          </w:rPr>
        </w:r>
        <w:r w:rsidR="00B61149" w:rsidRPr="00161628">
          <w:rPr>
            <w:webHidden/>
          </w:rPr>
          <w:fldChar w:fldCharType="separate"/>
        </w:r>
        <w:r w:rsidR="00C8565A" w:rsidRPr="00161628">
          <w:rPr>
            <w:webHidden/>
          </w:rPr>
          <w:t>9</w:t>
        </w:r>
        <w:r w:rsidR="00B61149" w:rsidRPr="00161628">
          <w:rPr>
            <w:webHidden/>
          </w:rPr>
          <w:fldChar w:fldCharType="end"/>
        </w:r>
      </w:hyperlink>
    </w:p>
    <w:p w14:paraId="5FB0640C" w14:textId="48528295" w:rsidR="00B61149" w:rsidRPr="00161628" w:rsidRDefault="000207B0" w:rsidP="00A26B8D">
      <w:pPr>
        <w:pStyle w:val="TOC2"/>
        <w:rPr>
          <w:rFonts w:asciiTheme="minorHAnsi" w:eastAsiaTheme="minorEastAsia" w:hAnsiTheme="minorHAnsi" w:cstheme="minorBidi"/>
          <w:sz w:val="22"/>
          <w:szCs w:val="22"/>
          <w:lang w:eastAsia="en-US"/>
        </w:rPr>
      </w:pPr>
      <w:hyperlink w:anchor="_Toc524085893" w:history="1">
        <w:r w:rsidR="00B61149" w:rsidRPr="00161628">
          <w:rPr>
            <w:rStyle w:val="Hyperlink"/>
            <w:color w:val="auto"/>
          </w:rPr>
          <w:t>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Qualification and Eligibility of Consultants</w:t>
        </w:r>
        <w:r w:rsidR="00B61149" w:rsidRPr="00161628">
          <w:rPr>
            <w:webHidden/>
          </w:rPr>
          <w:tab/>
        </w:r>
        <w:r w:rsidR="00B61149" w:rsidRPr="00161628">
          <w:rPr>
            <w:webHidden/>
          </w:rPr>
          <w:fldChar w:fldCharType="begin"/>
        </w:r>
        <w:r w:rsidR="00B61149" w:rsidRPr="00161628">
          <w:rPr>
            <w:webHidden/>
          </w:rPr>
          <w:instrText xml:space="preserve"> PAGEREF _Toc524085893 \h </w:instrText>
        </w:r>
        <w:r w:rsidR="00B61149" w:rsidRPr="00161628">
          <w:rPr>
            <w:webHidden/>
          </w:rPr>
        </w:r>
        <w:r w:rsidR="00B61149" w:rsidRPr="00161628">
          <w:rPr>
            <w:webHidden/>
          </w:rPr>
          <w:fldChar w:fldCharType="separate"/>
        </w:r>
        <w:r w:rsidR="00C8565A" w:rsidRPr="00161628">
          <w:rPr>
            <w:webHidden/>
          </w:rPr>
          <w:t>10</w:t>
        </w:r>
        <w:r w:rsidR="00B61149" w:rsidRPr="00161628">
          <w:rPr>
            <w:webHidden/>
          </w:rPr>
          <w:fldChar w:fldCharType="end"/>
        </w:r>
      </w:hyperlink>
    </w:p>
    <w:p w14:paraId="0CFB121B" w14:textId="01B7EF55" w:rsidR="00B61149" w:rsidRPr="00161628" w:rsidRDefault="000207B0" w:rsidP="00A26B8D">
      <w:pPr>
        <w:pStyle w:val="TOC2"/>
        <w:rPr>
          <w:rFonts w:asciiTheme="minorHAnsi" w:eastAsiaTheme="minorEastAsia" w:hAnsiTheme="minorHAnsi" w:cstheme="minorBidi"/>
          <w:sz w:val="22"/>
          <w:szCs w:val="22"/>
          <w:lang w:eastAsia="en-US"/>
        </w:rPr>
      </w:pPr>
      <w:hyperlink w:anchor="_Toc524085895" w:history="1">
        <w:r w:rsidR="00B61149" w:rsidRPr="00161628">
          <w:rPr>
            <w:rStyle w:val="Hyperlink"/>
            <w:color w:val="auto"/>
          </w:rPr>
          <w:t>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Origin of Goods and Consulting Services</w:t>
        </w:r>
        <w:r w:rsidR="00B61149" w:rsidRPr="00161628">
          <w:rPr>
            <w:webHidden/>
          </w:rPr>
          <w:tab/>
        </w:r>
        <w:r w:rsidR="00B61149" w:rsidRPr="00161628">
          <w:rPr>
            <w:webHidden/>
          </w:rPr>
          <w:fldChar w:fldCharType="begin"/>
        </w:r>
        <w:r w:rsidR="00B61149" w:rsidRPr="00161628">
          <w:rPr>
            <w:webHidden/>
          </w:rPr>
          <w:instrText xml:space="preserve"> PAGEREF _Toc524085895 \h </w:instrText>
        </w:r>
        <w:r w:rsidR="00B61149" w:rsidRPr="00161628">
          <w:rPr>
            <w:webHidden/>
          </w:rPr>
        </w:r>
        <w:r w:rsidR="00B61149" w:rsidRPr="00161628">
          <w:rPr>
            <w:webHidden/>
          </w:rPr>
          <w:fldChar w:fldCharType="separate"/>
        </w:r>
        <w:r w:rsidR="00C8565A" w:rsidRPr="00161628">
          <w:rPr>
            <w:webHidden/>
          </w:rPr>
          <w:t>15</w:t>
        </w:r>
        <w:r w:rsidR="00B61149" w:rsidRPr="00161628">
          <w:rPr>
            <w:webHidden/>
          </w:rPr>
          <w:fldChar w:fldCharType="end"/>
        </w:r>
      </w:hyperlink>
    </w:p>
    <w:p w14:paraId="16F23EF2" w14:textId="1AF1E3EF" w:rsidR="00B61149" w:rsidRPr="00161628" w:rsidRDefault="000207B0" w:rsidP="00A26B8D">
      <w:pPr>
        <w:pStyle w:val="TOC2"/>
        <w:rPr>
          <w:rFonts w:asciiTheme="minorHAnsi" w:eastAsiaTheme="minorEastAsia" w:hAnsiTheme="minorHAnsi" w:cstheme="minorBidi"/>
          <w:sz w:val="22"/>
          <w:szCs w:val="22"/>
          <w:lang w:eastAsia="en-US"/>
        </w:rPr>
      </w:pPr>
      <w:hyperlink w:anchor="_Toc524085896" w:history="1">
        <w:r w:rsidR="00B61149" w:rsidRPr="00161628">
          <w:rPr>
            <w:rStyle w:val="Hyperlink"/>
            <w:bCs/>
            <w:color w:val="auto"/>
          </w:rPr>
          <w:t>7.</w:t>
        </w:r>
        <w:r w:rsidR="00B61149" w:rsidRPr="00161628">
          <w:rPr>
            <w:rFonts w:asciiTheme="minorHAnsi" w:eastAsiaTheme="minorEastAsia" w:hAnsiTheme="minorHAnsi" w:cstheme="minorBidi"/>
            <w:sz w:val="22"/>
            <w:szCs w:val="22"/>
            <w:lang w:eastAsia="en-US"/>
          </w:rPr>
          <w:tab/>
        </w:r>
        <w:r w:rsidR="00B61149" w:rsidRPr="00161628">
          <w:rPr>
            <w:rStyle w:val="Hyperlink"/>
            <w:bCs/>
            <w:color w:val="auto"/>
          </w:rPr>
          <w:t>Sections of RFP</w:t>
        </w:r>
        <w:r w:rsidR="00B61149" w:rsidRPr="00161628">
          <w:rPr>
            <w:webHidden/>
          </w:rPr>
          <w:tab/>
        </w:r>
        <w:r w:rsidR="00B61149" w:rsidRPr="00161628">
          <w:rPr>
            <w:webHidden/>
          </w:rPr>
          <w:fldChar w:fldCharType="begin"/>
        </w:r>
        <w:r w:rsidR="00B61149" w:rsidRPr="00161628">
          <w:rPr>
            <w:webHidden/>
          </w:rPr>
          <w:instrText xml:space="preserve"> PAGEREF _Toc524085896 \h </w:instrText>
        </w:r>
        <w:r w:rsidR="00B61149" w:rsidRPr="00161628">
          <w:rPr>
            <w:webHidden/>
          </w:rPr>
        </w:r>
        <w:r w:rsidR="00B61149" w:rsidRPr="00161628">
          <w:rPr>
            <w:webHidden/>
          </w:rPr>
          <w:fldChar w:fldCharType="separate"/>
        </w:r>
        <w:r w:rsidR="00C8565A" w:rsidRPr="00161628">
          <w:rPr>
            <w:webHidden/>
          </w:rPr>
          <w:t>15</w:t>
        </w:r>
        <w:r w:rsidR="00B61149" w:rsidRPr="00161628">
          <w:rPr>
            <w:webHidden/>
          </w:rPr>
          <w:fldChar w:fldCharType="end"/>
        </w:r>
      </w:hyperlink>
    </w:p>
    <w:p w14:paraId="66659909" w14:textId="657667F1" w:rsidR="00B61149" w:rsidRPr="00161628" w:rsidRDefault="000207B0" w:rsidP="00A26B8D">
      <w:pPr>
        <w:pStyle w:val="TOC2"/>
        <w:rPr>
          <w:rFonts w:asciiTheme="minorHAnsi" w:eastAsiaTheme="minorEastAsia" w:hAnsiTheme="minorHAnsi" w:cstheme="minorBidi"/>
          <w:sz w:val="22"/>
          <w:szCs w:val="22"/>
          <w:lang w:eastAsia="en-US"/>
        </w:rPr>
      </w:pPr>
      <w:hyperlink w:anchor="_Toc524085897" w:history="1">
        <w:r w:rsidR="00B61149" w:rsidRPr="00161628">
          <w:rPr>
            <w:rStyle w:val="Hyperlink"/>
            <w:bCs/>
            <w:color w:val="auto"/>
          </w:rPr>
          <w:t>8.</w:t>
        </w:r>
        <w:r w:rsidR="00B61149" w:rsidRPr="00161628">
          <w:rPr>
            <w:rFonts w:asciiTheme="minorHAnsi" w:eastAsiaTheme="minorEastAsia" w:hAnsiTheme="minorHAnsi" w:cstheme="minorBidi"/>
            <w:sz w:val="22"/>
            <w:szCs w:val="22"/>
            <w:lang w:eastAsia="en-US"/>
          </w:rPr>
          <w:tab/>
        </w:r>
        <w:r w:rsidR="00B61149" w:rsidRPr="00161628">
          <w:rPr>
            <w:rStyle w:val="Hyperlink"/>
            <w:bCs/>
            <w:color w:val="auto"/>
          </w:rPr>
          <w:t>Clarification</w:t>
        </w:r>
        <w:r w:rsidR="00B61149" w:rsidRPr="00161628">
          <w:rPr>
            <w:rStyle w:val="Hyperlink"/>
            <w:color w:val="auto"/>
          </w:rPr>
          <w:t xml:space="preserve"> of RFP</w:t>
        </w:r>
        <w:r w:rsidR="00B61149" w:rsidRPr="00161628">
          <w:rPr>
            <w:webHidden/>
          </w:rPr>
          <w:tab/>
        </w:r>
        <w:r w:rsidR="00B61149" w:rsidRPr="00161628">
          <w:rPr>
            <w:webHidden/>
          </w:rPr>
          <w:fldChar w:fldCharType="begin"/>
        </w:r>
        <w:r w:rsidR="00B61149" w:rsidRPr="00161628">
          <w:rPr>
            <w:webHidden/>
          </w:rPr>
          <w:instrText xml:space="preserve"> PAGEREF _Toc524085897 \h </w:instrText>
        </w:r>
        <w:r w:rsidR="00B61149" w:rsidRPr="00161628">
          <w:rPr>
            <w:webHidden/>
          </w:rPr>
        </w:r>
        <w:r w:rsidR="00B61149" w:rsidRPr="00161628">
          <w:rPr>
            <w:webHidden/>
          </w:rPr>
          <w:fldChar w:fldCharType="separate"/>
        </w:r>
        <w:r w:rsidR="00C8565A" w:rsidRPr="00161628">
          <w:rPr>
            <w:webHidden/>
          </w:rPr>
          <w:t>16</w:t>
        </w:r>
        <w:r w:rsidR="00B61149" w:rsidRPr="00161628">
          <w:rPr>
            <w:webHidden/>
          </w:rPr>
          <w:fldChar w:fldCharType="end"/>
        </w:r>
      </w:hyperlink>
    </w:p>
    <w:p w14:paraId="62ACE747" w14:textId="25C95921" w:rsidR="00B61149" w:rsidRPr="00161628" w:rsidRDefault="000207B0" w:rsidP="00A26B8D">
      <w:pPr>
        <w:pStyle w:val="TOC2"/>
        <w:rPr>
          <w:rFonts w:asciiTheme="minorHAnsi" w:eastAsiaTheme="minorEastAsia" w:hAnsiTheme="minorHAnsi" w:cstheme="minorBidi"/>
          <w:sz w:val="22"/>
          <w:szCs w:val="22"/>
          <w:lang w:eastAsia="en-US"/>
        </w:rPr>
      </w:pPr>
      <w:hyperlink w:anchor="_Toc524085898" w:history="1">
        <w:r w:rsidR="00B61149" w:rsidRPr="00161628">
          <w:rPr>
            <w:rStyle w:val="Hyperlink"/>
            <w:bCs/>
            <w:color w:val="auto"/>
          </w:rPr>
          <w:t>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Amendment of the RFP</w:t>
        </w:r>
        <w:r w:rsidR="00B61149" w:rsidRPr="00161628">
          <w:rPr>
            <w:webHidden/>
          </w:rPr>
          <w:tab/>
        </w:r>
        <w:r w:rsidR="00B61149" w:rsidRPr="00161628">
          <w:rPr>
            <w:webHidden/>
          </w:rPr>
          <w:fldChar w:fldCharType="begin"/>
        </w:r>
        <w:r w:rsidR="00B61149" w:rsidRPr="00161628">
          <w:rPr>
            <w:webHidden/>
          </w:rPr>
          <w:instrText xml:space="preserve"> PAGEREF _Toc524085898 \h </w:instrText>
        </w:r>
        <w:r w:rsidR="00B61149" w:rsidRPr="00161628">
          <w:rPr>
            <w:webHidden/>
          </w:rPr>
        </w:r>
        <w:r w:rsidR="00B61149" w:rsidRPr="00161628">
          <w:rPr>
            <w:webHidden/>
          </w:rPr>
          <w:fldChar w:fldCharType="separate"/>
        </w:r>
        <w:r w:rsidR="00C8565A" w:rsidRPr="00161628">
          <w:rPr>
            <w:webHidden/>
          </w:rPr>
          <w:t>16</w:t>
        </w:r>
        <w:r w:rsidR="00B61149" w:rsidRPr="00161628">
          <w:rPr>
            <w:webHidden/>
          </w:rPr>
          <w:fldChar w:fldCharType="end"/>
        </w:r>
      </w:hyperlink>
    </w:p>
    <w:p w14:paraId="1E31760C" w14:textId="578768DC" w:rsidR="00B61149" w:rsidRPr="00161628" w:rsidRDefault="000207B0" w:rsidP="00A26B8D">
      <w:pPr>
        <w:pStyle w:val="TOC2"/>
        <w:rPr>
          <w:rFonts w:asciiTheme="minorHAnsi" w:eastAsiaTheme="minorEastAsia" w:hAnsiTheme="minorHAnsi" w:cstheme="minorBidi"/>
          <w:sz w:val="22"/>
          <w:szCs w:val="22"/>
          <w:lang w:eastAsia="en-US"/>
        </w:rPr>
      </w:pPr>
      <w:hyperlink w:anchor="_Toc524085899" w:history="1">
        <w:r w:rsidR="00B61149" w:rsidRPr="00161628">
          <w:rPr>
            <w:rStyle w:val="Hyperlink"/>
            <w:color w:val="auto"/>
          </w:rPr>
          <w:t>10.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Cost of Proposal</w:t>
        </w:r>
        <w:r w:rsidR="00B61149" w:rsidRPr="00161628">
          <w:rPr>
            <w:webHidden/>
          </w:rPr>
          <w:tab/>
        </w:r>
        <w:r w:rsidR="00B61149" w:rsidRPr="00161628">
          <w:rPr>
            <w:webHidden/>
          </w:rPr>
          <w:fldChar w:fldCharType="begin"/>
        </w:r>
        <w:r w:rsidR="00B61149" w:rsidRPr="00161628">
          <w:rPr>
            <w:webHidden/>
          </w:rPr>
          <w:instrText xml:space="preserve"> PAGEREF _Toc524085899 \h </w:instrText>
        </w:r>
        <w:r w:rsidR="00B61149" w:rsidRPr="00161628">
          <w:rPr>
            <w:webHidden/>
          </w:rPr>
        </w:r>
        <w:r w:rsidR="00B61149" w:rsidRPr="00161628">
          <w:rPr>
            <w:webHidden/>
          </w:rPr>
          <w:fldChar w:fldCharType="separate"/>
        </w:r>
        <w:r w:rsidR="00C8565A" w:rsidRPr="00161628">
          <w:rPr>
            <w:webHidden/>
          </w:rPr>
          <w:t>17</w:t>
        </w:r>
        <w:r w:rsidR="00B61149" w:rsidRPr="00161628">
          <w:rPr>
            <w:webHidden/>
          </w:rPr>
          <w:fldChar w:fldCharType="end"/>
        </w:r>
      </w:hyperlink>
    </w:p>
    <w:p w14:paraId="6A8A695F" w14:textId="78C418AD" w:rsidR="00B61149" w:rsidRPr="00161628" w:rsidRDefault="000207B0" w:rsidP="00A26B8D">
      <w:pPr>
        <w:pStyle w:val="TOC2"/>
        <w:rPr>
          <w:rFonts w:asciiTheme="minorHAnsi" w:eastAsiaTheme="minorEastAsia" w:hAnsiTheme="minorHAnsi" w:cstheme="minorBidi"/>
          <w:sz w:val="22"/>
          <w:szCs w:val="22"/>
          <w:lang w:eastAsia="en-US"/>
        </w:rPr>
      </w:pPr>
      <w:hyperlink w:anchor="_Toc524085900" w:history="1">
        <w:r w:rsidR="00B61149" w:rsidRPr="00161628">
          <w:rPr>
            <w:rStyle w:val="Hyperlink"/>
            <w:color w:val="auto"/>
          </w:rPr>
          <w:t>11.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Language of Proposal</w:t>
        </w:r>
        <w:r w:rsidR="00B61149" w:rsidRPr="00161628">
          <w:rPr>
            <w:webHidden/>
          </w:rPr>
          <w:tab/>
        </w:r>
        <w:r w:rsidR="00B61149" w:rsidRPr="00161628">
          <w:rPr>
            <w:webHidden/>
          </w:rPr>
          <w:fldChar w:fldCharType="begin"/>
        </w:r>
        <w:r w:rsidR="00B61149" w:rsidRPr="00161628">
          <w:rPr>
            <w:webHidden/>
          </w:rPr>
          <w:instrText xml:space="preserve"> PAGEREF _Toc524085900 \h </w:instrText>
        </w:r>
        <w:r w:rsidR="00B61149" w:rsidRPr="00161628">
          <w:rPr>
            <w:webHidden/>
          </w:rPr>
        </w:r>
        <w:r w:rsidR="00B61149" w:rsidRPr="00161628">
          <w:rPr>
            <w:webHidden/>
          </w:rPr>
          <w:fldChar w:fldCharType="separate"/>
        </w:r>
        <w:r w:rsidR="00C8565A" w:rsidRPr="00161628">
          <w:rPr>
            <w:webHidden/>
          </w:rPr>
          <w:t>17</w:t>
        </w:r>
        <w:r w:rsidR="00B61149" w:rsidRPr="00161628">
          <w:rPr>
            <w:webHidden/>
          </w:rPr>
          <w:fldChar w:fldCharType="end"/>
        </w:r>
      </w:hyperlink>
    </w:p>
    <w:p w14:paraId="5AF9587F" w14:textId="455D7B9C" w:rsidR="00B61149" w:rsidRPr="00161628" w:rsidRDefault="000207B0" w:rsidP="00A26B8D">
      <w:pPr>
        <w:pStyle w:val="TOC2"/>
        <w:rPr>
          <w:rFonts w:asciiTheme="minorHAnsi" w:eastAsiaTheme="minorEastAsia" w:hAnsiTheme="minorHAnsi" w:cstheme="minorBidi"/>
          <w:sz w:val="22"/>
          <w:szCs w:val="22"/>
          <w:lang w:eastAsia="en-US"/>
        </w:rPr>
      </w:pPr>
      <w:hyperlink w:anchor="_Toc524085901" w:history="1">
        <w:r w:rsidR="00B61149" w:rsidRPr="00161628">
          <w:rPr>
            <w:rStyle w:val="Hyperlink"/>
            <w:bCs/>
            <w:color w:val="auto"/>
          </w:rPr>
          <w:t>12.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Preparation of Proposal</w:t>
        </w:r>
        <w:r w:rsidR="00B61149" w:rsidRPr="00161628">
          <w:rPr>
            <w:webHidden/>
          </w:rPr>
          <w:tab/>
        </w:r>
        <w:r w:rsidR="00B61149" w:rsidRPr="00161628">
          <w:rPr>
            <w:webHidden/>
          </w:rPr>
          <w:fldChar w:fldCharType="begin"/>
        </w:r>
        <w:r w:rsidR="00B61149" w:rsidRPr="00161628">
          <w:rPr>
            <w:webHidden/>
          </w:rPr>
          <w:instrText xml:space="preserve"> PAGEREF _Toc524085901 \h </w:instrText>
        </w:r>
        <w:r w:rsidR="00B61149" w:rsidRPr="00161628">
          <w:rPr>
            <w:webHidden/>
          </w:rPr>
        </w:r>
        <w:r w:rsidR="00B61149" w:rsidRPr="00161628">
          <w:rPr>
            <w:webHidden/>
          </w:rPr>
          <w:fldChar w:fldCharType="separate"/>
        </w:r>
        <w:r w:rsidR="00C8565A" w:rsidRPr="00161628">
          <w:rPr>
            <w:webHidden/>
          </w:rPr>
          <w:t>17</w:t>
        </w:r>
        <w:r w:rsidR="00B61149" w:rsidRPr="00161628">
          <w:rPr>
            <w:webHidden/>
          </w:rPr>
          <w:fldChar w:fldCharType="end"/>
        </w:r>
      </w:hyperlink>
    </w:p>
    <w:p w14:paraId="798D933B" w14:textId="41631BB4" w:rsidR="00B61149" w:rsidRPr="00161628" w:rsidRDefault="000207B0" w:rsidP="00A26B8D">
      <w:pPr>
        <w:pStyle w:val="TOC2"/>
        <w:rPr>
          <w:rFonts w:asciiTheme="minorHAnsi" w:eastAsiaTheme="minorEastAsia" w:hAnsiTheme="minorHAnsi" w:cstheme="minorBidi"/>
          <w:sz w:val="22"/>
          <w:szCs w:val="22"/>
          <w:lang w:eastAsia="en-US"/>
        </w:rPr>
      </w:pPr>
      <w:hyperlink w:anchor="_Toc524085904" w:history="1">
        <w:r w:rsidR="00B61149" w:rsidRPr="00161628">
          <w:rPr>
            <w:rStyle w:val="Hyperlink"/>
            <w:color w:val="auto"/>
          </w:rPr>
          <w:t>13.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Taxes</w:t>
        </w:r>
        <w:r w:rsidR="00B61149" w:rsidRPr="00161628">
          <w:rPr>
            <w:webHidden/>
          </w:rPr>
          <w:tab/>
        </w:r>
        <w:r w:rsidR="00B61149" w:rsidRPr="00161628">
          <w:rPr>
            <w:webHidden/>
          </w:rPr>
          <w:fldChar w:fldCharType="begin"/>
        </w:r>
        <w:r w:rsidR="00B61149" w:rsidRPr="00161628">
          <w:rPr>
            <w:webHidden/>
          </w:rPr>
          <w:instrText xml:space="preserve"> PAGEREF _Toc524085904 \h </w:instrText>
        </w:r>
        <w:r w:rsidR="00B61149" w:rsidRPr="00161628">
          <w:rPr>
            <w:webHidden/>
          </w:rPr>
        </w:r>
        <w:r w:rsidR="00B61149" w:rsidRPr="00161628">
          <w:rPr>
            <w:webHidden/>
          </w:rPr>
          <w:fldChar w:fldCharType="separate"/>
        </w:r>
        <w:r w:rsidR="00C8565A" w:rsidRPr="00161628">
          <w:rPr>
            <w:webHidden/>
          </w:rPr>
          <w:t>20</w:t>
        </w:r>
        <w:r w:rsidR="00B61149" w:rsidRPr="00161628">
          <w:rPr>
            <w:webHidden/>
          </w:rPr>
          <w:fldChar w:fldCharType="end"/>
        </w:r>
      </w:hyperlink>
    </w:p>
    <w:p w14:paraId="47563BB7" w14:textId="5DEA16FD" w:rsidR="00B61149" w:rsidRPr="00161628" w:rsidRDefault="000207B0" w:rsidP="00A26B8D">
      <w:pPr>
        <w:pStyle w:val="TOC2"/>
        <w:rPr>
          <w:rFonts w:asciiTheme="minorHAnsi" w:eastAsiaTheme="minorEastAsia" w:hAnsiTheme="minorHAnsi" w:cstheme="minorBidi"/>
          <w:sz w:val="22"/>
          <w:szCs w:val="22"/>
          <w:lang w:eastAsia="en-US"/>
        </w:rPr>
      </w:pPr>
      <w:hyperlink w:anchor="_Toc524085905" w:history="1">
        <w:r w:rsidR="00B61149" w:rsidRPr="00161628">
          <w:rPr>
            <w:rStyle w:val="Hyperlink"/>
            <w:color w:val="auto"/>
          </w:rPr>
          <w:t>14.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Only One Proposal</w:t>
        </w:r>
        <w:r w:rsidR="00B61149" w:rsidRPr="00161628">
          <w:rPr>
            <w:webHidden/>
          </w:rPr>
          <w:tab/>
        </w:r>
        <w:r w:rsidR="00B61149" w:rsidRPr="00161628">
          <w:rPr>
            <w:webHidden/>
          </w:rPr>
          <w:fldChar w:fldCharType="begin"/>
        </w:r>
        <w:r w:rsidR="00B61149" w:rsidRPr="00161628">
          <w:rPr>
            <w:webHidden/>
          </w:rPr>
          <w:instrText xml:space="preserve"> PAGEREF _Toc524085905 \h </w:instrText>
        </w:r>
        <w:r w:rsidR="00B61149" w:rsidRPr="00161628">
          <w:rPr>
            <w:webHidden/>
          </w:rPr>
        </w:r>
        <w:r w:rsidR="00B61149" w:rsidRPr="00161628">
          <w:rPr>
            <w:webHidden/>
          </w:rPr>
          <w:fldChar w:fldCharType="separate"/>
        </w:r>
        <w:r w:rsidR="00C8565A" w:rsidRPr="00161628">
          <w:rPr>
            <w:webHidden/>
          </w:rPr>
          <w:t>20</w:t>
        </w:r>
        <w:r w:rsidR="00B61149" w:rsidRPr="00161628">
          <w:rPr>
            <w:webHidden/>
          </w:rPr>
          <w:fldChar w:fldCharType="end"/>
        </w:r>
      </w:hyperlink>
    </w:p>
    <w:p w14:paraId="523DA9EE" w14:textId="2654E5B9" w:rsidR="00B61149" w:rsidRPr="00161628" w:rsidRDefault="000207B0" w:rsidP="00A26B8D">
      <w:pPr>
        <w:pStyle w:val="TOC2"/>
        <w:rPr>
          <w:rFonts w:asciiTheme="minorHAnsi" w:eastAsiaTheme="minorEastAsia" w:hAnsiTheme="minorHAnsi" w:cstheme="minorBidi"/>
          <w:sz w:val="22"/>
          <w:szCs w:val="22"/>
          <w:lang w:eastAsia="en-US"/>
        </w:rPr>
      </w:pPr>
      <w:hyperlink w:anchor="_Toc524085906" w:history="1">
        <w:r w:rsidR="00B61149" w:rsidRPr="00161628">
          <w:rPr>
            <w:rStyle w:val="Hyperlink"/>
            <w:color w:val="auto"/>
          </w:rPr>
          <w:t>15.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Currencies of Proposal</w:t>
        </w:r>
        <w:r w:rsidR="00B61149" w:rsidRPr="00161628">
          <w:rPr>
            <w:webHidden/>
          </w:rPr>
          <w:tab/>
        </w:r>
        <w:r w:rsidR="00B61149" w:rsidRPr="00161628">
          <w:rPr>
            <w:webHidden/>
          </w:rPr>
          <w:fldChar w:fldCharType="begin"/>
        </w:r>
        <w:r w:rsidR="00B61149" w:rsidRPr="00161628">
          <w:rPr>
            <w:webHidden/>
          </w:rPr>
          <w:instrText xml:space="preserve"> PAGEREF _Toc524085906 \h </w:instrText>
        </w:r>
        <w:r w:rsidR="00B61149" w:rsidRPr="00161628">
          <w:rPr>
            <w:webHidden/>
          </w:rPr>
        </w:r>
        <w:r w:rsidR="00B61149" w:rsidRPr="00161628">
          <w:rPr>
            <w:webHidden/>
          </w:rPr>
          <w:fldChar w:fldCharType="separate"/>
        </w:r>
        <w:r w:rsidR="00C8565A" w:rsidRPr="00161628">
          <w:rPr>
            <w:webHidden/>
          </w:rPr>
          <w:t>20</w:t>
        </w:r>
        <w:r w:rsidR="00B61149" w:rsidRPr="00161628">
          <w:rPr>
            <w:webHidden/>
          </w:rPr>
          <w:fldChar w:fldCharType="end"/>
        </w:r>
      </w:hyperlink>
    </w:p>
    <w:p w14:paraId="22ACF01F" w14:textId="46D5A5E3" w:rsidR="00B61149" w:rsidRPr="00161628" w:rsidRDefault="000207B0" w:rsidP="00A26B8D">
      <w:pPr>
        <w:pStyle w:val="TOC2"/>
        <w:rPr>
          <w:rFonts w:asciiTheme="minorHAnsi" w:eastAsiaTheme="minorEastAsia" w:hAnsiTheme="minorHAnsi" w:cstheme="minorBidi"/>
          <w:sz w:val="22"/>
          <w:szCs w:val="22"/>
          <w:lang w:eastAsia="en-US"/>
        </w:rPr>
      </w:pPr>
      <w:hyperlink w:anchor="_Toc524085907" w:history="1">
        <w:r w:rsidR="00B61149" w:rsidRPr="00161628">
          <w:rPr>
            <w:rStyle w:val="Hyperlink"/>
            <w:color w:val="auto"/>
          </w:rPr>
          <w:t>16.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Period of Proposal Validity</w:t>
        </w:r>
        <w:r w:rsidR="00B61149" w:rsidRPr="00161628">
          <w:rPr>
            <w:webHidden/>
          </w:rPr>
          <w:tab/>
        </w:r>
        <w:r w:rsidR="00B61149" w:rsidRPr="00161628">
          <w:rPr>
            <w:webHidden/>
          </w:rPr>
          <w:fldChar w:fldCharType="begin"/>
        </w:r>
        <w:r w:rsidR="00B61149" w:rsidRPr="00161628">
          <w:rPr>
            <w:webHidden/>
          </w:rPr>
          <w:instrText xml:space="preserve"> PAGEREF _Toc524085907 \h </w:instrText>
        </w:r>
        <w:r w:rsidR="00B61149" w:rsidRPr="00161628">
          <w:rPr>
            <w:webHidden/>
          </w:rPr>
        </w:r>
        <w:r w:rsidR="00B61149" w:rsidRPr="00161628">
          <w:rPr>
            <w:webHidden/>
          </w:rPr>
          <w:fldChar w:fldCharType="separate"/>
        </w:r>
        <w:r w:rsidR="00C8565A" w:rsidRPr="00161628">
          <w:rPr>
            <w:webHidden/>
          </w:rPr>
          <w:t>20</w:t>
        </w:r>
        <w:r w:rsidR="00B61149" w:rsidRPr="00161628">
          <w:rPr>
            <w:webHidden/>
          </w:rPr>
          <w:fldChar w:fldCharType="end"/>
        </w:r>
      </w:hyperlink>
    </w:p>
    <w:p w14:paraId="5F8494E0" w14:textId="66595359" w:rsidR="00B61149" w:rsidRPr="00161628" w:rsidRDefault="000207B0" w:rsidP="00A26B8D">
      <w:pPr>
        <w:pStyle w:val="TOC2"/>
        <w:rPr>
          <w:rFonts w:asciiTheme="minorHAnsi" w:eastAsiaTheme="minorEastAsia" w:hAnsiTheme="minorHAnsi" w:cstheme="minorBidi"/>
          <w:sz w:val="22"/>
          <w:szCs w:val="22"/>
          <w:lang w:eastAsia="en-US"/>
        </w:rPr>
      </w:pPr>
      <w:hyperlink w:anchor="_Toc524085908" w:history="1">
        <w:r w:rsidR="00B61149" w:rsidRPr="00161628">
          <w:rPr>
            <w:rStyle w:val="Hyperlink"/>
            <w:color w:val="auto"/>
          </w:rPr>
          <w:t>17.</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Sealing and Marking of Proposals</w:t>
        </w:r>
        <w:r w:rsidR="00B61149" w:rsidRPr="00161628">
          <w:rPr>
            <w:webHidden/>
          </w:rPr>
          <w:tab/>
        </w:r>
        <w:r w:rsidR="00B61149" w:rsidRPr="00161628">
          <w:rPr>
            <w:webHidden/>
          </w:rPr>
          <w:fldChar w:fldCharType="begin"/>
        </w:r>
        <w:r w:rsidR="00B61149" w:rsidRPr="00161628">
          <w:rPr>
            <w:webHidden/>
          </w:rPr>
          <w:instrText xml:space="preserve"> PAGEREF _Toc524085908 \h </w:instrText>
        </w:r>
        <w:r w:rsidR="00B61149" w:rsidRPr="00161628">
          <w:rPr>
            <w:webHidden/>
          </w:rPr>
        </w:r>
        <w:r w:rsidR="00B61149" w:rsidRPr="00161628">
          <w:rPr>
            <w:webHidden/>
          </w:rPr>
          <w:fldChar w:fldCharType="separate"/>
        </w:r>
        <w:r w:rsidR="00C8565A" w:rsidRPr="00161628">
          <w:rPr>
            <w:webHidden/>
          </w:rPr>
          <w:t>21</w:t>
        </w:r>
        <w:r w:rsidR="00B61149" w:rsidRPr="00161628">
          <w:rPr>
            <w:webHidden/>
          </w:rPr>
          <w:fldChar w:fldCharType="end"/>
        </w:r>
      </w:hyperlink>
    </w:p>
    <w:p w14:paraId="7C503761" w14:textId="752D428C" w:rsidR="00B61149" w:rsidRPr="00161628" w:rsidRDefault="000207B0" w:rsidP="00A26B8D">
      <w:pPr>
        <w:pStyle w:val="TOC2"/>
        <w:rPr>
          <w:rFonts w:asciiTheme="minorHAnsi" w:eastAsiaTheme="minorEastAsia" w:hAnsiTheme="minorHAnsi" w:cstheme="minorBidi"/>
          <w:sz w:val="22"/>
          <w:szCs w:val="22"/>
          <w:lang w:eastAsia="en-US"/>
        </w:rPr>
      </w:pPr>
      <w:hyperlink w:anchor="_Toc524085909" w:history="1">
        <w:r w:rsidR="00B61149" w:rsidRPr="00161628">
          <w:rPr>
            <w:rStyle w:val="Hyperlink"/>
            <w:bCs/>
            <w:color w:val="auto"/>
          </w:rPr>
          <w:t>18.</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Deadline for Submission of Proposals</w:t>
        </w:r>
        <w:r w:rsidR="00B61149" w:rsidRPr="00161628">
          <w:rPr>
            <w:webHidden/>
          </w:rPr>
          <w:tab/>
        </w:r>
        <w:r w:rsidR="00B61149" w:rsidRPr="00161628">
          <w:rPr>
            <w:webHidden/>
          </w:rPr>
          <w:fldChar w:fldCharType="begin"/>
        </w:r>
        <w:r w:rsidR="00B61149" w:rsidRPr="00161628">
          <w:rPr>
            <w:webHidden/>
          </w:rPr>
          <w:instrText xml:space="preserve"> PAGEREF _Toc524085909 \h </w:instrText>
        </w:r>
        <w:r w:rsidR="00B61149" w:rsidRPr="00161628">
          <w:rPr>
            <w:webHidden/>
          </w:rPr>
        </w:r>
        <w:r w:rsidR="00B61149" w:rsidRPr="00161628">
          <w:rPr>
            <w:webHidden/>
          </w:rPr>
          <w:fldChar w:fldCharType="separate"/>
        </w:r>
        <w:r w:rsidR="00C8565A" w:rsidRPr="00161628">
          <w:rPr>
            <w:webHidden/>
          </w:rPr>
          <w:t>22</w:t>
        </w:r>
        <w:r w:rsidR="00B61149" w:rsidRPr="00161628">
          <w:rPr>
            <w:webHidden/>
          </w:rPr>
          <w:fldChar w:fldCharType="end"/>
        </w:r>
      </w:hyperlink>
    </w:p>
    <w:p w14:paraId="2C69748F" w14:textId="27CECA01" w:rsidR="00B61149" w:rsidRPr="00161628" w:rsidRDefault="000207B0" w:rsidP="00A26B8D">
      <w:pPr>
        <w:pStyle w:val="TOC2"/>
        <w:rPr>
          <w:rFonts w:asciiTheme="minorHAnsi" w:eastAsiaTheme="minorEastAsia" w:hAnsiTheme="minorHAnsi" w:cstheme="minorBidi"/>
          <w:sz w:val="22"/>
          <w:szCs w:val="22"/>
          <w:lang w:eastAsia="en-US"/>
        </w:rPr>
      </w:pPr>
      <w:hyperlink w:anchor="_Toc524085910" w:history="1">
        <w:r w:rsidR="00B61149" w:rsidRPr="00161628">
          <w:rPr>
            <w:rStyle w:val="Hyperlink"/>
            <w:color w:val="auto"/>
          </w:rPr>
          <w:t>19.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Late Proposals</w:t>
        </w:r>
        <w:r w:rsidR="00B61149" w:rsidRPr="00161628">
          <w:rPr>
            <w:webHidden/>
          </w:rPr>
          <w:tab/>
        </w:r>
        <w:r w:rsidR="00B61149" w:rsidRPr="00161628">
          <w:rPr>
            <w:webHidden/>
          </w:rPr>
          <w:fldChar w:fldCharType="begin"/>
        </w:r>
        <w:r w:rsidR="00B61149" w:rsidRPr="00161628">
          <w:rPr>
            <w:webHidden/>
          </w:rPr>
          <w:instrText xml:space="preserve"> PAGEREF _Toc524085910 \h </w:instrText>
        </w:r>
        <w:r w:rsidR="00B61149" w:rsidRPr="00161628">
          <w:rPr>
            <w:webHidden/>
          </w:rPr>
        </w:r>
        <w:r w:rsidR="00B61149" w:rsidRPr="00161628">
          <w:rPr>
            <w:webHidden/>
          </w:rPr>
          <w:fldChar w:fldCharType="separate"/>
        </w:r>
        <w:r w:rsidR="00C8565A" w:rsidRPr="00161628">
          <w:rPr>
            <w:webHidden/>
          </w:rPr>
          <w:t>23</w:t>
        </w:r>
        <w:r w:rsidR="00B61149" w:rsidRPr="00161628">
          <w:rPr>
            <w:webHidden/>
          </w:rPr>
          <w:fldChar w:fldCharType="end"/>
        </w:r>
      </w:hyperlink>
    </w:p>
    <w:p w14:paraId="64A95036" w14:textId="537A588A" w:rsidR="00B61149" w:rsidRPr="00161628" w:rsidRDefault="000207B0" w:rsidP="00A26B8D">
      <w:pPr>
        <w:pStyle w:val="TOC2"/>
        <w:rPr>
          <w:rFonts w:asciiTheme="minorHAnsi" w:eastAsiaTheme="minorEastAsia" w:hAnsiTheme="minorHAnsi" w:cstheme="minorBidi"/>
          <w:sz w:val="22"/>
          <w:szCs w:val="22"/>
          <w:lang w:eastAsia="en-US"/>
        </w:rPr>
      </w:pPr>
      <w:hyperlink w:anchor="_Toc524085911" w:history="1">
        <w:r w:rsidR="00B61149" w:rsidRPr="00161628">
          <w:rPr>
            <w:rStyle w:val="Hyperlink"/>
            <w:bCs/>
            <w:color w:val="auto"/>
          </w:rPr>
          <w:t>20.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Proposal</w:t>
        </w:r>
        <w:r w:rsidR="00B61149" w:rsidRPr="00161628">
          <w:rPr>
            <w:rStyle w:val="Hyperlink"/>
            <w:b/>
            <w:bCs/>
            <w:color w:val="auto"/>
          </w:rPr>
          <w:t xml:space="preserve"> </w:t>
        </w:r>
        <w:r w:rsidR="00B61149" w:rsidRPr="00161628">
          <w:rPr>
            <w:rStyle w:val="Hyperlink"/>
            <w:color w:val="auto"/>
          </w:rPr>
          <w:t>Opening</w:t>
        </w:r>
        <w:r w:rsidR="00B61149" w:rsidRPr="00161628">
          <w:rPr>
            <w:webHidden/>
          </w:rPr>
          <w:tab/>
        </w:r>
        <w:r w:rsidR="00B61149" w:rsidRPr="00161628">
          <w:rPr>
            <w:webHidden/>
          </w:rPr>
          <w:fldChar w:fldCharType="begin"/>
        </w:r>
        <w:r w:rsidR="00B61149" w:rsidRPr="00161628">
          <w:rPr>
            <w:webHidden/>
          </w:rPr>
          <w:instrText xml:space="preserve"> PAGEREF _Toc524085911 \h </w:instrText>
        </w:r>
        <w:r w:rsidR="00B61149" w:rsidRPr="00161628">
          <w:rPr>
            <w:webHidden/>
          </w:rPr>
        </w:r>
        <w:r w:rsidR="00B61149" w:rsidRPr="00161628">
          <w:rPr>
            <w:webHidden/>
          </w:rPr>
          <w:fldChar w:fldCharType="separate"/>
        </w:r>
        <w:r w:rsidR="00C8565A" w:rsidRPr="00161628">
          <w:rPr>
            <w:webHidden/>
          </w:rPr>
          <w:t>23</w:t>
        </w:r>
        <w:r w:rsidR="00B61149" w:rsidRPr="00161628">
          <w:rPr>
            <w:webHidden/>
          </w:rPr>
          <w:fldChar w:fldCharType="end"/>
        </w:r>
      </w:hyperlink>
    </w:p>
    <w:p w14:paraId="4E7725A5" w14:textId="05F73973" w:rsidR="00B61149" w:rsidRPr="00161628" w:rsidRDefault="000207B0" w:rsidP="00A26B8D">
      <w:pPr>
        <w:pStyle w:val="TOC2"/>
        <w:rPr>
          <w:rFonts w:asciiTheme="minorHAnsi" w:eastAsiaTheme="minorEastAsia" w:hAnsiTheme="minorHAnsi" w:cstheme="minorBidi"/>
          <w:sz w:val="22"/>
          <w:szCs w:val="22"/>
          <w:lang w:eastAsia="en-US"/>
        </w:rPr>
      </w:pPr>
      <w:hyperlink w:anchor="_Toc524085912" w:history="1">
        <w:r w:rsidR="00B61149" w:rsidRPr="00161628">
          <w:rPr>
            <w:rStyle w:val="Hyperlink"/>
            <w:color w:val="auto"/>
          </w:rPr>
          <w:t>21.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Confidentiality</w:t>
        </w:r>
        <w:r w:rsidR="00B61149" w:rsidRPr="00161628">
          <w:rPr>
            <w:webHidden/>
          </w:rPr>
          <w:tab/>
        </w:r>
        <w:r w:rsidR="00B61149" w:rsidRPr="00161628">
          <w:rPr>
            <w:webHidden/>
          </w:rPr>
          <w:fldChar w:fldCharType="begin"/>
        </w:r>
        <w:r w:rsidR="00B61149" w:rsidRPr="00161628">
          <w:rPr>
            <w:webHidden/>
          </w:rPr>
          <w:instrText xml:space="preserve"> PAGEREF _Toc524085912 \h </w:instrText>
        </w:r>
        <w:r w:rsidR="00B61149" w:rsidRPr="00161628">
          <w:rPr>
            <w:webHidden/>
          </w:rPr>
        </w:r>
        <w:r w:rsidR="00B61149" w:rsidRPr="00161628">
          <w:rPr>
            <w:webHidden/>
          </w:rPr>
          <w:fldChar w:fldCharType="separate"/>
        </w:r>
        <w:r w:rsidR="00C8565A" w:rsidRPr="00161628">
          <w:rPr>
            <w:webHidden/>
          </w:rPr>
          <w:t>23</w:t>
        </w:r>
        <w:r w:rsidR="00B61149" w:rsidRPr="00161628">
          <w:rPr>
            <w:webHidden/>
          </w:rPr>
          <w:fldChar w:fldCharType="end"/>
        </w:r>
      </w:hyperlink>
    </w:p>
    <w:p w14:paraId="4BEC18B6" w14:textId="3C2AD70F" w:rsidR="00B61149" w:rsidRPr="00161628" w:rsidRDefault="000207B0" w:rsidP="00A26B8D">
      <w:pPr>
        <w:pStyle w:val="TOC2"/>
        <w:rPr>
          <w:rFonts w:asciiTheme="minorHAnsi" w:eastAsiaTheme="minorEastAsia" w:hAnsiTheme="minorHAnsi" w:cstheme="minorBidi"/>
          <w:sz w:val="22"/>
          <w:szCs w:val="22"/>
          <w:lang w:eastAsia="en-US"/>
        </w:rPr>
      </w:pPr>
      <w:hyperlink w:anchor="_Toc524085913" w:history="1">
        <w:r w:rsidR="00B61149" w:rsidRPr="00161628">
          <w:rPr>
            <w:rStyle w:val="Hyperlink"/>
            <w:color w:val="auto"/>
          </w:rPr>
          <w:t>22.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Clarification of Proposals</w:t>
        </w:r>
        <w:r w:rsidR="00B61149" w:rsidRPr="00161628">
          <w:rPr>
            <w:webHidden/>
          </w:rPr>
          <w:tab/>
        </w:r>
        <w:r w:rsidR="00B61149" w:rsidRPr="00161628">
          <w:rPr>
            <w:webHidden/>
          </w:rPr>
          <w:fldChar w:fldCharType="begin"/>
        </w:r>
        <w:r w:rsidR="00B61149" w:rsidRPr="00161628">
          <w:rPr>
            <w:webHidden/>
          </w:rPr>
          <w:instrText xml:space="preserve"> PAGEREF _Toc524085913 \h </w:instrText>
        </w:r>
        <w:r w:rsidR="00B61149" w:rsidRPr="00161628">
          <w:rPr>
            <w:webHidden/>
          </w:rPr>
        </w:r>
        <w:r w:rsidR="00B61149" w:rsidRPr="00161628">
          <w:rPr>
            <w:webHidden/>
          </w:rPr>
          <w:fldChar w:fldCharType="separate"/>
        </w:r>
        <w:r w:rsidR="00C8565A" w:rsidRPr="00161628">
          <w:rPr>
            <w:webHidden/>
          </w:rPr>
          <w:t>24</w:t>
        </w:r>
        <w:r w:rsidR="00B61149" w:rsidRPr="00161628">
          <w:rPr>
            <w:webHidden/>
          </w:rPr>
          <w:fldChar w:fldCharType="end"/>
        </w:r>
      </w:hyperlink>
    </w:p>
    <w:p w14:paraId="3B7CDBEE" w14:textId="31195EB6" w:rsidR="00B61149" w:rsidRPr="00161628" w:rsidRDefault="000207B0" w:rsidP="00A26B8D">
      <w:pPr>
        <w:pStyle w:val="TOC2"/>
        <w:rPr>
          <w:rFonts w:asciiTheme="minorHAnsi" w:eastAsiaTheme="minorEastAsia" w:hAnsiTheme="minorHAnsi" w:cstheme="minorBidi"/>
          <w:sz w:val="22"/>
          <w:szCs w:val="22"/>
          <w:lang w:eastAsia="en-US"/>
        </w:rPr>
      </w:pPr>
      <w:hyperlink w:anchor="_Toc524085914" w:history="1">
        <w:r w:rsidR="00B61149" w:rsidRPr="00161628">
          <w:rPr>
            <w:rStyle w:val="Hyperlink"/>
            <w:color w:val="auto"/>
          </w:rPr>
          <w:t>23.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Evaluation of Technical Proposals</w:t>
        </w:r>
        <w:r w:rsidR="00B61149" w:rsidRPr="00161628">
          <w:rPr>
            <w:webHidden/>
          </w:rPr>
          <w:tab/>
        </w:r>
        <w:r w:rsidR="00B61149" w:rsidRPr="00161628">
          <w:rPr>
            <w:webHidden/>
          </w:rPr>
          <w:fldChar w:fldCharType="begin"/>
        </w:r>
        <w:r w:rsidR="00B61149" w:rsidRPr="00161628">
          <w:rPr>
            <w:webHidden/>
          </w:rPr>
          <w:instrText xml:space="preserve"> PAGEREF _Toc524085914 \h </w:instrText>
        </w:r>
        <w:r w:rsidR="00B61149" w:rsidRPr="00161628">
          <w:rPr>
            <w:webHidden/>
          </w:rPr>
        </w:r>
        <w:r w:rsidR="00B61149" w:rsidRPr="00161628">
          <w:rPr>
            <w:webHidden/>
          </w:rPr>
          <w:fldChar w:fldCharType="separate"/>
        </w:r>
        <w:r w:rsidR="00C8565A" w:rsidRPr="00161628">
          <w:rPr>
            <w:webHidden/>
          </w:rPr>
          <w:t>24</w:t>
        </w:r>
        <w:r w:rsidR="00B61149" w:rsidRPr="00161628">
          <w:rPr>
            <w:webHidden/>
          </w:rPr>
          <w:fldChar w:fldCharType="end"/>
        </w:r>
      </w:hyperlink>
    </w:p>
    <w:p w14:paraId="400DFCD2" w14:textId="64A7E6DD" w:rsidR="00B61149" w:rsidRPr="00161628" w:rsidRDefault="000207B0" w:rsidP="00A26B8D">
      <w:pPr>
        <w:pStyle w:val="TOC2"/>
        <w:rPr>
          <w:rFonts w:asciiTheme="minorHAnsi" w:eastAsiaTheme="minorEastAsia" w:hAnsiTheme="minorHAnsi" w:cstheme="minorBidi"/>
          <w:sz w:val="22"/>
          <w:szCs w:val="22"/>
          <w:lang w:eastAsia="en-US"/>
        </w:rPr>
      </w:pPr>
      <w:hyperlink w:anchor="_Toc524085915" w:history="1">
        <w:r w:rsidR="00B61149" w:rsidRPr="00161628">
          <w:rPr>
            <w:rStyle w:val="Hyperlink"/>
            <w:color w:val="auto"/>
          </w:rPr>
          <w:t>24.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Evaluation of Financial Capacity</w:t>
        </w:r>
        <w:r w:rsidR="00B61149" w:rsidRPr="00161628">
          <w:rPr>
            <w:webHidden/>
          </w:rPr>
          <w:tab/>
        </w:r>
        <w:r w:rsidR="00B61149" w:rsidRPr="00161628">
          <w:rPr>
            <w:webHidden/>
          </w:rPr>
          <w:fldChar w:fldCharType="begin"/>
        </w:r>
        <w:r w:rsidR="00B61149" w:rsidRPr="00161628">
          <w:rPr>
            <w:webHidden/>
          </w:rPr>
          <w:instrText xml:space="preserve"> PAGEREF _Toc524085915 \h </w:instrText>
        </w:r>
        <w:r w:rsidR="00B61149" w:rsidRPr="00161628">
          <w:rPr>
            <w:webHidden/>
          </w:rPr>
        </w:r>
        <w:r w:rsidR="00B61149" w:rsidRPr="00161628">
          <w:rPr>
            <w:webHidden/>
          </w:rPr>
          <w:fldChar w:fldCharType="separate"/>
        </w:r>
        <w:r w:rsidR="00C8565A" w:rsidRPr="00161628">
          <w:rPr>
            <w:webHidden/>
          </w:rPr>
          <w:t>25</w:t>
        </w:r>
        <w:r w:rsidR="00B61149" w:rsidRPr="00161628">
          <w:rPr>
            <w:webHidden/>
          </w:rPr>
          <w:fldChar w:fldCharType="end"/>
        </w:r>
      </w:hyperlink>
    </w:p>
    <w:p w14:paraId="3C90C759" w14:textId="74541913" w:rsidR="00B61149" w:rsidRPr="00161628" w:rsidRDefault="000207B0" w:rsidP="00A26B8D">
      <w:pPr>
        <w:pStyle w:val="TOC2"/>
        <w:rPr>
          <w:rFonts w:asciiTheme="minorHAnsi" w:eastAsiaTheme="minorEastAsia" w:hAnsiTheme="minorHAnsi" w:cstheme="minorBidi"/>
          <w:sz w:val="22"/>
          <w:szCs w:val="22"/>
          <w:lang w:eastAsia="en-US"/>
        </w:rPr>
      </w:pPr>
      <w:hyperlink w:anchor="_Toc524085918" w:history="1">
        <w:r w:rsidR="00B61149" w:rsidRPr="00161628">
          <w:rPr>
            <w:rStyle w:val="Hyperlink"/>
            <w:color w:val="auto"/>
          </w:rPr>
          <w:t>25.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Past Performance and Reference Check</w:t>
        </w:r>
        <w:r w:rsidR="00B61149" w:rsidRPr="00161628">
          <w:rPr>
            <w:webHidden/>
          </w:rPr>
          <w:tab/>
        </w:r>
        <w:r w:rsidR="00B61149" w:rsidRPr="00161628">
          <w:rPr>
            <w:webHidden/>
          </w:rPr>
          <w:fldChar w:fldCharType="begin"/>
        </w:r>
        <w:r w:rsidR="00B61149" w:rsidRPr="00161628">
          <w:rPr>
            <w:webHidden/>
          </w:rPr>
          <w:instrText xml:space="preserve"> PAGEREF _Toc524085918 \h </w:instrText>
        </w:r>
        <w:r w:rsidR="00B61149" w:rsidRPr="00161628">
          <w:rPr>
            <w:webHidden/>
          </w:rPr>
        </w:r>
        <w:r w:rsidR="00B61149" w:rsidRPr="00161628">
          <w:rPr>
            <w:webHidden/>
          </w:rPr>
          <w:fldChar w:fldCharType="separate"/>
        </w:r>
        <w:r w:rsidR="00C8565A" w:rsidRPr="00161628">
          <w:rPr>
            <w:webHidden/>
          </w:rPr>
          <w:t>27</w:t>
        </w:r>
        <w:r w:rsidR="00B61149" w:rsidRPr="00161628">
          <w:rPr>
            <w:webHidden/>
          </w:rPr>
          <w:fldChar w:fldCharType="end"/>
        </w:r>
      </w:hyperlink>
    </w:p>
    <w:p w14:paraId="193C88BC" w14:textId="0624434B" w:rsidR="00B61149" w:rsidRPr="00161628" w:rsidRDefault="000207B0" w:rsidP="00A26B8D">
      <w:pPr>
        <w:pStyle w:val="TOC2"/>
        <w:rPr>
          <w:rFonts w:asciiTheme="minorHAnsi" w:eastAsiaTheme="minorEastAsia" w:hAnsiTheme="minorHAnsi" w:cstheme="minorBidi"/>
          <w:sz w:val="22"/>
          <w:szCs w:val="22"/>
          <w:lang w:eastAsia="en-US"/>
        </w:rPr>
      </w:pPr>
      <w:hyperlink w:anchor="_Toc524085919" w:history="1">
        <w:r w:rsidR="00B61149" w:rsidRPr="00161628">
          <w:rPr>
            <w:rStyle w:val="Hyperlink"/>
            <w:color w:val="auto"/>
          </w:rPr>
          <w:t>26.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Notice of Intent to Award</w:t>
        </w:r>
        <w:r w:rsidR="00B61149" w:rsidRPr="00161628">
          <w:rPr>
            <w:webHidden/>
          </w:rPr>
          <w:tab/>
        </w:r>
        <w:r w:rsidR="00B61149" w:rsidRPr="00161628">
          <w:rPr>
            <w:webHidden/>
          </w:rPr>
          <w:fldChar w:fldCharType="begin"/>
        </w:r>
        <w:r w:rsidR="00B61149" w:rsidRPr="00161628">
          <w:rPr>
            <w:webHidden/>
          </w:rPr>
          <w:instrText xml:space="preserve"> PAGEREF _Toc524085919 \h </w:instrText>
        </w:r>
        <w:r w:rsidR="00B61149" w:rsidRPr="00161628">
          <w:rPr>
            <w:webHidden/>
          </w:rPr>
        </w:r>
        <w:r w:rsidR="00B61149" w:rsidRPr="00161628">
          <w:rPr>
            <w:webHidden/>
          </w:rPr>
          <w:fldChar w:fldCharType="separate"/>
        </w:r>
        <w:r w:rsidR="00C8565A" w:rsidRPr="00161628">
          <w:rPr>
            <w:webHidden/>
          </w:rPr>
          <w:t>28</w:t>
        </w:r>
        <w:r w:rsidR="00B61149" w:rsidRPr="00161628">
          <w:rPr>
            <w:webHidden/>
          </w:rPr>
          <w:fldChar w:fldCharType="end"/>
        </w:r>
      </w:hyperlink>
    </w:p>
    <w:p w14:paraId="42566140" w14:textId="79EF5AD1" w:rsidR="00B61149" w:rsidRPr="00161628" w:rsidRDefault="000207B0" w:rsidP="00A26B8D">
      <w:pPr>
        <w:pStyle w:val="TOC2"/>
        <w:rPr>
          <w:rFonts w:asciiTheme="minorHAnsi" w:eastAsiaTheme="minorEastAsia" w:hAnsiTheme="minorHAnsi" w:cstheme="minorBidi"/>
          <w:sz w:val="22"/>
          <w:szCs w:val="22"/>
          <w:lang w:eastAsia="en-US"/>
        </w:rPr>
      </w:pPr>
      <w:hyperlink w:anchor="_Toc524085920" w:history="1">
        <w:r w:rsidR="00B61149" w:rsidRPr="00161628">
          <w:rPr>
            <w:rStyle w:val="Hyperlink"/>
            <w:color w:val="auto"/>
          </w:rPr>
          <w:t>27.</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Negotiations</w:t>
        </w:r>
        <w:r w:rsidR="00B61149" w:rsidRPr="00161628">
          <w:rPr>
            <w:webHidden/>
          </w:rPr>
          <w:tab/>
        </w:r>
        <w:r w:rsidR="00B61149" w:rsidRPr="00161628">
          <w:rPr>
            <w:webHidden/>
          </w:rPr>
          <w:fldChar w:fldCharType="begin"/>
        </w:r>
        <w:r w:rsidR="00B61149" w:rsidRPr="00161628">
          <w:rPr>
            <w:webHidden/>
          </w:rPr>
          <w:instrText xml:space="preserve"> PAGEREF _Toc524085920 \h </w:instrText>
        </w:r>
        <w:r w:rsidR="00B61149" w:rsidRPr="00161628">
          <w:rPr>
            <w:webHidden/>
          </w:rPr>
        </w:r>
        <w:r w:rsidR="00B61149" w:rsidRPr="00161628">
          <w:rPr>
            <w:webHidden/>
          </w:rPr>
          <w:fldChar w:fldCharType="separate"/>
        </w:r>
        <w:r w:rsidR="00C8565A" w:rsidRPr="00161628">
          <w:rPr>
            <w:webHidden/>
          </w:rPr>
          <w:t>29</w:t>
        </w:r>
        <w:r w:rsidR="00B61149" w:rsidRPr="00161628">
          <w:rPr>
            <w:webHidden/>
          </w:rPr>
          <w:fldChar w:fldCharType="end"/>
        </w:r>
      </w:hyperlink>
    </w:p>
    <w:p w14:paraId="5A56AB7F" w14:textId="14F2CE41" w:rsidR="00B61149" w:rsidRPr="00161628" w:rsidRDefault="000207B0" w:rsidP="00A26B8D">
      <w:pPr>
        <w:pStyle w:val="TOC2"/>
        <w:rPr>
          <w:rFonts w:asciiTheme="minorHAnsi" w:eastAsiaTheme="minorEastAsia" w:hAnsiTheme="minorHAnsi" w:cstheme="minorBidi"/>
          <w:sz w:val="22"/>
          <w:szCs w:val="22"/>
          <w:lang w:eastAsia="en-US"/>
        </w:rPr>
      </w:pPr>
      <w:hyperlink w:anchor="_Toc524085925" w:history="1">
        <w:r w:rsidR="00B61149" w:rsidRPr="00161628">
          <w:rPr>
            <w:rStyle w:val="Hyperlink"/>
            <w:color w:val="auto"/>
          </w:rPr>
          <w:t>28.</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Notice of Award of Contract</w:t>
        </w:r>
        <w:r w:rsidR="00B61149" w:rsidRPr="00161628">
          <w:rPr>
            <w:webHidden/>
          </w:rPr>
          <w:tab/>
        </w:r>
        <w:r w:rsidR="00B61149" w:rsidRPr="00161628">
          <w:rPr>
            <w:webHidden/>
          </w:rPr>
          <w:fldChar w:fldCharType="begin"/>
        </w:r>
        <w:r w:rsidR="00B61149" w:rsidRPr="00161628">
          <w:rPr>
            <w:webHidden/>
          </w:rPr>
          <w:instrText xml:space="preserve"> PAGEREF _Toc524085925 \h </w:instrText>
        </w:r>
        <w:r w:rsidR="00B61149" w:rsidRPr="00161628">
          <w:rPr>
            <w:webHidden/>
          </w:rPr>
        </w:r>
        <w:r w:rsidR="00B61149" w:rsidRPr="00161628">
          <w:rPr>
            <w:webHidden/>
          </w:rPr>
          <w:fldChar w:fldCharType="separate"/>
        </w:r>
        <w:r w:rsidR="00C8565A" w:rsidRPr="00161628">
          <w:rPr>
            <w:webHidden/>
          </w:rPr>
          <w:t>30</w:t>
        </w:r>
        <w:r w:rsidR="00B61149" w:rsidRPr="00161628">
          <w:rPr>
            <w:webHidden/>
          </w:rPr>
          <w:fldChar w:fldCharType="end"/>
        </w:r>
      </w:hyperlink>
    </w:p>
    <w:p w14:paraId="49FE1F19" w14:textId="411CF3AC" w:rsidR="00B61149" w:rsidRPr="00161628" w:rsidRDefault="000207B0" w:rsidP="00A26B8D">
      <w:pPr>
        <w:pStyle w:val="TOC2"/>
        <w:rPr>
          <w:rFonts w:asciiTheme="minorHAnsi" w:eastAsiaTheme="minorEastAsia" w:hAnsiTheme="minorHAnsi" w:cstheme="minorBidi"/>
          <w:sz w:val="22"/>
          <w:szCs w:val="22"/>
          <w:lang w:eastAsia="en-US"/>
        </w:rPr>
      </w:pPr>
      <w:hyperlink w:anchor="_Toc524085926" w:history="1">
        <w:r w:rsidR="00B61149" w:rsidRPr="00161628">
          <w:rPr>
            <w:rStyle w:val="Hyperlink"/>
            <w:color w:val="auto"/>
          </w:rPr>
          <w:t>29.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Bid Challenges</w:t>
        </w:r>
        <w:r w:rsidR="00B61149" w:rsidRPr="00161628">
          <w:rPr>
            <w:webHidden/>
          </w:rPr>
          <w:tab/>
        </w:r>
        <w:r w:rsidR="00B61149" w:rsidRPr="00161628">
          <w:rPr>
            <w:webHidden/>
          </w:rPr>
          <w:fldChar w:fldCharType="begin"/>
        </w:r>
        <w:r w:rsidR="00B61149" w:rsidRPr="00161628">
          <w:rPr>
            <w:webHidden/>
          </w:rPr>
          <w:instrText xml:space="preserve"> PAGEREF _Toc524085926 \h </w:instrText>
        </w:r>
        <w:r w:rsidR="00B61149" w:rsidRPr="00161628">
          <w:rPr>
            <w:webHidden/>
          </w:rPr>
        </w:r>
        <w:r w:rsidR="00B61149" w:rsidRPr="00161628">
          <w:rPr>
            <w:webHidden/>
          </w:rPr>
          <w:fldChar w:fldCharType="separate"/>
        </w:r>
        <w:r w:rsidR="00C8565A" w:rsidRPr="00161628">
          <w:rPr>
            <w:webHidden/>
          </w:rPr>
          <w:t>30</w:t>
        </w:r>
        <w:r w:rsidR="00B61149" w:rsidRPr="00161628">
          <w:rPr>
            <w:webHidden/>
          </w:rPr>
          <w:fldChar w:fldCharType="end"/>
        </w:r>
      </w:hyperlink>
    </w:p>
    <w:p w14:paraId="34FBD481" w14:textId="1B0C94AA" w:rsidR="00B61149" w:rsidRPr="00161628" w:rsidRDefault="000207B0" w:rsidP="00A26B8D">
      <w:pPr>
        <w:pStyle w:val="TOC2"/>
        <w:rPr>
          <w:rFonts w:asciiTheme="minorHAnsi" w:eastAsiaTheme="minorEastAsia" w:hAnsiTheme="minorHAnsi" w:cstheme="minorBidi"/>
          <w:sz w:val="22"/>
          <w:szCs w:val="22"/>
          <w:lang w:eastAsia="en-US"/>
        </w:rPr>
      </w:pPr>
      <w:hyperlink w:anchor="_Toc524085927" w:history="1">
        <w:r w:rsidR="00B61149" w:rsidRPr="00161628">
          <w:rPr>
            <w:rStyle w:val="Hyperlink"/>
            <w:color w:val="auto"/>
          </w:rPr>
          <w:t>30.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Return of Unopened Financial Proposals</w:t>
        </w:r>
        <w:r w:rsidR="00B61149" w:rsidRPr="00161628">
          <w:rPr>
            <w:webHidden/>
          </w:rPr>
          <w:tab/>
        </w:r>
        <w:r w:rsidR="00B61149" w:rsidRPr="00161628">
          <w:rPr>
            <w:webHidden/>
          </w:rPr>
          <w:fldChar w:fldCharType="begin"/>
        </w:r>
        <w:r w:rsidR="00B61149" w:rsidRPr="00161628">
          <w:rPr>
            <w:webHidden/>
          </w:rPr>
          <w:instrText xml:space="preserve"> PAGEREF _Toc524085927 \h </w:instrText>
        </w:r>
        <w:r w:rsidR="00B61149" w:rsidRPr="00161628">
          <w:rPr>
            <w:webHidden/>
          </w:rPr>
        </w:r>
        <w:r w:rsidR="00B61149" w:rsidRPr="00161628">
          <w:rPr>
            <w:webHidden/>
          </w:rPr>
          <w:fldChar w:fldCharType="separate"/>
        </w:r>
        <w:r w:rsidR="00C8565A" w:rsidRPr="00161628">
          <w:rPr>
            <w:webHidden/>
          </w:rPr>
          <w:t>31</w:t>
        </w:r>
        <w:r w:rsidR="00B61149" w:rsidRPr="00161628">
          <w:rPr>
            <w:webHidden/>
          </w:rPr>
          <w:fldChar w:fldCharType="end"/>
        </w:r>
      </w:hyperlink>
    </w:p>
    <w:p w14:paraId="3C142B36" w14:textId="7B17C0F4" w:rsidR="00B61149" w:rsidRPr="00161628" w:rsidRDefault="000207B0" w:rsidP="00A26B8D">
      <w:pPr>
        <w:pStyle w:val="TOC2"/>
        <w:rPr>
          <w:rFonts w:asciiTheme="minorHAnsi" w:eastAsiaTheme="minorEastAsia" w:hAnsiTheme="minorHAnsi" w:cstheme="minorBidi"/>
          <w:sz w:val="22"/>
          <w:szCs w:val="22"/>
          <w:lang w:eastAsia="en-US"/>
        </w:rPr>
      </w:pPr>
      <w:hyperlink w:anchor="_Toc524085928" w:history="1">
        <w:r w:rsidR="00B61149" w:rsidRPr="00161628">
          <w:rPr>
            <w:rStyle w:val="Hyperlink"/>
            <w:color w:val="auto"/>
          </w:rPr>
          <w:t>31.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Commencement Date</w:t>
        </w:r>
        <w:r w:rsidR="00B61149" w:rsidRPr="00161628">
          <w:rPr>
            <w:webHidden/>
          </w:rPr>
          <w:tab/>
        </w:r>
        <w:r w:rsidR="00B61149" w:rsidRPr="00161628">
          <w:rPr>
            <w:webHidden/>
          </w:rPr>
          <w:fldChar w:fldCharType="begin"/>
        </w:r>
        <w:r w:rsidR="00B61149" w:rsidRPr="00161628">
          <w:rPr>
            <w:webHidden/>
          </w:rPr>
          <w:instrText xml:space="preserve"> PAGEREF _Toc524085928 \h </w:instrText>
        </w:r>
        <w:r w:rsidR="00B61149" w:rsidRPr="00161628">
          <w:rPr>
            <w:webHidden/>
          </w:rPr>
        </w:r>
        <w:r w:rsidR="00B61149" w:rsidRPr="00161628">
          <w:rPr>
            <w:webHidden/>
          </w:rPr>
          <w:fldChar w:fldCharType="separate"/>
        </w:r>
        <w:r w:rsidR="00C8565A" w:rsidRPr="00161628">
          <w:rPr>
            <w:webHidden/>
          </w:rPr>
          <w:t>31</w:t>
        </w:r>
        <w:r w:rsidR="00B61149" w:rsidRPr="00161628">
          <w:rPr>
            <w:webHidden/>
          </w:rPr>
          <w:fldChar w:fldCharType="end"/>
        </w:r>
      </w:hyperlink>
    </w:p>
    <w:p w14:paraId="6CCA81FE" w14:textId="6024D900" w:rsidR="00B61149" w:rsidRPr="00161628" w:rsidRDefault="000207B0" w:rsidP="00A26B8D">
      <w:pPr>
        <w:pStyle w:val="TOC2"/>
        <w:rPr>
          <w:rFonts w:asciiTheme="minorHAnsi" w:eastAsiaTheme="minorEastAsia" w:hAnsiTheme="minorHAnsi" w:cstheme="minorBidi"/>
          <w:sz w:val="22"/>
          <w:szCs w:val="22"/>
          <w:lang w:eastAsia="en-US"/>
        </w:rPr>
      </w:pPr>
      <w:hyperlink w:anchor="_Toc524085929" w:history="1">
        <w:r w:rsidR="00B61149" w:rsidRPr="00161628">
          <w:rPr>
            <w:rStyle w:val="Hyperlink"/>
            <w:color w:val="auto"/>
          </w:rPr>
          <w:t>32.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Inconsistencies with MCC Program Procurement Guidelines</w:t>
        </w:r>
        <w:r w:rsidR="00B61149" w:rsidRPr="00161628">
          <w:rPr>
            <w:webHidden/>
          </w:rPr>
          <w:tab/>
        </w:r>
        <w:r w:rsidR="00B61149" w:rsidRPr="00161628">
          <w:rPr>
            <w:webHidden/>
          </w:rPr>
          <w:fldChar w:fldCharType="begin"/>
        </w:r>
        <w:r w:rsidR="00B61149" w:rsidRPr="00161628">
          <w:rPr>
            <w:webHidden/>
          </w:rPr>
          <w:instrText xml:space="preserve"> PAGEREF _Toc524085929 \h </w:instrText>
        </w:r>
        <w:r w:rsidR="00B61149" w:rsidRPr="00161628">
          <w:rPr>
            <w:webHidden/>
          </w:rPr>
        </w:r>
        <w:r w:rsidR="00B61149" w:rsidRPr="00161628">
          <w:rPr>
            <w:webHidden/>
          </w:rPr>
          <w:fldChar w:fldCharType="separate"/>
        </w:r>
        <w:r w:rsidR="00C8565A" w:rsidRPr="00161628">
          <w:rPr>
            <w:webHidden/>
          </w:rPr>
          <w:t>31</w:t>
        </w:r>
        <w:r w:rsidR="00B61149" w:rsidRPr="00161628">
          <w:rPr>
            <w:webHidden/>
          </w:rPr>
          <w:fldChar w:fldCharType="end"/>
        </w:r>
      </w:hyperlink>
    </w:p>
    <w:p w14:paraId="2FE9E323" w14:textId="434487A9" w:rsidR="00B61149" w:rsidRPr="00161628" w:rsidRDefault="000207B0" w:rsidP="00A26B8D">
      <w:pPr>
        <w:pStyle w:val="TOC2"/>
        <w:rPr>
          <w:rFonts w:asciiTheme="minorHAnsi" w:eastAsiaTheme="minorEastAsia" w:hAnsiTheme="minorHAnsi" w:cstheme="minorBidi"/>
          <w:sz w:val="22"/>
          <w:szCs w:val="22"/>
          <w:lang w:eastAsia="en-US"/>
        </w:rPr>
      </w:pPr>
      <w:hyperlink w:anchor="_Toc524085930" w:history="1">
        <w:r w:rsidR="00B61149" w:rsidRPr="00161628">
          <w:rPr>
            <w:rStyle w:val="Hyperlink"/>
            <w:color w:val="auto"/>
          </w:rPr>
          <w:t>33.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 xml:space="preserve">Applicable </w:t>
        </w:r>
        <w:r w:rsidR="004F3496" w:rsidRPr="00161628">
          <w:rPr>
            <w:rStyle w:val="Hyperlink"/>
            <w:color w:val="auto"/>
          </w:rPr>
          <w:t xml:space="preserve">Threshold Program Agreement </w:t>
        </w:r>
        <w:r w:rsidR="00B61149" w:rsidRPr="00161628">
          <w:rPr>
            <w:rStyle w:val="Hyperlink"/>
            <w:color w:val="auto"/>
          </w:rPr>
          <w:t xml:space="preserve"> Conditions</w:t>
        </w:r>
        <w:r w:rsidR="00B61149" w:rsidRPr="00161628">
          <w:rPr>
            <w:webHidden/>
          </w:rPr>
          <w:tab/>
        </w:r>
        <w:r w:rsidR="00B61149" w:rsidRPr="00161628">
          <w:rPr>
            <w:webHidden/>
          </w:rPr>
          <w:fldChar w:fldCharType="begin"/>
        </w:r>
        <w:r w:rsidR="00B61149" w:rsidRPr="00161628">
          <w:rPr>
            <w:webHidden/>
          </w:rPr>
          <w:instrText xml:space="preserve"> PAGEREF _Toc524085930 \h </w:instrText>
        </w:r>
        <w:r w:rsidR="00B61149" w:rsidRPr="00161628">
          <w:rPr>
            <w:webHidden/>
          </w:rPr>
        </w:r>
        <w:r w:rsidR="00B61149" w:rsidRPr="00161628">
          <w:rPr>
            <w:webHidden/>
          </w:rPr>
          <w:fldChar w:fldCharType="separate"/>
        </w:r>
        <w:r w:rsidR="00C8565A" w:rsidRPr="00161628">
          <w:rPr>
            <w:webHidden/>
          </w:rPr>
          <w:t>31</w:t>
        </w:r>
        <w:r w:rsidR="00B61149" w:rsidRPr="00161628">
          <w:rPr>
            <w:webHidden/>
          </w:rPr>
          <w:fldChar w:fldCharType="end"/>
        </w:r>
      </w:hyperlink>
    </w:p>
    <w:p w14:paraId="3ABB84EA" w14:textId="0A6A4CD3" w:rsidR="00B61149" w:rsidRPr="00161628" w:rsidRDefault="000207B0">
      <w:pPr>
        <w:pStyle w:val="TOC1"/>
        <w:tabs>
          <w:tab w:val="left" w:pos="2070"/>
        </w:tabs>
        <w:rPr>
          <w:rFonts w:asciiTheme="minorHAnsi" w:eastAsiaTheme="minorEastAsia" w:hAnsiTheme="minorHAnsi" w:cstheme="minorBidi"/>
          <w:b w:val="0"/>
          <w:noProof/>
          <w:sz w:val="22"/>
          <w:szCs w:val="22"/>
          <w:lang w:eastAsia="en-US"/>
        </w:rPr>
      </w:pPr>
      <w:hyperlink w:anchor="_Toc524085931" w:history="1">
        <w:r w:rsidR="00B61149" w:rsidRPr="00161628">
          <w:rPr>
            <w:rStyle w:val="Hyperlink"/>
            <w:noProof/>
            <w:color w:val="auto"/>
          </w:rPr>
          <w:t>Section II.</w:t>
        </w:r>
        <w:r w:rsidR="00B61149" w:rsidRPr="00161628">
          <w:rPr>
            <w:rFonts w:asciiTheme="minorHAnsi" w:eastAsiaTheme="minorEastAsia" w:hAnsiTheme="minorHAnsi" w:cstheme="minorBidi"/>
            <w:b w:val="0"/>
            <w:noProof/>
            <w:sz w:val="22"/>
            <w:szCs w:val="22"/>
            <w:lang w:eastAsia="en-US"/>
          </w:rPr>
          <w:tab/>
        </w:r>
        <w:r w:rsidR="00B61149" w:rsidRPr="00161628">
          <w:rPr>
            <w:rStyle w:val="Hyperlink"/>
            <w:noProof/>
            <w:color w:val="auto"/>
          </w:rPr>
          <w:t>Proposal Data Sheet</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_Toc524085931 \h </w:instrText>
        </w:r>
        <w:r w:rsidR="00B61149" w:rsidRPr="00161628">
          <w:rPr>
            <w:noProof/>
            <w:webHidden/>
          </w:rPr>
        </w:r>
        <w:r w:rsidR="00B61149" w:rsidRPr="00161628">
          <w:rPr>
            <w:noProof/>
            <w:webHidden/>
          </w:rPr>
          <w:fldChar w:fldCharType="separate"/>
        </w:r>
        <w:r w:rsidR="00C8565A" w:rsidRPr="00161628">
          <w:rPr>
            <w:noProof/>
            <w:webHidden/>
          </w:rPr>
          <w:t>32</w:t>
        </w:r>
        <w:r w:rsidR="00B61149" w:rsidRPr="00161628">
          <w:rPr>
            <w:noProof/>
            <w:webHidden/>
          </w:rPr>
          <w:fldChar w:fldCharType="end"/>
        </w:r>
      </w:hyperlink>
    </w:p>
    <w:p w14:paraId="46E6DE9F" w14:textId="5890D4F5" w:rsidR="00B61149" w:rsidRPr="00161628" w:rsidRDefault="000207B0">
      <w:pPr>
        <w:pStyle w:val="TOC1"/>
        <w:tabs>
          <w:tab w:val="left" w:pos="2070"/>
        </w:tabs>
        <w:rPr>
          <w:rFonts w:asciiTheme="minorHAnsi" w:eastAsiaTheme="minorEastAsia" w:hAnsiTheme="minorHAnsi" w:cstheme="minorBidi"/>
          <w:b w:val="0"/>
          <w:noProof/>
          <w:sz w:val="22"/>
          <w:szCs w:val="22"/>
          <w:lang w:eastAsia="en-US"/>
        </w:rPr>
      </w:pPr>
      <w:hyperlink w:anchor="_Toc524085932" w:history="1">
        <w:r w:rsidR="00B61149" w:rsidRPr="00161628">
          <w:rPr>
            <w:rStyle w:val="Hyperlink"/>
            <w:noProof/>
            <w:color w:val="auto"/>
          </w:rPr>
          <w:t>Section III.</w:t>
        </w:r>
        <w:r w:rsidR="00B61149" w:rsidRPr="00161628">
          <w:rPr>
            <w:rFonts w:asciiTheme="minorHAnsi" w:eastAsiaTheme="minorEastAsia" w:hAnsiTheme="minorHAnsi" w:cstheme="minorBidi"/>
            <w:b w:val="0"/>
            <w:noProof/>
            <w:sz w:val="22"/>
            <w:szCs w:val="22"/>
            <w:lang w:eastAsia="en-US"/>
          </w:rPr>
          <w:tab/>
        </w:r>
        <w:r w:rsidR="00B61149" w:rsidRPr="00161628">
          <w:rPr>
            <w:rStyle w:val="Hyperlink"/>
            <w:noProof/>
            <w:color w:val="auto"/>
          </w:rPr>
          <w:t>Qualification and Evaluation Criteria</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_Toc524085932 \h </w:instrText>
        </w:r>
        <w:r w:rsidR="00B61149" w:rsidRPr="00161628">
          <w:rPr>
            <w:noProof/>
            <w:webHidden/>
          </w:rPr>
        </w:r>
        <w:r w:rsidR="00B61149" w:rsidRPr="00161628">
          <w:rPr>
            <w:noProof/>
            <w:webHidden/>
          </w:rPr>
          <w:fldChar w:fldCharType="separate"/>
        </w:r>
        <w:r w:rsidR="00C8565A" w:rsidRPr="00161628">
          <w:rPr>
            <w:noProof/>
            <w:webHidden/>
          </w:rPr>
          <w:t>37</w:t>
        </w:r>
        <w:r w:rsidR="00B61149" w:rsidRPr="00161628">
          <w:rPr>
            <w:noProof/>
            <w:webHidden/>
          </w:rPr>
          <w:fldChar w:fldCharType="end"/>
        </w:r>
      </w:hyperlink>
    </w:p>
    <w:p w14:paraId="21F75CE5" w14:textId="22CF854C" w:rsidR="00B61149" w:rsidRPr="00161628" w:rsidRDefault="000207B0">
      <w:pPr>
        <w:pStyle w:val="TOC1"/>
        <w:tabs>
          <w:tab w:val="left" w:pos="2070"/>
        </w:tabs>
        <w:rPr>
          <w:rFonts w:asciiTheme="minorHAnsi" w:eastAsiaTheme="minorEastAsia" w:hAnsiTheme="minorHAnsi" w:cstheme="minorBidi"/>
          <w:b w:val="0"/>
          <w:noProof/>
          <w:sz w:val="22"/>
          <w:szCs w:val="22"/>
          <w:lang w:eastAsia="en-US"/>
        </w:rPr>
      </w:pPr>
      <w:hyperlink w:anchor="_Toc524085933" w:history="1">
        <w:r w:rsidR="00B61149" w:rsidRPr="00161628">
          <w:rPr>
            <w:rStyle w:val="Hyperlink"/>
            <w:noProof/>
            <w:color w:val="auto"/>
          </w:rPr>
          <w:t>Section IV.</w:t>
        </w:r>
        <w:r w:rsidR="00B61149" w:rsidRPr="00161628">
          <w:rPr>
            <w:rFonts w:asciiTheme="minorHAnsi" w:eastAsiaTheme="minorEastAsia" w:hAnsiTheme="minorHAnsi" w:cstheme="minorBidi"/>
            <w:b w:val="0"/>
            <w:noProof/>
            <w:sz w:val="22"/>
            <w:szCs w:val="22"/>
            <w:lang w:eastAsia="en-US"/>
          </w:rPr>
          <w:tab/>
        </w:r>
        <w:r w:rsidR="00B61149" w:rsidRPr="00161628">
          <w:rPr>
            <w:rStyle w:val="Hyperlink"/>
            <w:noProof/>
            <w:color w:val="auto"/>
          </w:rPr>
          <w:t>A. Technical Proposal Forms</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_Toc524085933 \h </w:instrText>
        </w:r>
        <w:r w:rsidR="00B61149" w:rsidRPr="00161628">
          <w:rPr>
            <w:noProof/>
            <w:webHidden/>
          </w:rPr>
        </w:r>
        <w:r w:rsidR="00B61149" w:rsidRPr="00161628">
          <w:rPr>
            <w:noProof/>
            <w:webHidden/>
          </w:rPr>
          <w:fldChar w:fldCharType="separate"/>
        </w:r>
        <w:r w:rsidR="00C8565A" w:rsidRPr="00161628">
          <w:rPr>
            <w:noProof/>
            <w:webHidden/>
          </w:rPr>
          <w:t>45</w:t>
        </w:r>
        <w:r w:rsidR="00B61149" w:rsidRPr="00161628">
          <w:rPr>
            <w:noProof/>
            <w:webHidden/>
          </w:rPr>
          <w:fldChar w:fldCharType="end"/>
        </w:r>
      </w:hyperlink>
    </w:p>
    <w:p w14:paraId="29B37C95" w14:textId="47E9A70E"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34" w:history="1">
        <w:r w:rsidR="00B61149" w:rsidRPr="00161628">
          <w:rPr>
            <w:rStyle w:val="Hyperlink"/>
            <w:color w:val="auto"/>
          </w:rPr>
          <w:t>Form TECH-1.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Technical Proposal Submission Form</w:t>
        </w:r>
        <w:r w:rsidR="00B61149" w:rsidRPr="00161628">
          <w:rPr>
            <w:webHidden/>
          </w:rPr>
          <w:tab/>
        </w:r>
        <w:r w:rsidR="00B61149" w:rsidRPr="00161628">
          <w:rPr>
            <w:webHidden/>
          </w:rPr>
          <w:fldChar w:fldCharType="begin"/>
        </w:r>
        <w:r w:rsidR="00B61149" w:rsidRPr="00161628">
          <w:rPr>
            <w:webHidden/>
          </w:rPr>
          <w:instrText xml:space="preserve"> PAGEREF _Toc524085934 \h </w:instrText>
        </w:r>
        <w:r w:rsidR="00B61149" w:rsidRPr="00161628">
          <w:rPr>
            <w:webHidden/>
          </w:rPr>
        </w:r>
        <w:r w:rsidR="00B61149" w:rsidRPr="00161628">
          <w:rPr>
            <w:webHidden/>
          </w:rPr>
          <w:fldChar w:fldCharType="separate"/>
        </w:r>
        <w:r w:rsidR="00C8565A" w:rsidRPr="00161628">
          <w:rPr>
            <w:webHidden/>
          </w:rPr>
          <w:t>46</w:t>
        </w:r>
        <w:r w:rsidR="00B61149" w:rsidRPr="00161628">
          <w:rPr>
            <w:webHidden/>
          </w:rPr>
          <w:fldChar w:fldCharType="end"/>
        </w:r>
      </w:hyperlink>
    </w:p>
    <w:p w14:paraId="65BF2D3A" w14:textId="59E4166F" w:rsidR="00B61149" w:rsidRPr="00161628" w:rsidRDefault="000207B0">
      <w:pPr>
        <w:pStyle w:val="TOC3"/>
        <w:tabs>
          <w:tab w:val="left" w:pos="2130"/>
        </w:tabs>
        <w:rPr>
          <w:rFonts w:asciiTheme="minorHAnsi" w:eastAsiaTheme="minorEastAsia" w:hAnsiTheme="minorHAnsi" w:cstheme="minorBidi"/>
          <w:sz w:val="22"/>
          <w:szCs w:val="22"/>
          <w:lang w:eastAsia="en-US"/>
        </w:rPr>
      </w:pPr>
      <w:hyperlink w:anchor="_Toc524085935" w:history="1">
        <w:r w:rsidR="00B61149" w:rsidRPr="00161628">
          <w:rPr>
            <w:rStyle w:val="Hyperlink"/>
            <w:color w:val="auto"/>
          </w:rPr>
          <w:t>Form TECH-2A.</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Financial Capacity of the Consultant</w:t>
        </w:r>
        <w:r w:rsidR="00B61149" w:rsidRPr="00161628">
          <w:rPr>
            <w:webHidden/>
          </w:rPr>
          <w:tab/>
        </w:r>
        <w:r w:rsidR="00B61149" w:rsidRPr="00161628">
          <w:rPr>
            <w:webHidden/>
          </w:rPr>
          <w:fldChar w:fldCharType="begin"/>
        </w:r>
        <w:r w:rsidR="00B61149" w:rsidRPr="00161628">
          <w:rPr>
            <w:webHidden/>
          </w:rPr>
          <w:instrText xml:space="preserve"> PAGEREF _Toc524085935 \h </w:instrText>
        </w:r>
        <w:r w:rsidR="00B61149" w:rsidRPr="00161628">
          <w:rPr>
            <w:webHidden/>
          </w:rPr>
        </w:r>
        <w:r w:rsidR="00B61149" w:rsidRPr="00161628">
          <w:rPr>
            <w:webHidden/>
          </w:rPr>
          <w:fldChar w:fldCharType="separate"/>
        </w:r>
        <w:r w:rsidR="00C8565A" w:rsidRPr="00161628">
          <w:rPr>
            <w:webHidden/>
          </w:rPr>
          <w:t>49</w:t>
        </w:r>
        <w:r w:rsidR="00B61149" w:rsidRPr="00161628">
          <w:rPr>
            <w:webHidden/>
          </w:rPr>
          <w:fldChar w:fldCharType="end"/>
        </w:r>
      </w:hyperlink>
    </w:p>
    <w:p w14:paraId="723706C0" w14:textId="1D3EC43E" w:rsidR="00B61149" w:rsidRPr="00161628" w:rsidRDefault="000207B0">
      <w:pPr>
        <w:pStyle w:val="TOC3"/>
        <w:tabs>
          <w:tab w:val="left" w:pos="2117"/>
        </w:tabs>
        <w:rPr>
          <w:rFonts w:asciiTheme="minorHAnsi" w:eastAsiaTheme="minorEastAsia" w:hAnsiTheme="minorHAnsi" w:cstheme="minorBidi"/>
          <w:sz w:val="22"/>
          <w:szCs w:val="22"/>
          <w:lang w:eastAsia="en-US"/>
        </w:rPr>
      </w:pPr>
      <w:hyperlink w:anchor="_Toc524085936" w:history="1">
        <w:r w:rsidR="00B61149" w:rsidRPr="00161628">
          <w:rPr>
            <w:rStyle w:val="Hyperlink"/>
            <w:color w:val="auto"/>
          </w:rPr>
          <w:t>Form TECH-2B.</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Current and Past Proceedings, Litigation, Arbitration, Actions, Claims, Investigations and Disputes of the Consultant</w:t>
        </w:r>
        <w:r w:rsidR="00B61149" w:rsidRPr="00161628">
          <w:rPr>
            <w:webHidden/>
          </w:rPr>
          <w:tab/>
        </w:r>
        <w:r w:rsidR="00B61149" w:rsidRPr="00161628">
          <w:rPr>
            <w:webHidden/>
          </w:rPr>
          <w:fldChar w:fldCharType="begin"/>
        </w:r>
        <w:r w:rsidR="00B61149" w:rsidRPr="00161628">
          <w:rPr>
            <w:webHidden/>
          </w:rPr>
          <w:instrText xml:space="preserve"> PAGEREF _Toc524085936 \h </w:instrText>
        </w:r>
        <w:r w:rsidR="00B61149" w:rsidRPr="00161628">
          <w:rPr>
            <w:webHidden/>
          </w:rPr>
        </w:r>
        <w:r w:rsidR="00B61149" w:rsidRPr="00161628">
          <w:rPr>
            <w:webHidden/>
          </w:rPr>
          <w:fldChar w:fldCharType="separate"/>
        </w:r>
        <w:r w:rsidR="00C8565A" w:rsidRPr="00161628">
          <w:rPr>
            <w:webHidden/>
          </w:rPr>
          <w:t>50</w:t>
        </w:r>
        <w:r w:rsidR="00B61149" w:rsidRPr="00161628">
          <w:rPr>
            <w:webHidden/>
          </w:rPr>
          <w:fldChar w:fldCharType="end"/>
        </w:r>
      </w:hyperlink>
    </w:p>
    <w:p w14:paraId="440AD72E" w14:textId="7DF2CDB3"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37" w:history="1">
        <w:r w:rsidR="00B61149" w:rsidRPr="00161628">
          <w:rPr>
            <w:rStyle w:val="Hyperlink"/>
            <w:color w:val="auto"/>
          </w:rPr>
          <w:t>Form TECH-3.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Organization of the Consultant</w:t>
        </w:r>
        <w:r w:rsidR="00B61149" w:rsidRPr="00161628">
          <w:rPr>
            <w:webHidden/>
          </w:rPr>
          <w:tab/>
        </w:r>
        <w:r w:rsidR="00B61149" w:rsidRPr="00161628">
          <w:rPr>
            <w:webHidden/>
          </w:rPr>
          <w:fldChar w:fldCharType="begin"/>
        </w:r>
        <w:r w:rsidR="00B61149" w:rsidRPr="00161628">
          <w:rPr>
            <w:webHidden/>
          </w:rPr>
          <w:instrText xml:space="preserve"> PAGEREF _Toc524085937 \h </w:instrText>
        </w:r>
        <w:r w:rsidR="00B61149" w:rsidRPr="00161628">
          <w:rPr>
            <w:webHidden/>
          </w:rPr>
        </w:r>
        <w:r w:rsidR="00B61149" w:rsidRPr="00161628">
          <w:rPr>
            <w:webHidden/>
          </w:rPr>
          <w:fldChar w:fldCharType="separate"/>
        </w:r>
        <w:r w:rsidR="00C8565A" w:rsidRPr="00161628">
          <w:rPr>
            <w:webHidden/>
          </w:rPr>
          <w:t>51</w:t>
        </w:r>
        <w:r w:rsidR="00B61149" w:rsidRPr="00161628">
          <w:rPr>
            <w:webHidden/>
          </w:rPr>
          <w:fldChar w:fldCharType="end"/>
        </w:r>
      </w:hyperlink>
    </w:p>
    <w:p w14:paraId="6EEDDB0C" w14:textId="1D39B32A"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38" w:history="1">
        <w:r w:rsidR="00B61149" w:rsidRPr="00161628">
          <w:rPr>
            <w:rStyle w:val="Hyperlink"/>
            <w:color w:val="auto"/>
          </w:rPr>
          <w:t>Form TECH-4.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Experience of the Consultant</w:t>
        </w:r>
        <w:r w:rsidR="00B61149" w:rsidRPr="00161628">
          <w:rPr>
            <w:webHidden/>
          </w:rPr>
          <w:tab/>
        </w:r>
        <w:r w:rsidR="00B61149" w:rsidRPr="00161628">
          <w:rPr>
            <w:webHidden/>
          </w:rPr>
          <w:fldChar w:fldCharType="begin"/>
        </w:r>
        <w:r w:rsidR="00B61149" w:rsidRPr="00161628">
          <w:rPr>
            <w:webHidden/>
          </w:rPr>
          <w:instrText xml:space="preserve"> PAGEREF _Toc524085938 \h </w:instrText>
        </w:r>
        <w:r w:rsidR="00B61149" w:rsidRPr="00161628">
          <w:rPr>
            <w:webHidden/>
          </w:rPr>
        </w:r>
        <w:r w:rsidR="00B61149" w:rsidRPr="00161628">
          <w:rPr>
            <w:webHidden/>
          </w:rPr>
          <w:fldChar w:fldCharType="separate"/>
        </w:r>
        <w:r w:rsidR="00C8565A" w:rsidRPr="00161628">
          <w:rPr>
            <w:webHidden/>
          </w:rPr>
          <w:t>52</w:t>
        </w:r>
        <w:r w:rsidR="00B61149" w:rsidRPr="00161628">
          <w:rPr>
            <w:webHidden/>
          </w:rPr>
          <w:fldChar w:fldCharType="end"/>
        </w:r>
      </w:hyperlink>
    </w:p>
    <w:p w14:paraId="35F9454F" w14:textId="145C15EF"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39" w:history="1">
        <w:r w:rsidR="00B61149" w:rsidRPr="00161628">
          <w:rPr>
            <w:rStyle w:val="Hyperlink"/>
            <w:color w:val="auto"/>
          </w:rPr>
          <w:t>Form TECH-5.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References of MCC-Funded Contracts</w:t>
        </w:r>
        <w:r w:rsidR="00B61149" w:rsidRPr="00161628">
          <w:rPr>
            <w:webHidden/>
          </w:rPr>
          <w:tab/>
        </w:r>
        <w:r w:rsidR="00B61149" w:rsidRPr="00161628">
          <w:rPr>
            <w:webHidden/>
          </w:rPr>
          <w:fldChar w:fldCharType="begin"/>
        </w:r>
        <w:r w:rsidR="00B61149" w:rsidRPr="00161628">
          <w:rPr>
            <w:webHidden/>
          </w:rPr>
          <w:instrText xml:space="preserve"> PAGEREF _Toc524085939 \h </w:instrText>
        </w:r>
        <w:r w:rsidR="00B61149" w:rsidRPr="00161628">
          <w:rPr>
            <w:webHidden/>
          </w:rPr>
        </w:r>
        <w:r w:rsidR="00B61149" w:rsidRPr="00161628">
          <w:rPr>
            <w:webHidden/>
          </w:rPr>
          <w:fldChar w:fldCharType="separate"/>
        </w:r>
        <w:r w:rsidR="00C8565A" w:rsidRPr="00161628">
          <w:rPr>
            <w:webHidden/>
          </w:rPr>
          <w:t>54</w:t>
        </w:r>
        <w:r w:rsidR="00B61149" w:rsidRPr="00161628">
          <w:rPr>
            <w:webHidden/>
          </w:rPr>
          <w:fldChar w:fldCharType="end"/>
        </w:r>
      </w:hyperlink>
    </w:p>
    <w:p w14:paraId="36E4BB8B" w14:textId="4088307A"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40" w:history="1">
        <w:r w:rsidR="00B61149" w:rsidRPr="00161628">
          <w:rPr>
            <w:rStyle w:val="Hyperlink"/>
            <w:color w:val="auto"/>
          </w:rPr>
          <w:t>Form TECH-6.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Description of Approach, Methodology and Work Plan for Performing the Assignment</w:t>
        </w:r>
        <w:r w:rsidR="00B61149" w:rsidRPr="00161628">
          <w:rPr>
            <w:webHidden/>
          </w:rPr>
          <w:tab/>
        </w:r>
        <w:r w:rsidR="00B61149" w:rsidRPr="00161628">
          <w:rPr>
            <w:webHidden/>
          </w:rPr>
          <w:fldChar w:fldCharType="begin"/>
        </w:r>
        <w:r w:rsidR="00B61149" w:rsidRPr="00161628">
          <w:rPr>
            <w:webHidden/>
          </w:rPr>
          <w:instrText xml:space="preserve"> PAGEREF _Toc524085940 \h </w:instrText>
        </w:r>
        <w:r w:rsidR="00B61149" w:rsidRPr="00161628">
          <w:rPr>
            <w:webHidden/>
          </w:rPr>
        </w:r>
        <w:r w:rsidR="00B61149" w:rsidRPr="00161628">
          <w:rPr>
            <w:webHidden/>
          </w:rPr>
          <w:fldChar w:fldCharType="separate"/>
        </w:r>
        <w:r w:rsidR="00C8565A" w:rsidRPr="00161628">
          <w:rPr>
            <w:webHidden/>
          </w:rPr>
          <w:t>55</w:t>
        </w:r>
        <w:r w:rsidR="00B61149" w:rsidRPr="00161628">
          <w:rPr>
            <w:webHidden/>
          </w:rPr>
          <w:fldChar w:fldCharType="end"/>
        </w:r>
      </w:hyperlink>
    </w:p>
    <w:p w14:paraId="7FFBA726" w14:textId="432E34B6"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41" w:history="1">
        <w:r w:rsidR="00B61149" w:rsidRPr="00161628">
          <w:rPr>
            <w:rStyle w:val="Hyperlink"/>
            <w:color w:val="auto"/>
          </w:rPr>
          <w:t>Form TECH-7.</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Comments and Suggestions on the Terms of Reference &amp; Assignment</w:t>
        </w:r>
        <w:r w:rsidR="00B61149" w:rsidRPr="00161628">
          <w:rPr>
            <w:webHidden/>
          </w:rPr>
          <w:tab/>
        </w:r>
        <w:r w:rsidR="00F719C1" w:rsidRPr="00161628">
          <w:rPr>
            <w:webHidden/>
          </w:rPr>
          <w:t xml:space="preserve">                                                   </w:t>
        </w:r>
        <w:r w:rsidR="00B61149" w:rsidRPr="00161628">
          <w:rPr>
            <w:webHidden/>
          </w:rPr>
          <w:fldChar w:fldCharType="begin"/>
        </w:r>
        <w:r w:rsidR="00B61149" w:rsidRPr="00161628">
          <w:rPr>
            <w:webHidden/>
          </w:rPr>
          <w:instrText xml:space="preserve"> PAGEREF _Toc524085941 \h </w:instrText>
        </w:r>
        <w:r w:rsidR="00B61149" w:rsidRPr="00161628">
          <w:rPr>
            <w:webHidden/>
          </w:rPr>
        </w:r>
        <w:r w:rsidR="00B61149" w:rsidRPr="00161628">
          <w:rPr>
            <w:webHidden/>
          </w:rPr>
          <w:fldChar w:fldCharType="separate"/>
        </w:r>
        <w:r w:rsidR="00C8565A" w:rsidRPr="00161628">
          <w:rPr>
            <w:webHidden/>
          </w:rPr>
          <w:t>56</w:t>
        </w:r>
        <w:r w:rsidR="00B61149" w:rsidRPr="00161628">
          <w:rPr>
            <w:webHidden/>
          </w:rPr>
          <w:fldChar w:fldCharType="end"/>
        </w:r>
      </w:hyperlink>
    </w:p>
    <w:p w14:paraId="74484CF8" w14:textId="42C6E779"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42" w:history="1">
        <w:r w:rsidR="00B61149" w:rsidRPr="00161628">
          <w:rPr>
            <w:rStyle w:val="Hyperlink"/>
            <w:color w:val="auto"/>
          </w:rPr>
          <w:t>Form TECH-8.</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Team Composition and Task Assignments</w:t>
        </w:r>
        <w:r w:rsidR="00B61149" w:rsidRPr="00161628">
          <w:rPr>
            <w:webHidden/>
          </w:rPr>
          <w:tab/>
        </w:r>
        <w:r w:rsidR="00B61149" w:rsidRPr="00161628">
          <w:rPr>
            <w:webHidden/>
          </w:rPr>
          <w:fldChar w:fldCharType="begin"/>
        </w:r>
        <w:r w:rsidR="00B61149" w:rsidRPr="00161628">
          <w:rPr>
            <w:webHidden/>
          </w:rPr>
          <w:instrText xml:space="preserve"> PAGEREF _Toc524085942 \h </w:instrText>
        </w:r>
        <w:r w:rsidR="00B61149" w:rsidRPr="00161628">
          <w:rPr>
            <w:webHidden/>
          </w:rPr>
        </w:r>
        <w:r w:rsidR="00B61149" w:rsidRPr="00161628">
          <w:rPr>
            <w:webHidden/>
          </w:rPr>
          <w:fldChar w:fldCharType="separate"/>
        </w:r>
        <w:r w:rsidR="00C8565A" w:rsidRPr="00161628">
          <w:rPr>
            <w:webHidden/>
          </w:rPr>
          <w:t>57</w:t>
        </w:r>
        <w:r w:rsidR="00B61149" w:rsidRPr="00161628">
          <w:rPr>
            <w:webHidden/>
          </w:rPr>
          <w:fldChar w:fldCharType="end"/>
        </w:r>
      </w:hyperlink>
    </w:p>
    <w:p w14:paraId="14BDC327" w14:textId="189F192E"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43" w:history="1">
        <w:r w:rsidR="00B61149" w:rsidRPr="00161628">
          <w:rPr>
            <w:rStyle w:val="Hyperlink"/>
            <w:color w:val="auto"/>
          </w:rPr>
          <w:t>Form TECH-9.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Staffing Schedule (Key Professional Personnel and Support Staff)</w:t>
        </w:r>
        <w:r w:rsidR="00B61149" w:rsidRPr="00161628">
          <w:rPr>
            <w:webHidden/>
          </w:rPr>
          <w:tab/>
        </w:r>
        <w:r w:rsidR="00B61149" w:rsidRPr="00161628">
          <w:rPr>
            <w:webHidden/>
          </w:rPr>
          <w:fldChar w:fldCharType="begin"/>
        </w:r>
        <w:r w:rsidR="00B61149" w:rsidRPr="00161628">
          <w:rPr>
            <w:webHidden/>
          </w:rPr>
          <w:instrText xml:space="preserve"> PAGEREF _Toc524085943 \h </w:instrText>
        </w:r>
        <w:r w:rsidR="00B61149" w:rsidRPr="00161628">
          <w:rPr>
            <w:webHidden/>
          </w:rPr>
        </w:r>
        <w:r w:rsidR="00B61149" w:rsidRPr="00161628">
          <w:rPr>
            <w:webHidden/>
          </w:rPr>
          <w:fldChar w:fldCharType="separate"/>
        </w:r>
        <w:r w:rsidR="00C8565A" w:rsidRPr="00161628">
          <w:rPr>
            <w:webHidden/>
          </w:rPr>
          <w:t>58</w:t>
        </w:r>
        <w:r w:rsidR="00B61149" w:rsidRPr="00161628">
          <w:rPr>
            <w:webHidden/>
          </w:rPr>
          <w:fldChar w:fldCharType="end"/>
        </w:r>
      </w:hyperlink>
    </w:p>
    <w:p w14:paraId="4EF468CA" w14:textId="5E9DB527" w:rsidR="00B61149" w:rsidRPr="00161628" w:rsidRDefault="000207B0">
      <w:pPr>
        <w:pStyle w:val="TOC3"/>
        <w:tabs>
          <w:tab w:val="left" w:pos="2077"/>
        </w:tabs>
        <w:rPr>
          <w:rFonts w:asciiTheme="minorHAnsi" w:eastAsiaTheme="minorEastAsia" w:hAnsiTheme="minorHAnsi" w:cstheme="minorBidi"/>
          <w:sz w:val="22"/>
          <w:szCs w:val="22"/>
          <w:lang w:eastAsia="en-US"/>
        </w:rPr>
      </w:pPr>
      <w:hyperlink w:anchor="_Toc524085944" w:history="1">
        <w:r w:rsidR="00B61149" w:rsidRPr="00161628">
          <w:rPr>
            <w:rStyle w:val="Hyperlink"/>
            <w:color w:val="auto"/>
          </w:rPr>
          <w:t>Form TECH-10.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Work and Deliverables Schedule</w:t>
        </w:r>
        <w:r w:rsidR="00B61149" w:rsidRPr="00161628">
          <w:rPr>
            <w:webHidden/>
          </w:rPr>
          <w:tab/>
        </w:r>
        <w:r w:rsidR="00B61149" w:rsidRPr="00161628">
          <w:rPr>
            <w:webHidden/>
          </w:rPr>
          <w:fldChar w:fldCharType="begin"/>
        </w:r>
        <w:r w:rsidR="00B61149" w:rsidRPr="00161628">
          <w:rPr>
            <w:webHidden/>
          </w:rPr>
          <w:instrText xml:space="preserve"> PAGEREF _Toc524085944 \h </w:instrText>
        </w:r>
        <w:r w:rsidR="00B61149" w:rsidRPr="00161628">
          <w:rPr>
            <w:webHidden/>
          </w:rPr>
        </w:r>
        <w:r w:rsidR="00B61149" w:rsidRPr="00161628">
          <w:rPr>
            <w:webHidden/>
          </w:rPr>
          <w:fldChar w:fldCharType="separate"/>
        </w:r>
        <w:r w:rsidR="00C8565A" w:rsidRPr="00161628">
          <w:rPr>
            <w:webHidden/>
          </w:rPr>
          <w:t>59</w:t>
        </w:r>
        <w:r w:rsidR="00B61149" w:rsidRPr="00161628">
          <w:rPr>
            <w:webHidden/>
          </w:rPr>
          <w:fldChar w:fldCharType="end"/>
        </w:r>
      </w:hyperlink>
    </w:p>
    <w:p w14:paraId="1164DB03" w14:textId="48C19249" w:rsidR="00B61149" w:rsidRPr="00161628" w:rsidRDefault="000207B0">
      <w:pPr>
        <w:pStyle w:val="TOC3"/>
        <w:tabs>
          <w:tab w:val="left" w:pos="2077"/>
        </w:tabs>
        <w:rPr>
          <w:rFonts w:asciiTheme="minorHAnsi" w:eastAsiaTheme="minorEastAsia" w:hAnsiTheme="minorHAnsi" w:cstheme="minorBidi"/>
          <w:sz w:val="22"/>
          <w:szCs w:val="22"/>
          <w:lang w:eastAsia="en-US"/>
        </w:rPr>
      </w:pPr>
      <w:hyperlink w:anchor="_Toc524085945" w:history="1">
        <w:r w:rsidR="00B61149" w:rsidRPr="00161628">
          <w:rPr>
            <w:rStyle w:val="Hyperlink"/>
            <w:color w:val="auto"/>
          </w:rPr>
          <w:t>Form TECH-11.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Curriculum Vitae (CV) for Proposed Key Professional Personnel</w:t>
        </w:r>
        <w:r w:rsidR="00B61149" w:rsidRPr="00161628">
          <w:rPr>
            <w:webHidden/>
          </w:rPr>
          <w:tab/>
        </w:r>
        <w:r w:rsidR="00B61149" w:rsidRPr="00161628">
          <w:rPr>
            <w:webHidden/>
          </w:rPr>
          <w:fldChar w:fldCharType="begin"/>
        </w:r>
        <w:r w:rsidR="00B61149" w:rsidRPr="00161628">
          <w:rPr>
            <w:webHidden/>
          </w:rPr>
          <w:instrText xml:space="preserve"> PAGEREF _Toc524085945 \h </w:instrText>
        </w:r>
        <w:r w:rsidR="00B61149" w:rsidRPr="00161628">
          <w:rPr>
            <w:webHidden/>
          </w:rPr>
        </w:r>
        <w:r w:rsidR="00B61149" w:rsidRPr="00161628">
          <w:rPr>
            <w:webHidden/>
          </w:rPr>
          <w:fldChar w:fldCharType="separate"/>
        </w:r>
        <w:r w:rsidR="00C8565A" w:rsidRPr="00161628">
          <w:rPr>
            <w:webHidden/>
          </w:rPr>
          <w:t>60</w:t>
        </w:r>
        <w:r w:rsidR="00B61149" w:rsidRPr="00161628">
          <w:rPr>
            <w:webHidden/>
          </w:rPr>
          <w:fldChar w:fldCharType="end"/>
        </w:r>
      </w:hyperlink>
    </w:p>
    <w:p w14:paraId="6532BC75" w14:textId="251A842E" w:rsidR="00B61149" w:rsidRPr="00161628" w:rsidRDefault="000207B0">
      <w:pPr>
        <w:pStyle w:val="TOC1"/>
        <w:tabs>
          <w:tab w:val="left" w:pos="2070"/>
        </w:tabs>
        <w:rPr>
          <w:rFonts w:asciiTheme="minorHAnsi" w:eastAsiaTheme="minorEastAsia" w:hAnsiTheme="minorHAnsi" w:cstheme="minorBidi"/>
          <w:b w:val="0"/>
          <w:noProof/>
          <w:sz w:val="22"/>
          <w:szCs w:val="22"/>
          <w:lang w:eastAsia="en-US"/>
        </w:rPr>
      </w:pPr>
      <w:hyperlink w:anchor="_Toc524085946" w:history="1">
        <w:r w:rsidR="00B61149" w:rsidRPr="00161628">
          <w:rPr>
            <w:rStyle w:val="Hyperlink"/>
            <w:noProof/>
            <w:color w:val="auto"/>
          </w:rPr>
          <w:t>Section IV.</w:t>
        </w:r>
        <w:r w:rsidR="00B61149" w:rsidRPr="00161628">
          <w:rPr>
            <w:rFonts w:asciiTheme="minorHAnsi" w:eastAsiaTheme="minorEastAsia" w:hAnsiTheme="minorHAnsi" w:cstheme="minorBidi"/>
            <w:b w:val="0"/>
            <w:noProof/>
            <w:sz w:val="22"/>
            <w:szCs w:val="22"/>
            <w:lang w:eastAsia="en-US"/>
          </w:rPr>
          <w:tab/>
        </w:r>
        <w:r w:rsidR="00B61149" w:rsidRPr="00161628">
          <w:rPr>
            <w:rStyle w:val="Hyperlink"/>
            <w:noProof/>
            <w:color w:val="auto"/>
          </w:rPr>
          <w:t>B. Financial Proposal Forms</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_Toc524085946 \h </w:instrText>
        </w:r>
        <w:r w:rsidR="00B61149" w:rsidRPr="00161628">
          <w:rPr>
            <w:noProof/>
            <w:webHidden/>
          </w:rPr>
        </w:r>
        <w:r w:rsidR="00B61149" w:rsidRPr="00161628">
          <w:rPr>
            <w:noProof/>
            <w:webHidden/>
          </w:rPr>
          <w:fldChar w:fldCharType="separate"/>
        </w:r>
        <w:r w:rsidR="00C8565A" w:rsidRPr="00161628">
          <w:rPr>
            <w:noProof/>
            <w:webHidden/>
          </w:rPr>
          <w:t>63</w:t>
        </w:r>
        <w:r w:rsidR="00B61149" w:rsidRPr="00161628">
          <w:rPr>
            <w:noProof/>
            <w:webHidden/>
          </w:rPr>
          <w:fldChar w:fldCharType="end"/>
        </w:r>
      </w:hyperlink>
    </w:p>
    <w:p w14:paraId="6674C173" w14:textId="76671EBC"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47" w:history="1">
        <w:r w:rsidR="00B61149" w:rsidRPr="00161628">
          <w:rPr>
            <w:rStyle w:val="Hyperlink"/>
            <w:color w:val="auto"/>
          </w:rPr>
          <w:t>Form FIN-1.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Financial Proposal Submission Form</w:t>
        </w:r>
        <w:r w:rsidR="00B61149" w:rsidRPr="00161628">
          <w:rPr>
            <w:webHidden/>
          </w:rPr>
          <w:tab/>
        </w:r>
        <w:r w:rsidR="00B61149" w:rsidRPr="00161628">
          <w:rPr>
            <w:webHidden/>
          </w:rPr>
          <w:fldChar w:fldCharType="begin"/>
        </w:r>
        <w:r w:rsidR="00B61149" w:rsidRPr="00161628">
          <w:rPr>
            <w:webHidden/>
          </w:rPr>
          <w:instrText xml:space="preserve"> PAGEREF _Toc524085947 \h </w:instrText>
        </w:r>
        <w:r w:rsidR="00B61149" w:rsidRPr="00161628">
          <w:rPr>
            <w:webHidden/>
          </w:rPr>
        </w:r>
        <w:r w:rsidR="00B61149" w:rsidRPr="00161628">
          <w:rPr>
            <w:webHidden/>
          </w:rPr>
          <w:fldChar w:fldCharType="separate"/>
        </w:r>
        <w:r w:rsidR="00C8565A" w:rsidRPr="00161628">
          <w:rPr>
            <w:webHidden/>
          </w:rPr>
          <w:t>64</w:t>
        </w:r>
        <w:r w:rsidR="00B61149" w:rsidRPr="00161628">
          <w:rPr>
            <w:webHidden/>
          </w:rPr>
          <w:fldChar w:fldCharType="end"/>
        </w:r>
      </w:hyperlink>
    </w:p>
    <w:p w14:paraId="282E36AA" w14:textId="3F179EE9"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48" w:history="1">
        <w:r w:rsidR="00B61149" w:rsidRPr="00161628">
          <w:rPr>
            <w:rStyle w:val="Hyperlink"/>
            <w:color w:val="auto"/>
          </w:rPr>
          <w:t>Form FIN-2.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Price Summary</w:t>
        </w:r>
        <w:r w:rsidR="00B61149" w:rsidRPr="00161628">
          <w:rPr>
            <w:webHidden/>
          </w:rPr>
          <w:tab/>
        </w:r>
        <w:r w:rsidR="00B61149" w:rsidRPr="00161628">
          <w:rPr>
            <w:webHidden/>
          </w:rPr>
          <w:fldChar w:fldCharType="begin"/>
        </w:r>
        <w:r w:rsidR="00B61149" w:rsidRPr="00161628">
          <w:rPr>
            <w:webHidden/>
          </w:rPr>
          <w:instrText xml:space="preserve"> PAGEREF _Toc524085948 \h </w:instrText>
        </w:r>
        <w:r w:rsidR="00B61149" w:rsidRPr="00161628">
          <w:rPr>
            <w:webHidden/>
          </w:rPr>
        </w:r>
        <w:r w:rsidR="00B61149" w:rsidRPr="00161628">
          <w:rPr>
            <w:webHidden/>
          </w:rPr>
          <w:fldChar w:fldCharType="separate"/>
        </w:r>
        <w:r w:rsidR="00C8565A" w:rsidRPr="00161628">
          <w:rPr>
            <w:webHidden/>
          </w:rPr>
          <w:t>66</w:t>
        </w:r>
        <w:r w:rsidR="00B61149" w:rsidRPr="00161628">
          <w:rPr>
            <w:webHidden/>
          </w:rPr>
          <w:fldChar w:fldCharType="end"/>
        </w:r>
      </w:hyperlink>
    </w:p>
    <w:p w14:paraId="0FF3E217" w14:textId="6B57E9B9"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49" w:history="1">
        <w:r w:rsidR="00B61149" w:rsidRPr="00161628">
          <w:rPr>
            <w:rStyle w:val="Hyperlink"/>
            <w:color w:val="auto"/>
          </w:rPr>
          <w:t>Form FIN-3.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Breakdown of Price by Activity</w:t>
        </w:r>
        <w:r w:rsidR="00B61149" w:rsidRPr="00161628">
          <w:rPr>
            <w:webHidden/>
          </w:rPr>
          <w:tab/>
        </w:r>
        <w:r w:rsidR="00B61149" w:rsidRPr="00161628">
          <w:rPr>
            <w:webHidden/>
          </w:rPr>
          <w:fldChar w:fldCharType="begin"/>
        </w:r>
        <w:r w:rsidR="00B61149" w:rsidRPr="00161628">
          <w:rPr>
            <w:webHidden/>
          </w:rPr>
          <w:instrText xml:space="preserve"> PAGEREF _Toc524085949 \h </w:instrText>
        </w:r>
        <w:r w:rsidR="00B61149" w:rsidRPr="00161628">
          <w:rPr>
            <w:webHidden/>
          </w:rPr>
        </w:r>
        <w:r w:rsidR="00B61149" w:rsidRPr="00161628">
          <w:rPr>
            <w:webHidden/>
          </w:rPr>
          <w:fldChar w:fldCharType="separate"/>
        </w:r>
        <w:r w:rsidR="00C8565A" w:rsidRPr="00161628">
          <w:rPr>
            <w:webHidden/>
          </w:rPr>
          <w:t>67</w:t>
        </w:r>
        <w:r w:rsidR="00B61149" w:rsidRPr="00161628">
          <w:rPr>
            <w:webHidden/>
          </w:rPr>
          <w:fldChar w:fldCharType="end"/>
        </w:r>
      </w:hyperlink>
    </w:p>
    <w:p w14:paraId="1A354707" w14:textId="492AB08B" w:rsidR="00B61149" w:rsidRPr="00161628" w:rsidRDefault="000207B0">
      <w:pPr>
        <w:pStyle w:val="TOC3"/>
        <w:tabs>
          <w:tab w:val="left" w:pos="2070"/>
        </w:tabs>
        <w:rPr>
          <w:rFonts w:asciiTheme="minorHAnsi" w:eastAsiaTheme="minorEastAsia" w:hAnsiTheme="minorHAnsi" w:cstheme="minorBidi"/>
          <w:sz w:val="22"/>
          <w:szCs w:val="22"/>
          <w:lang w:eastAsia="en-US"/>
        </w:rPr>
      </w:pPr>
      <w:hyperlink w:anchor="_Toc524085950" w:history="1">
        <w:r w:rsidR="00B61149" w:rsidRPr="00161628">
          <w:rPr>
            <w:rStyle w:val="Hyperlink"/>
            <w:color w:val="auto"/>
          </w:rPr>
          <w:t>Form FIN-4.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Breakdown of Remuneration</w:t>
        </w:r>
        <w:r w:rsidR="00B61149" w:rsidRPr="00161628">
          <w:rPr>
            <w:webHidden/>
          </w:rPr>
          <w:tab/>
        </w:r>
        <w:r w:rsidR="00B61149" w:rsidRPr="00161628">
          <w:rPr>
            <w:webHidden/>
          </w:rPr>
          <w:fldChar w:fldCharType="begin"/>
        </w:r>
        <w:r w:rsidR="00B61149" w:rsidRPr="00161628">
          <w:rPr>
            <w:webHidden/>
          </w:rPr>
          <w:instrText xml:space="preserve"> PAGEREF _Toc524085950 \h </w:instrText>
        </w:r>
        <w:r w:rsidR="00B61149" w:rsidRPr="00161628">
          <w:rPr>
            <w:webHidden/>
          </w:rPr>
        </w:r>
        <w:r w:rsidR="00B61149" w:rsidRPr="00161628">
          <w:rPr>
            <w:webHidden/>
          </w:rPr>
          <w:fldChar w:fldCharType="separate"/>
        </w:r>
        <w:r w:rsidR="00C8565A" w:rsidRPr="00161628">
          <w:rPr>
            <w:webHidden/>
          </w:rPr>
          <w:t>68</w:t>
        </w:r>
        <w:r w:rsidR="00B61149" w:rsidRPr="00161628">
          <w:rPr>
            <w:webHidden/>
          </w:rPr>
          <w:fldChar w:fldCharType="end"/>
        </w:r>
      </w:hyperlink>
    </w:p>
    <w:p w14:paraId="08F293A4" w14:textId="2BBE7F40" w:rsidR="00B61149" w:rsidRPr="00161628" w:rsidRDefault="000207B0">
      <w:pPr>
        <w:pStyle w:val="TOC1"/>
        <w:tabs>
          <w:tab w:val="left" w:pos="2070"/>
        </w:tabs>
        <w:rPr>
          <w:rFonts w:asciiTheme="minorHAnsi" w:eastAsiaTheme="minorEastAsia" w:hAnsiTheme="minorHAnsi" w:cstheme="minorBidi"/>
          <w:b w:val="0"/>
          <w:noProof/>
          <w:sz w:val="22"/>
          <w:szCs w:val="22"/>
          <w:lang w:eastAsia="en-US"/>
        </w:rPr>
      </w:pPr>
      <w:hyperlink w:anchor="_Toc524085951" w:history="1">
        <w:r w:rsidR="00B61149" w:rsidRPr="00161628">
          <w:rPr>
            <w:rStyle w:val="Hyperlink"/>
            <w:noProof/>
            <w:color w:val="auto"/>
          </w:rPr>
          <w:t>Section V.</w:t>
        </w:r>
        <w:r w:rsidR="00B61149" w:rsidRPr="00161628">
          <w:rPr>
            <w:rFonts w:asciiTheme="minorHAnsi" w:eastAsiaTheme="minorEastAsia" w:hAnsiTheme="minorHAnsi" w:cstheme="minorBidi"/>
            <w:b w:val="0"/>
            <w:noProof/>
            <w:sz w:val="22"/>
            <w:szCs w:val="22"/>
            <w:lang w:eastAsia="en-US"/>
          </w:rPr>
          <w:tab/>
        </w:r>
        <w:r w:rsidR="00B61149" w:rsidRPr="00161628">
          <w:rPr>
            <w:rStyle w:val="Hyperlink"/>
            <w:noProof/>
            <w:color w:val="auto"/>
          </w:rPr>
          <w:t>Terms of Reference</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_Toc524085951 \h </w:instrText>
        </w:r>
        <w:r w:rsidR="00B61149" w:rsidRPr="00161628">
          <w:rPr>
            <w:noProof/>
            <w:webHidden/>
          </w:rPr>
        </w:r>
        <w:r w:rsidR="00B61149" w:rsidRPr="00161628">
          <w:rPr>
            <w:noProof/>
            <w:webHidden/>
          </w:rPr>
          <w:fldChar w:fldCharType="separate"/>
        </w:r>
        <w:r w:rsidR="00C8565A" w:rsidRPr="00161628">
          <w:rPr>
            <w:noProof/>
            <w:webHidden/>
          </w:rPr>
          <w:t>69</w:t>
        </w:r>
        <w:r w:rsidR="00B61149" w:rsidRPr="00161628">
          <w:rPr>
            <w:noProof/>
            <w:webHidden/>
          </w:rPr>
          <w:fldChar w:fldCharType="end"/>
        </w:r>
      </w:hyperlink>
    </w:p>
    <w:p w14:paraId="5D16A19D" w14:textId="5C10CF1A" w:rsidR="00B61149" w:rsidRPr="00161628" w:rsidRDefault="000207B0">
      <w:pPr>
        <w:pStyle w:val="TOC1"/>
        <w:rPr>
          <w:rFonts w:asciiTheme="minorHAnsi" w:eastAsiaTheme="minorEastAsia" w:hAnsiTheme="minorHAnsi" w:cstheme="minorBidi"/>
          <w:b w:val="0"/>
          <w:noProof/>
          <w:sz w:val="22"/>
          <w:szCs w:val="22"/>
          <w:lang w:eastAsia="en-US"/>
        </w:rPr>
      </w:pPr>
      <w:hyperlink w:anchor="_Toc524085952" w:history="1">
        <w:r w:rsidR="00B61149" w:rsidRPr="00161628">
          <w:rPr>
            <w:rStyle w:val="Hyperlink"/>
            <w:noProof/>
            <w:color w:val="auto"/>
          </w:rPr>
          <w:t>CONTRACT AGREEMENT</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_Toc524085952 \h </w:instrText>
        </w:r>
        <w:r w:rsidR="00B61149" w:rsidRPr="00161628">
          <w:rPr>
            <w:noProof/>
            <w:webHidden/>
          </w:rPr>
        </w:r>
        <w:r w:rsidR="00B61149" w:rsidRPr="00161628">
          <w:rPr>
            <w:noProof/>
            <w:webHidden/>
          </w:rPr>
          <w:fldChar w:fldCharType="separate"/>
        </w:r>
        <w:r w:rsidR="00C8565A" w:rsidRPr="00161628">
          <w:rPr>
            <w:noProof/>
            <w:webHidden/>
          </w:rPr>
          <w:t>101</w:t>
        </w:r>
        <w:r w:rsidR="00B61149" w:rsidRPr="00161628">
          <w:rPr>
            <w:noProof/>
            <w:webHidden/>
          </w:rPr>
          <w:fldChar w:fldCharType="end"/>
        </w:r>
      </w:hyperlink>
    </w:p>
    <w:p w14:paraId="4842F63A" w14:textId="75065E02" w:rsidR="00B61149" w:rsidRPr="00161628" w:rsidRDefault="000207B0">
      <w:pPr>
        <w:pStyle w:val="TOC1"/>
        <w:rPr>
          <w:rFonts w:asciiTheme="minorHAnsi" w:eastAsiaTheme="minorEastAsia" w:hAnsiTheme="minorHAnsi" w:cstheme="minorBidi"/>
          <w:b w:val="0"/>
          <w:noProof/>
          <w:sz w:val="22"/>
          <w:szCs w:val="22"/>
          <w:lang w:eastAsia="en-US"/>
        </w:rPr>
      </w:pPr>
      <w:hyperlink w:anchor="_Toc524085953" w:history="1">
        <w:r w:rsidR="00B61149" w:rsidRPr="00161628">
          <w:rPr>
            <w:rStyle w:val="Hyperlink"/>
            <w:noProof/>
            <w:color w:val="auto"/>
          </w:rPr>
          <w:t>GENERAL CONDITIONS OF CONTRACT</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_Toc524085953 \h </w:instrText>
        </w:r>
        <w:r w:rsidR="00B61149" w:rsidRPr="00161628">
          <w:rPr>
            <w:noProof/>
            <w:webHidden/>
          </w:rPr>
        </w:r>
        <w:r w:rsidR="00B61149" w:rsidRPr="00161628">
          <w:rPr>
            <w:noProof/>
            <w:webHidden/>
          </w:rPr>
          <w:fldChar w:fldCharType="separate"/>
        </w:r>
        <w:r w:rsidR="00C8565A" w:rsidRPr="00161628">
          <w:rPr>
            <w:noProof/>
            <w:webHidden/>
          </w:rPr>
          <w:t>103</w:t>
        </w:r>
        <w:r w:rsidR="00B61149" w:rsidRPr="00161628">
          <w:rPr>
            <w:noProof/>
            <w:webHidden/>
          </w:rPr>
          <w:fldChar w:fldCharType="end"/>
        </w:r>
      </w:hyperlink>
    </w:p>
    <w:p w14:paraId="4BECE204" w14:textId="6A7846C0" w:rsidR="00B61149" w:rsidRPr="00161628" w:rsidRDefault="000207B0" w:rsidP="00A26B8D">
      <w:pPr>
        <w:pStyle w:val="TOC2"/>
        <w:rPr>
          <w:rFonts w:asciiTheme="minorHAnsi" w:eastAsiaTheme="minorEastAsia" w:hAnsiTheme="minorHAnsi" w:cstheme="minorBidi"/>
          <w:sz w:val="22"/>
          <w:szCs w:val="22"/>
          <w:lang w:eastAsia="en-US"/>
        </w:rPr>
      </w:pPr>
      <w:hyperlink w:anchor="_Toc524085954" w:history="1">
        <w:r w:rsidR="00B61149" w:rsidRPr="00161628">
          <w:rPr>
            <w:rStyle w:val="Hyperlink"/>
            <w:color w:val="auto"/>
          </w:rPr>
          <w:t>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Definitions</w:t>
        </w:r>
        <w:r w:rsidR="00B61149" w:rsidRPr="00161628">
          <w:rPr>
            <w:webHidden/>
          </w:rPr>
          <w:tab/>
        </w:r>
        <w:r w:rsidR="00B61149" w:rsidRPr="00161628">
          <w:rPr>
            <w:webHidden/>
          </w:rPr>
          <w:fldChar w:fldCharType="begin"/>
        </w:r>
        <w:r w:rsidR="00B61149" w:rsidRPr="00161628">
          <w:rPr>
            <w:webHidden/>
          </w:rPr>
          <w:instrText xml:space="preserve"> PAGEREF _Toc524085954 \h </w:instrText>
        </w:r>
        <w:r w:rsidR="00B61149" w:rsidRPr="00161628">
          <w:rPr>
            <w:webHidden/>
          </w:rPr>
        </w:r>
        <w:r w:rsidR="00B61149" w:rsidRPr="00161628">
          <w:rPr>
            <w:webHidden/>
          </w:rPr>
          <w:fldChar w:fldCharType="separate"/>
        </w:r>
        <w:r w:rsidR="00C8565A" w:rsidRPr="00161628">
          <w:rPr>
            <w:webHidden/>
          </w:rPr>
          <w:t>103</w:t>
        </w:r>
        <w:r w:rsidR="00B61149" w:rsidRPr="00161628">
          <w:rPr>
            <w:webHidden/>
          </w:rPr>
          <w:fldChar w:fldCharType="end"/>
        </w:r>
      </w:hyperlink>
    </w:p>
    <w:p w14:paraId="59A79037" w14:textId="2D65097A" w:rsidR="00B61149" w:rsidRPr="00161628" w:rsidRDefault="000207B0" w:rsidP="00A26B8D">
      <w:pPr>
        <w:pStyle w:val="TOC2"/>
        <w:rPr>
          <w:rFonts w:asciiTheme="minorHAnsi" w:eastAsiaTheme="minorEastAsia" w:hAnsiTheme="minorHAnsi" w:cstheme="minorBidi"/>
          <w:sz w:val="22"/>
          <w:szCs w:val="22"/>
          <w:lang w:eastAsia="en-US"/>
        </w:rPr>
      </w:pPr>
      <w:hyperlink w:anchor="_Toc524085955" w:history="1">
        <w:r w:rsidR="00B61149" w:rsidRPr="00161628">
          <w:rPr>
            <w:rStyle w:val="Hyperlink"/>
            <w:color w:val="auto"/>
          </w:rPr>
          <w:t>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Interpretation</w:t>
        </w:r>
        <w:r w:rsidR="00B61149" w:rsidRPr="00161628">
          <w:rPr>
            <w:webHidden/>
          </w:rPr>
          <w:tab/>
        </w:r>
        <w:r w:rsidR="00B61149" w:rsidRPr="00161628">
          <w:rPr>
            <w:webHidden/>
          </w:rPr>
          <w:fldChar w:fldCharType="begin"/>
        </w:r>
        <w:r w:rsidR="00B61149" w:rsidRPr="00161628">
          <w:rPr>
            <w:webHidden/>
          </w:rPr>
          <w:instrText xml:space="preserve"> PAGEREF _Toc524085955 \h </w:instrText>
        </w:r>
        <w:r w:rsidR="00B61149" w:rsidRPr="00161628">
          <w:rPr>
            <w:webHidden/>
          </w:rPr>
        </w:r>
        <w:r w:rsidR="00B61149" w:rsidRPr="00161628">
          <w:rPr>
            <w:webHidden/>
          </w:rPr>
          <w:fldChar w:fldCharType="separate"/>
        </w:r>
        <w:r w:rsidR="00C8565A" w:rsidRPr="00161628">
          <w:rPr>
            <w:webHidden/>
          </w:rPr>
          <w:t>104</w:t>
        </w:r>
        <w:r w:rsidR="00B61149" w:rsidRPr="00161628">
          <w:rPr>
            <w:webHidden/>
          </w:rPr>
          <w:fldChar w:fldCharType="end"/>
        </w:r>
      </w:hyperlink>
    </w:p>
    <w:p w14:paraId="0C5462E1" w14:textId="5DCC0A29" w:rsidR="00B61149" w:rsidRPr="00161628" w:rsidRDefault="000207B0" w:rsidP="00A26B8D">
      <w:pPr>
        <w:pStyle w:val="TOC2"/>
        <w:rPr>
          <w:rFonts w:asciiTheme="minorHAnsi" w:eastAsiaTheme="minorEastAsia" w:hAnsiTheme="minorHAnsi" w:cstheme="minorBidi"/>
          <w:sz w:val="22"/>
          <w:szCs w:val="22"/>
          <w:lang w:eastAsia="en-US"/>
        </w:rPr>
      </w:pPr>
      <w:hyperlink w:anchor="_Toc524085956" w:history="1">
        <w:r w:rsidR="00B61149" w:rsidRPr="00161628">
          <w:rPr>
            <w:rStyle w:val="Hyperlink"/>
            <w:color w:val="auto"/>
          </w:rPr>
          <w:t>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Language and Law</w:t>
        </w:r>
        <w:r w:rsidR="00B61149" w:rsidRPr="00161628">
          <w:rPr>
            <w:webHidden/>
          </w:rPr>
          <w:tab/>
        </w:r>
        <w:r w:rsidR="00B61149" w:rsidRPr="00161628">
          <w:rPr>
            <w:webHidden/>
          </w:rPr>
          <w:fldChar w:fldCharType="begin"/>
        </w:r>
        <w:r w:rsidR="00B61149" w:rsidRPr="00161628">
          <w:rPr>
            <w:webHidden/>
          </w:rPr>
          <w:instrText xml:space="preserve"> PAGEREF _Toc524085956 \h </w:instrText>
        </w:r>
        <w:r w:rsidR="00B61149" w:rsidRPr="00161628">
          <w:rPr>
            <w:webHidden/>
          </w:rPr>
        </w:r>
        <w:r w:rsidR="00B61149" w:rsidRPr="00161628">
          <w:rPr>
            <w:webHidden/>
          </w:rPr>
          <w:fldChar w:fldCharType="separate"/>
        </w:r>
        <w:r w:rsidR="00C8565A" w:rsidRPr="00161628">
          <w:rPr>
            <w:webHidden/>
          </w:rPr>
          <w:t>104</w:t>
        </w:r>
        <w:r w:rsidR="00B61149" w:rsidRPr="00161628">
          <w:rPr>
            <w:webHidden/>
          </w:rPr>
          <w:fldChar w:fldCharType="end"/>
        </w:r>
      </w:hyperlink>
    </w:p>
    <w:p w14:paraId="1C61FD80" w14:textId="6216AD24" w:rsidR="00B61149" w:rsidRPr="00161628" w:rsidRDefault="000207B0" w:rsidP="00A26B8D">
      <w:pPr>
        <w:pStyle w:val="TOC2"/>
        <w:rPr>
          <w:rFonts w:asciiTheme="minorHAnsi" w:eastAsiaTheme="minorEastAsia" w:hAnsiTheme="minorHAnsi" w:cstheme="minorBidi"/>
          <w:sz w:val="22"/>
          <w:szCs w:val="22"/>
          <w:lang w:eastAsia="en-US"/>
        </w:rPr>
      </w:pPr>
      <w:hyperlink w:anchor="_Toc524085957" w:history="1">
        <w:r w:rsidR="00B61149" w:rsidRPr="00161628">
          <w:rPr>
            <w:rStyle w:val="Hyperlink"/>
            <w:color w:val="auto"/>
          </w:rPr>
          <w:t>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Communications</w:t>
        </w:r>
        <w:r w:rsidR="00B61149" w:rsidRPr="00161628">
          <w:rPr>
            <w:webHidden/>
          </w:rPr>
          <w:tab/>
        </w:r>
        <w:r w:rsidR="00B61149" w:rsidRPr="00161628">
          <w:rPr>
            <w:webHidden/>
          </w:rPr>
          <w:fldChar w:fldCharType="begin"/>
        </w:r>
        <w:r w:rsidR="00B61149" w:rsidRPr="00161628">
          <w:rPr>
            <w:webHidden/>
          </w:rPr>
          <w:instrText xml:space="preserve"> PAGEREF _Toc524085957 \h </w:instrText>
        </w:r>
        <w:r w:rsidR="00B61149" w:rsidRPr="00161628">
          <w:rPr>
            <w:webHidden/>
          </w:rPr>
        </w:r>
        <w:r w:rsidR="00B61149" w:rsidRPr="00161628">
          <w:rPr>
            <w:webHidden/>
          </w:rPr>
          <w:fldChar w:fldCharType="separate"/>
        </w:r>
        <w:r w:rsidR="00C8565A" w:rsidRPr="00161628">
          <w:rPr>
            <w:webHidden/>
          </w:rPr>
          <w:t>105</w:t>
        </w:r>
        <w:r w:rsidR="00B61149" w:rsidRPr="00161628">
          <w:rPr>
            <w:webHidden/>
          </w:rPr>
          <w:fldChar w:fldCharType="end"/>
        </w:r>
      </w:hyperlink>
    </w:p>
    <w:p w14:paraId="7646CDF8" w14:textId="5D7CB883" w:rsidR="00B61149" w:rsidRPr="00161628" w:rsidRDefault="000207B0" w:rsidP="00A26B8D">
      <w:pPr>
        <w:pStyle w:val="TOC2"/>
        <w:rPr>
          <w:rFonts w:asciiTheme="minorHAnsi" w:eastAsiaTheme="minorEastAsia" w:hAnsiTheme="minorHAnsi" w:cstheme="minorBidi"/>
          <w:sz w:val="22"/>
          <w:szCs w:val="22"/>
          <w:lang w:eastAsia="en-US"/>
        </w:rPr>
      </w:pPr>
      <w:hyperlink w:anchor="_Toc524085958" w:history="1">
        <w:r w:rsidR="00B61149" w:rsidRPr="00161628">
          <w:rPr>
            <w:rStyle w:val="Hyperlink"/>
            <w:color w:val="auto"/>
          </w:rPr>
          <w:t>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Subcontracting</w:t>
        </w:r>
        <w:r w:rsidR="00B61149" w:rsidRPr="00161628">
          <w:rPr>
            <w:webHidden/>
          </w:rPr>
          <w:tab/>
        </w:r>
        <w:r w:rsidR="00B61149" w:rsidRPr="00161628">
          <w:rPr>
            <w:webHidden/>
          </w:rPr>
          <w:fldChar w:fldCharType="begin"/>
        </w:r>
        <w:r w:rsidR="00B61149" w:rsidRPr="00161628">
          <w:rPr>
            <w:webHidden/>
          </w:rPr>
          <w:instrText xml:space="preserve"> PAGEREF _Toc524085958 \h </w:instrText>
        </w:r>
        <w:r w:rsidR="00B61149" w:rsidRPr="00161628">
          <w:rPr>
            <w:webHidden/>
          </w:rPr>
        </w:r>
        <w:r w:rsidR="00B61149" w:rsidRPr="00161628">
          <w:rPr>
            <w:webHidden/>
          </w:rPr>
          <w:fldChar w:fldCharType="separate"/>
        </w:r>
        <w:r w:rsidR="00C8565A" w:rsidRPr="00161628">
          <w:rPr>
            <w:webHidden/>
          </w:rPr>
          <w:t>105</w:t>
        </w:r>
        <w:r w:rsidR="00B61149" w:rsidRPr="00161628">
          <w:rPr>
            <w:webHidden/>
          </w:rPr>
          <w:fldChar w:fldCharType="end"/>
        </w:r>
      </w:hyperlink>
    </w:p>
    <w:p w14:paraId="1558A552" w14:textId="0E8480BF" w:rsidR="00B61149" w:rsidRPr="00161628" w:rsidRDefault="000207B0" w:rsidP="00A26B8D">
      <w:pPr>
        <w:pStyle w:val="TOC2"/>
        <w:rPr>
          <w:rFonts w:asciiTheme="minorHAnsi" w:eastAsiaTheme="minorEastAsia" w:hAnsiTheme="minorHAnsi" w:cstheme="minorBidi"/>
          <w:sz w:val="22"/>
          <w:szCs w:val="22"/>
          <w:lang w:eastAsia="en-US"/>
        </w:rPr>
      </w:pPr>
      <w:hyperlink w:anchor="_Toc524085959" w:history="1">
        <w:r w:rsidR="00B61149" w:rsidRPr="00161628">
          <w:rPr>
            <w:rStyle w:val="Hyperlink"/>
            <w:color w:val="auto"/>
          </w:rPr>
          <w:t>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Relationship Between the Parties</w:t>
        </w:r>
        <w:r w:rsidR="00B61149" w:rsidRPr="00161628">
          <w:rPr>
            <w:webHidden/>
          </w:rPr>
          <w:tab/>
        </w:r>
        <w:r w:rsidR="00B61149" w:rsidRPr="00161628">
          <w:rPr>
            <w:webHidden/>
          </w:rPr>
          <w:fldChar w:fldCharType="begin"/>
        </w:r>
        <w:r w:rsidR="00B61149" w:rsidRPr="00161628">
          <w:rPr>
            <w:webHidden/>
          </w:rPr>
          <w:instrText xml:space="preserve"> PAGEREF _Toc524085959 \h </w:instrText>
        </w:r>
        <w:r w:rsidR="00B61149" w:rsidRPr="00161628">
          <w:rPr>
            <w:webHidden/>
          </w:rPr>
        </w:r>
        <w:r w:rsidR="00B61149" w:rsidRPr="00161628">
          <w:rPr>
            <w:webHidden/>
          </w:rPr>
          <w:fldChar w:fldCharType="separate"/>
        </w:r>
        <w:r w:rsidR="00C8565A" w:rsidRPr="00161628">
          <w:rPr>
            <w:webHidden/>
          </w:rPr>
          <w:t>105</w:t>
        </w:r>
        <w:r w:rsidR="00B61149" w:rsidRPr="00161628">
          <w:rPr>
            <w:webHidden/>
          </w:rPr>
          <w:fldChar w:fldCharType="end"/>
        </w:r>
      </w:hyperlink>
    </w:p>
    <w:p w14:paraId="04CB08F1" w14:textId="434D56D9" w:rsidR="00B61149" w:rsidRPr="00161628" w:rsidRDefault="000207B0" w:rsidP="00A26B8D">
      <w:pPr>
        <w:pStyle w:val="TOC2"/>
        <w:rPr>
          <w:rFonts w:asciiTheme="minorHAnsi" w:eastAsiaTheme="minorEastAsia" w:hAnsiTheme="minorHAnsi" w:cstheme="minorBidi"/>
          <w:sz w:val="22"/>
          <w:szCs w:val="22"/>
          <w:lang w:eastAsia="en-US"/>
        </w:rPr>
      </w:pPr>
      <w:hyperlink w:anchor="_Toc524085960" w:history="1">
        <w:r w:rsidR="00B61149" w:rsidRPr="00161628">
          <w:rPr>
            <w:rStyle w:val="Hyperlink"/>
            <w:color w:val="auto"/>
          </w:rPr>
          <w:t>7.</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Location</w:t>
        </w:r>
        <w:r w:rsidR="00B61149" w:rsidRPr="00161628">
          <w:rPr>
            <w:webHidden/>
          </w:rPr>
          <w:tab/>
        </w:r>
        <w:r w:rsidR="00B61149" w:rsidRPr="00161628">
          <w:rPr>
            <w:webHidden/>
          </w:rPr>
          <w:fldChar w:fldCharType="begin"/>
        </w:r>
        <w:r w:rsidR="00B61149" w:rsidRPr="00161628">
          <w:rPr>
            <w:webHidden/>
          </w:rPr>
          <w:instrText xml:space="preserve"> PAGEREF _Toc524085960 \h </w:instrText>
        </w:r>
        <w:r w:rsidR="00B61149" w:rsidRPr="00161628">
          <w:rPr>
            <w:webHidden/>
          </w:rPr>
        </w:r>
        <w:r w:rsidR="00B61149" w:rsidRPr="00161628">
          <w:rPr>
            <w:webHidden/>
          </w:rPr>
          <w:fldChar w:fldCharType="separate"/>
        </w:r>
        <w:r w:rsidR="00C8565A" w:rsidRPr="00161628">
          <w:rPr>
            <w:webHidden/>
          </w:rPr>
          <w:t>105</w:t>
        </w:r>
        <w:r w:rsidR="00B61149" w:rsidRPr="00161628">
          <w:rPr>
            <w:webHidden/>
          </w:rPr>
          <w:fldChar w:fldCharType="end"/>
        </w:r>
      </w:hyperlink>
    </w:p>
    <w:p w14:paraId="7C22CA55" w14:textId="479DC622" w:rsidR="00B61149" w:rsidRPr="00161628" w:rsidRDefault="000207B0" w:rsidP="00A26B8D">
      <w:pPr>
        <w:pStyle w:val="TOC2"/>
        <w:rPr>
          <w:rFonts w:asciiTheme="minorHAnsi" w:eastAsiaTheme="minorEastAsia" w:hAnsiTheme="minorHAnsi" w:cstheme="minorBidi"/>
          <w:sz w:val="22"/>
          <w:szCs w:val="22"/>
          <w:lang w:eastAsia="en-US"/>
        </w:rPr>
      </w:pPr>
      <w:hyperlink w:anchor="_Toc524085961" w:history="1">
        <w:r w:rsidR="00B61149" w:rsidRPr="00161628">
          <w:rPr>
            <w:rStyle w:val="Hyperlink"/>
            <w:color w:val="auto"/>
          </w:rPr>
          <w:t>8.</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Authority of Member in Charge</w:t>
        </w:r>
        <w:r w:rsidR="00B61149" w:rsidRPr="00161628">
          <w:rPr>
            <w:webHidden/>
          </w:rPr>
          <w:tab/>
        </w:r>
        <w:r w:rsidR="00B61149" w:rsidRPr="00161628">
          <w:rPr>
            <w:webHidden/>
          </w:rPr>
          <w:fldChar w:fldCharType="begin"/>
        </w:r>
        <w:r w:rsidR="00B61149" w:rsidRPr="00161628">
          <w:rPr>
            <w:webHidden/>
          </w:rPr>
          <w:instrText xml:space="preserve"> PAGEREF _Toc524085961 \h </w:instrText>
        </w:r>
        <w:r w:rsidR="00B61149" w:rsidRPr="00161628">
          <w:rPr>
            <w:webHidden/>
          </w:rPr>
        </w:r>
        <w:r w:rsidR="00B61149" w:rsidRPr="00161628">
          <w:rPr>
            <w:webHidden/>
          </w:rPr>
          <w:fldChar w:fldCharType="separate"/>
        </w:r>
        <w:r w:rsidR="00C8565A" w:rsidRPr="00161628">
          <w:rPr>
            <w:webHidden/>
          </w:rPr>
          <w:t>105</w:t>
        </w:r>
        <w:r w:rsidR="00B61149" w:rsidRPr="00161628">
          <w:rPr>
            <w:webHidden/>
          </w:rPr>
          <w:fldChar w:fldCharType="end"/>
        </w:r>
      </w:hyperlink>
    </w:p>
    <w:p w14:paraId="5DB91557" w14:textId="2F4A5667" w:rsidR="00B61149" w:rsidRPr="00161628" w:rsidRDefault="000207B0" w:rsidP="00A26B8D">
      <w:pPr>
        <w:pStyle w:val="TOC2"/>
        <w:rPr>
          <w:rFonts w:asciiTheme="minorHAnsi" w:eastAsiaTheme="minorEastAsia" w:hAnsiTheme="minorHAnsi" w:cstheme="minorBidi"/>
          <w:sz w:val="22"/>
          <w:szCs w:val="22"/>
          <w:lang w:eastAsia="en-US"/>
        </w:rPr>
      </w:pPr>
      <w:hyperlink w:anchor="_Toc524085962" w:history="1">
        <w:r w:rsidR="00B61149" w:rsidRPr="00161628">
          <w:rPr>
            <w:rStyle w:val="Hyperlink"/>
            <w:color w:val="auto"/>
          </w:rPr>
          <w:t>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Authorized Representatives</w:t>
        </w:r>
        <w:r w:rsidR="00B61149" w:rsidRPr="00161628">
          <w:rPr>
            <w:webHidden/>
          </w:rPr>
          <w:tab/>
        </w:r>
        <w:r w:rsidR="00B61149" w:rsidRPr="00161628">
          <w:rPr>
            <w:webHidden/>
          </w:rPr>
          <w:fldChar w:fldCharType="begin"/>
        </w:r>
        <w:r w:rsidR="00B61149" w:rsidRPr="00161628">
          <w:rPr>
            <w:webHidden/>
          </w:rPr>
          <w:instrText xml:space="preserve"> PAGEREF _Toc524085962 \h </w:instrText>
        </w:r>
        <w:r w:rsidR="00B61149" w:rsidRPr="00161628">
          <w:rPr>
            <w:webHidden/>
          </w:rPr>
        </w:r>
        <w:r w:rsidR="00B61149" w:rsidRPr="00161628">
          <w:rPr>
            <w:webHidden/>
          </w:rPr>
          <w:fldChar w:fldCharType="separate"/>
        </w:r>
        <w:r w:rsidR="00C8565A" w:rsidRPr="00161628">
          <w:rPr>
            <w:webHidden/>
          </w:rPr>
          <w:t>105</w:t>
        </w:r>
        <w:r w:rsidR="00B61149" w:rsidRPr="00161628">
          <w:rPr>
            <w:webHidden/>
          </w:rPr>
          <w:fldChar w:fldCharType="end"/>
        </w:r>
      </w:hyperlink>
    </w:p>
    <w:p w14:paraId="20748B31" w14:textId="25E6BAE1" w:rsidR="00B61149" w:rsidRPr="00161628" w:rsidRDefault="000207B0" w:rsidP="00A26B8D">
      <w:pPr>
        <w:pStyle w:val="TOC2"/>
        <w:rPr>
          <w:rFonts w:asciiTheme="minorHAnsi" w:eastAsiaTheme="minorEastAsia" w:hAnsiTheme="minorHAnsi" w:cstheme="minorBidi"/>
          <w:sz w:val="22"/>
          <w:szCs w:val="22"/>
          <w:lang w:eastAsia="en-US"/>
        </w:rPr>
      </w:pPr>
      <w:hyperlink w:anchor="_Toc524085963" w:history="1">
        <w:r w:rsidR="00B61149" w:rsidRPr="00161628">
          <w:rPr>
            <w:rStyle w:val="Hyperlink"/>
            <w:color w:val="auto"/>
          </w:rPr>
          <w:t>10.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Description and Approval of Personnel; Adjustments; Approval of Additional Work</w:t>
        </w:r>
        <w:r w:rsidR="00B61149" w:rsidRPr="00161628">
          <w:rPr>
            <w:webHidden/>
          </w:rPr>
          <w:tab/>
        </w:r>
        <w:r w:rsidR="00B61149" w:rsidRPr="00161628">
          <w:rPr>
            <w:webHidden/>
          </w:rPr>
          <w:fldChar w:fldCharType="begin"/>
        </w:r>
        <w:r w:rsidR="00B61149" w:rsidRPr="00161628">
          <w:rPr>
            <w:webHidden/>
          </w:rPr>
          <w:instrText xml:space="preserve"> PAGEREF _Toc524085963 \h </w:instrText>
        </w:r>
        <w:r w:rsidR="00B61149" w:rsidRPr="00161628">
          <w:rPr>
            <w:webHidden/>
          </w:rPr>
        </w:r>
        <w:r w:rsidR="00B61149" w:rsidRPr="00161628">
          <w:rPr>
            <w:webHidden/>
          </w:rPr>
          <w:fldChar w:fldCharType="separate"/>
        </w:r>
        <w:r w:rsidR="00C8565A" w:rsidRPr="00161628">
          <w:rPr>
            <w:webHidden/>
          </w:rPr>
          <w:t>106</w:t>
        </w:r>
        <w:r w:rsidR="00B61149" w:rsidRPr="00161628">
          <w:rPr>
            <w:webHidden/>
          </w:rPr>
          <w:fldChar w:fldCharType="end"/>
        </w:r>
      </w:hyperlink>
    </w:p>
    <w:p w14:paraId="2AB71414" w14:textId="39C8B0F7" w:rsidR="00B61149" w:rsidRPr="00161628" w:rsidRDefault="000207B0" w:rsidP="00A26B8D">
      <w:pPr>
        <w:pStyle w:val="TOC2"/>
        <w:rPr>
          <w:rFonts w:asciiTheme="minorHAnsi" w:eastAsiaTheme="minorEastAsia" w:hAnsiTheme="minorHAnsi" w:cstheme="minorBidi"/>
          <w:sz w:val="22"/>
          <w:szCs w:val="22"/>
          <w:lang w:eastAsia="en-US"/>
        </w:rPr>
      </w:pPr>
      <w:hyperlink w:anchor="_Toc524085964" w:history="1">
        <w:r w:rsidR="00B61149" w:rsidRPr="00161628">
          <w:rPr>
            <w:rStyle w:val="Hyperlink"/>
            <w:color w:val="auto"/>
          </w:rPr>
          <w:t>11.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Working Hours, Overtime, Leave, etc.</w:t>
        </w:r>
        <w:r w:rsidR="00B61149" w:rsidRPr="00161628">
          <w:rPr>
            <w:webHidden/>
          </w:rPr>
          <w:tab/>
        </w:r>
        <w:r w:rsidR="00B61149" w:rsidRPr="00161628">
          <w:rPr>
            <w:webHidden/>
          </w:rPr>
          <w:fldChar w:fldCharType="begin"/>
        </w:r>
        <w:r w:rsidR="00B61149" w:rsidRPr="00161628">
          <w:rPr>
            <w:webHidden/>
          </w:rPr>
          <w:instrText xml:space="preserve"> PAGEREF _Toc524085964 \h </w:instrText>
        </w:r>
        <w:r w:rsidR="00B61149" w:rsidRPr="00161628">
          <w:rPr>
            <w:webHidden/>
          </w:rPr>
        </w:r>
        <w:r w:rsidR="00B61149" w:rsidRPr="00161628">
          <w:rPr>
            <w:webHidden/>
          </w:rPr>
          <w:fldChar w:fldCharType="separate"/>
        </w:r>
        <w:r w:rsidR="00C8565A" w:rsidRPr="00161628">
          <w:rPr>
            <w:webHidden/>
          </w:rPr>
          <w:t>106</w:t>
        </w:r>
        <w:r w:rsidR="00B61149" w:rsidRPr="00161628">
          <w:rPr>
            <w:webHidden/>
          </w:rPr>
          <w:fldChar w:fldCharType="end"/>
        </w:r>
      </w:hyperlink>
    </w:p>
    <w:p w14:paraId="4C8A04FA" w14:textId="3C771DEA" w:rsidR="00B61149" w:rsidRPr="00161628" w:rsidRDefault="000207B0" w:rsidP="00A26B8D">
      <w:pPr>
        <w:pStyle w:val="TOC2"/>
        <w:rPr>
          <w:rFonts w:asciiTheme="minorHAnsi" w:eastAsiaTheme="minorEastAsia" w:hAnsiTheme="minorHAnsi" w:cstheme="minorBidi"/>
          <w:sz w:val="22"/>
          <w:szCs w:val="22"/>
          <w:lang w:eastAsia="en-US"/>
        </w:rPr>
      </w:pPr>
      <w:hyperlink w:anchor="_Toc524085967" w:history="1">
        <w:r w:rsidR="00B61149" w:rsidRPr="00161628">
          <w:rPr>
            <w:rStyle w:val="Hyperlink"/>
            <w:color w:val="auto"/>
          </w:rPr>
          <w:t>12.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Removal and/or Replacement of Personnel</w:t>
        </w:r>
        <w:r w:rsidR="00B61149" w:rsidRPr="00161628">
          <w:rPr>
            <w:webHidden/>
          </w:rPr>
          <w:tab/>
        </w:r>
        <w:r w:rsidR="00B61149" w:rsidRPr="00161628">
          <w:rPr>
            <w:webHidden/>
          </w:rPr>
          <w:fldChar w:fldCharType="begin"/>
        </w:r>
        <w:r w:rsidR="00B61149" w:rsidRPr="00161628">
          <w:rPr>
            <w:webHidden/>
          </w:rPr>
          <w:instrText xml:space="preserve"> PAGEREF _Toc524085967 \h </w:instrText>
        </w:r>
        <w:r w:rsidR="00B61149" w:rsidRPr="00161628">
          <w:rPr>
            <w:webHidden/>
          </w:rPr>
        </w:r>
        <w:r w:rsidR="00B61149" w:rsidRPr="00161628">
          <w:rPr>
            <w:webHidden/>
          </w:rPr>
          <w:fldChar w:fldCharType="separate"/>
        </w:r>
        <w:r w:rsidR="00C8565A" w:rsidRPr="00161628">
          <w:rPr>
            <w:webHidden/>
          </w:rPr>
          <w:t>108</w:t>
        </w:r>
        <w:r w:rsidR="00B61149" w:rsidRPr="00161628">
          <w:rPr>
            <w:webHidden/>
          </w:rPr>
          <w:fldChar w:fldCharType="end"/>
        </w:r>
      </w:hyperlink>
    </w:p>
    <w:p w14:paraId="65EDD01F" w14:textId="58D9773D" w:rsidR="00B61149" w:rsidRPr="00161628" w:rsidRDefault="000207B0" w:rsidP="00A26B8D">
      <w:pPr>
        <w:pStyle w:val="TOC2"/>
        <w:rPr>
          <w:rFonts w:asciiTheme="minorHAnsi" w:eastAsiaTheme="minorEastAsia" w:hAnsiTheme="minorHAnsi" w:cstheme="minorBidi"/>
          <w:sz w:val="22"/>
          <w:szCs w:val="22"/>
          <w:lang w:eastAsia="en-US"/>
        </w:rPr>
      </w:pPr>
      <w:hyperlink w:anchor="_Toc524085968" w:history="1">
        <w:r w:rsidR="00B61149" w:rsidRPr="00161628">
          <w:rPr>
            <w:rStyle w:val="Hyperlink"/>
            <w:color w:val="auto"/>
          </w:rPr>
          <w:t>13.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Settlement of Disputes</w:t>
        </w:r>
        <w:r w:rsidR="00B61149" w:rsidRPr="00161628">
          <w:rPr>
            <w:webHidden/>
          </w:rPr>
          <w:tab/>
        </w:r>
        <w:r w:rsidR="00B61149" w:rsidRPr="00161628">
          <w:rPr>
            <w:webHidden/>
          </w:rPr>
          <w:fldChar w:fldCharType="begin"/>
        </w:r>
        <w:r w:rsidR="00B61149" w:rsidRPr="00161628">
          <w:rPr>
            <w:webHidden/>
          </w:rPr>
          <w:instrText xml:space="preserve"> PAGEREF _Toc524085968 \h </w:instrText>
        </w:r>
        <w:r w:rsidR="00B61149" w:rsidRPr="00161628">
          <w:rPr>
            <w:webHidden/>
          </w:rPr>
        </w:r>
        <w:r w:rsidR="00B61149" w:rsidRPr="00161628">
          <w:rPr>
            <w:webHidden/>
          </w:rPr>
          <w:fldChar w:fldCharType="separate"/>
        </w:r>
        <w:r w:rsidR="00C8565A" w:rsidRPr="00161628">
          <w:rPr>
            <w:webHidden/>
          </w:rPr>
          <w:t>109</w:t>
        </w:r>
        <w:r w:rsidR="00B61149" w:rsidRPr="00161628">
          <w:rPr>
            <w:webHidden/>
          </w:rPr>
          <w:fldChar w:fldCharType="end"/>
        </w:r>
      </w:hyperlink>
    </w:p>
    <w:p w14:paraId="6F562547" w14:textId="3FD7F0C1" w:rsidR="00B61149" w:rsidRPr="00161628" w:rsidRDefault="000207B0" w:rsidP="00A26B8D">
      <w:pPr>
        <w:pStyle w:val="TOC2"/>
        <w:rPr>
          <w:rFonts w:asciiTheme="minorHAnsi" w:eastAsiaTheme="minorEastAsia" w:hAnsiTheme="minorHAnsi" w:cstheme="minorBidi"/>
          <w:sz w:val="22"/>
          <w:szCs w:val="22"/>
          <w:lang w:eastAsia="en-US"/>
        </w:rPr>
      </w:pPr>
      <w:hyperlink w:anchor="_Toc524085969" w:history="1">
        <w:r w:rsidR="00B61149" w:rsidRPr="00161628">
          <w:rPr>
            <w:rStyle w:val="Hyperlink"/>
            <w:color w:val="auto"/>
          </w:rPr>
          <w:t>14.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Commissions and Fees</w:t>
        </w:r>
        <w:r w:rsidR="00B61149" w:rsidRPr="00161628">
          <w:rPr>
            <w:webHidden/>
          </w:rPr>
          <w:tab/>
        </w:r>
        <w:r w:rsidR="00B61149" w:rsidRPr="00161628">
          <w:rPr>
            <w:webHidden/>
          </w:rPr>
          <w:fldChar w:fldCharType="begin"/>
        </w:r>
        <w:r w:rsidR="00B61149" w:rsidRPr="00161628">
          <w:rPr>
            <w:webHidden/>
          </w:rPr>
          <w:instrText xml:space="preserve"> PAGEREF _Toc524085969 \h </w:instrText>
        </w:r>
        <w:r w:rsidR="00B61149" w:rsidRPr="00161628">
          <w:rPr>
            <w:webHidden/>
          </w:rPr>
        </w:r>
        <w:r w:rsidR="00B61149" w:rsidRPr="00161628">
          <w:rPr>
            <w:webHidden/>
          </w:rPr>
          <w:fldChar w:fldCharType="separate"/>
        </w:r>
        <w:r w:rsidR="00C8565A" w:rsidRPr="00161628">
          <w:rPr>
            <w:webHidden/>
          </w:rPr>
          <w:t>109</w:t>
        </w:r>
        <w:r w:rsidR="00B61149" w:rsidRPr="00161628">
          <w:rPr>
            <w:webHidden/>
          </w:rPr>
          <w:fldChar w:fldCharType="end"/>
        </w:r>
      </w:hyperlink>
    </w:p>
    <w:p w14:paraId="56E103D6" w14:textId="5C1C16C7" w:rsidR="00B61149" w:rsidRPr="00161628" w:rsidRDefault="000207B0" w:rsidP="00A26B8D">
      <w:pPr>
        <w:pStyle w:val="TOC2"/>
        <w:rPr>
          <w:rFonts w:asciiTheme="minorHAnsi" w:eastAsiaTheme="minorEastAsia" w:hAnsiTheme="minorHAnsi" w:cstheme="minorBidi"/>
          <w:sz w:val="22"/>
          <w:szCs w:val="22"/>
          <w:lang w:eastAsia="en-US"/>
        </w:rPr>
      </w:pPr>
      <w:hyperlink w:anchor="_Toc524085970" w:history="1">
        <w:r w:rsidR="00B61149" w:rsidRPr="00161628">
          <w:rPr>
            <w:rStyle w:val="Hyperlink"/>
            <w:color w:val="auto"/>
          </w:rPr>
          <w:t>15.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Entire Agreement</w:t>
        </w:r>
        <w:r w:rsidR="00B61149" w:rsidRPr="00161628">
          <w:rPr>
            <w:webHidden/>
          </w:rPr>
          <w:tab/>
        </w:r>
        <w:r w:rsidR="00B61149" w:rsidRPr="00161628">
          <w:rPr>
            <w:webHidden/>
          </w:rPr>
          <w:fldChar w:fldCharType="begin"/>
        </w:r>
        <w:r w:rsidR="00B61149" w:rsidRPr="00161628">
          <w:rPr>
            <w:webHidden/>
          </w:rPr>
          <w:instrText xml:space="preserve"> PAGEREF _Toc524085970 \h </w:instrText>
        </w:r>
        <w:r w:rsidR="00B61149" w:rsidRPr="00161628">
          <w:rPr>
            <w:webHidden/>
          </w:rPr>
        </w:r>
        <w:r w:rsidR="00B61149" w:rsidRPr="00161628">
          <w:rPr>
            <w:webHidden/>
          </w:rPr>
          <w:fldChar w:fldCharType="separate"/>
        </w:r>
        <w:r w:rsidR="00C8565A" w:rsidRPr="00161628">
          <w:rPr>
            <w:webHidden/>
          </w:rPr>
          <w:t>109</w:t>
        </w:r>
        <w:r w:rsidR="00B61149" w:rsidRPr="00161628">
          <w:rPr>
            <w:webHidden/>
          </w:rPr>
          <w:fldChar w:fldCharType="end"/>
        </w:r>
      </w:hyperlink>
    </w:p>
    <w:p w14:paraId="115D0A14" w14:textId="1C92552B" w:rsidR="00B61149" w:rsidRPr="00161628" w:rsidRDefault="000207B0" w:rsidP="00A26B8D">
      <w:pPr>
        <w:pStyle w:val="TOC2"/>
        <w:rPr>
          <w:rFonts w:asciiTheme="minorHAnsi" w:eastAsiaTheme="minorEastAsia" w:hAnsiTheme="minorHAnsi" w:cstheme="minorBidi"/>
          <w:sz w:val="22"/>
          <w:szCs w:val="22"/>
          <w:lang w:eastAsia="en-US"/>
        </w:rPr>
      </w:pPr>
      <w:hyperlink w:anchor="_Toc524085971" w:history="1">
        <w:r w:rsidR="00B61149" w:rsidRPr="00161628">
          <w:rPr>
            <w:rStyle w:val="Hyperlink"/>
            <w:color w:val="auto"/>
          </w:rPr>
          <w:t>16.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Commencement, Completion and Modification of Contract</w:t>
        </w:r>
        <w:r w:rsidR="00B61149" w:rsidRPr="00161628">
          <w:rPr>
            <w:webHidden/>
          </w:rPr>
          <w:tab/>
        </w:r>
        <w:r w:rsidR="00B61149" w:rsidRPr="00161628">
          <w:rPr>
            <w:webHidden/>
          </w:rPr>
          <w:fldChar w:fldCharType="begin"/>
        </w:r>
        <w:r w:rsidR="00B61149" w:rsidRPr="00161628">
          <w:rPr>
            <w:webHidden/>
          </w:rPr>
          <w:instrText xml:space="preserve"> PAGEREF _Toc524085971 \h </w:instrText>
        </w:r>
        <w:r w:rsidR="00B61149" w:rsidRPr="00161628">
          <w:rPr>
            <w:webHidden/>
          </w:rPr>
        </w:r>
        <w:r w:rsidR="00B61149" w:rsidRPr="00161628">
          <w:rPr>
            <w:webHidden/>
          </w:rPr>
          <w:fldChar w:fldCharType="separate"/>
        </w:r>
        <w:r w:rsidR="00C8565A" w:rsidRPr="00161628">
          <w:rPr>
            <w:webHidden/>
          </w:rPr>
          <w:t>109</w:t>
        </w:r>
        <w:r w:rsidR="00B61149" w:rsidRPr="00161628">
          <w:rPr>
            <w:webHidden/>
          </w:rPr>
          <w:fldChar w:fldCharType="end"/>
        </w:r>
      </w:hyperlink>
    </w:p>
    <w:p w14:paraId="395852DE" w14:textId="72CA2E6C" w:rsidR="00B61149" w:rsidRPr="00161628" w:rsidRDefault="000207B0" w:rsidP="00A26B8D">
      <w:pPr>
        <w:pStyle w:val="TOC2"/>
        <w:rPr>
          <w:rFonts w:asciiTheme="minorHAnsi" w:eastAsiaTheme="minorEastAsia" w:hAnsiTheme="minorHAnsi" w:cstheme="minorBidi"/>
          <w:sz w:val="22"/>
          <w:szCs w:val="22"/>
          <w:lang w:eastAsia="en-US"/>
        </w:rPr>
      </w:pPr>
      <w:hyperlink w:anchor="_Toc524085972" w:history="1">
        <w:r w:rsidR="00B61149" w:rsidRPr="00161628">
          <w:rPr>
            <w:rStyle w:val="Hyperlink"/>
            <w:color w:val="auto"/>
          </w:rPr>
          <w:t>17.</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Payments to the Consultant</w:t>
        </w:r>
        <w:r w:rsidR="00B61149" w:rsidRPr="00161628">
          <w:rPr>
            <w:webHidden/>
          </w:rPr>
          <w:tab/>
        </w:r>
        <w:r w:rsidR="00B61149" w:rsidRPr="00161628">
          <w:rPr>
            <w:webHidden/>
          </w:rPr>
          <w:fldChar w:fldCharType="begin"/>
        </w:r>
        <w:r w:rsidR="00B61149" w:rsidRPr="00161628">
          <w:rPr>
            <w:webHidden/>
          </w:rPr>
          <w:instrText xml:space="preserve"> PAGEREF _Toc524085972 \h </w:instrText>
        </w:r>
        <w:r w:rsidR="00B61149" w:rsidRPr="00161628">
          <w:rPr>
            <w:webHidden/>
          </w:rPr>
        </w:r>
        <w:r w:rsidR="00B61149" w:rsidRPr="00161628">
          <w:rPr>
            <w:webHidden/>
          </w:rPr>
          <w:fldChar w:fldCharType="separate"/>
        </w:r>
        <w:r w:rsidR="00C8565A" w:rsidRPr="00161628">
          <w:rPr>
            <w:webHidden/>
          </w:rPr>
          <w:t>110</w:t>
        </w:r>
        <w:r w:rsidR="00B61149" w:rsidRPr="00161628">
          <w:rPr>
            <w:webHidden/>
          </w:rPr>
          <w:fldChar w:fldCharType="end"/>
        </w:r>
      </w:hyperlink>
    </w:p>
    <w:p w14:paraId="0C6FF1EF" w14:textId="2BB5133B" w:rsidR="00B61149" w:rsidRPr="00161628" w:rsidRDefault="000207B0" w:rsidP="00A26B8D">
      <w:pPr>
        <w:pStyle w:val="TOC2"/>
        <w:rPr>
          <w:rFonts w:asciiTheme="minorHAnsi" w:eastAsiaTheme="minorEastAsia" w:hAnsiTheme="minorHAnsi" w:cstheme="minorBidi"/>
          <w:sz w:val="22"/>
          <w:szCs w:val="22"/>
          <w:lang w:eastAsia="en-US"/>
        </w:rPr>
      </w:pPr>
      <w:hyperlink w:anchor="_Toc524085973" w:history="1">
        <w:r w:rsidR="00B61149" w:rsidRPr="00161628">
          <w:rPr>
            <w:rStyle w:val="Hyperlink"/>
            <w:color w:val="auto"/>
          </w:rPr>
          <w:t>18.</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Taxes and Duties</w:t>
        </w:r>
        <w:r w:rsidR="00B61149" w:rsidRPr="00161628">
          <w:rPr>
            <w:webHidden/>
          </w:rPr>
          <w:tab/>
        </w:r>
        <w:r w:rsidR="00B61149" w:rsidRPr="00161628">
          <w:rPr>
            <w:webHidden/>
          </w:rPr>
          <w:fldChar w:fldCharType="begin"/>
        </w:r>
        <w:r w:rsidR="00B61149" w:rsidRPr="00161628">
          <w:rPr>
            <w:webHidden/>
          </w:rPr>
          <w:instrText xml:space="preserve"> PAGEREF _Toc524085973 \h </w:instrText>
        </w:r>
        <w:r w:rsidR="00B61149" w:rsidRPr="00161628">
          <w:rPr>
            <w:webHidden/>
          </w:rPr>
        </w:r>
        <w:r w:rsidR="00B61149" w:rsidRPr="00161628">
          <w:rPr>
            <w:webHidden/>
          </w:rPr>
          <w:fldChar w:fldCharType="separate"/>
        </w:r>
        <w:r w:rsidR="00C8565A" w:rsidRPr="00161628">
          <w:rPr>
            <w:webHidden/>
          </w:rPr>
          <w:t>111</w:t>
        </w:r>
        <w:r w:rsidR="00B61149" w:rsidRPr="00161628">
          <w:rPr>
            <w:webHidden/>
          </w:rPr>
          <w:fldChar w:fldCharType="end"/>
        </w:r>
      </w:hyperlink>
    </w:p>
    <w:p w14:paraId="3DA104CA" w14:textId="60D7F865" w:rsidR="00B61149" w:rsidRPr="00161628" w:rsidRDefault="000207B0" w:rsidP="00A26B8D">
      <w:pPr>
        <w:pStyle w:val="TOC2"/>
        <w:rPr>
          <w:rFonts w:asciiTheme="minorHAnsi" w:eastAsiaTheme="minorEastAsia" w:hAnsiTheme="minorHAnsi" w:cstheme="minorBidi"/>
          <w:sz w:val="22"/>
          <w:szCs w:val="22"/>
          <w:lang w:eastAsia="en-US"/>
        </w:rPr>
      </w:pPr>
      <w:hyperlink w:anchor="_Toc524085974" w:history="1">
        <w:r w:rsidR="00B61149" w:rsidRPr="00161628">
          <w:rPr>
            <w:rStyle w:val="Hyperlink"/>
            <w:color w:val="auto"/>
          </w:rPr>
          <w:t>19.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Suspension</w:t>
        </w:r>
        <w:r w:rsidR="00B61149" w:rsidRPr="00161628">
          <w:rPr>
            <w:webHidden/>
          </w:rPr>
          <w:tab/>
        </w:r>
        <w:r w:rsidR="00B61149" w:rsidRPr="00161628">
          <w:rPr>
            <w:webHidden/>
          </w:rPr>
          <w:fldChar w:fldCharType="begin"/>
        </w:r>
        <w:r w:rsidR="00B61149" w:rsidRPr="00161628">
          <w:rPr>
            <w:webHidden/>
          </w:rPr>
          <w:instrText xml:space="preserve"> PAGEREF _Toc524085974 \h </w:instrText>
        </w:r>
        <w:r w:rsidR="00B61149" w:rsidRPr="00161628">
          <w:rPr>
            <w:webHidden/>
          </w:rPr>
        </w:r>
        <w:r w:rsidR="00B61149" w:rsidRPr="00161628">
          <w:rPr>
            <w:webHidden/>
          </w:rPr>
          <w:fldChar w:fldCharType="separate"/>
        </w:r>
        <w:r w:rsidR="00C8565A" w:rsidRPr="00161628">
          <w:rPr>
            <w:webHidden/>
          </w:rPr>
          <w:t>112</w:t>
        </w:r>
        <w:r w:rsidR="00B61149" w:rsidRPr="00161628">
          <w:rPr>
            <w:webHidden/>
          </w:rPr>
          <w:fldChar w:fldCharType="end"/>
        </w:r>
      </w:hyperlink>
    </w:p>
    <w:p w14:paraId="65417E3D" w14:textId="6D5BA76C" w:rsidR="00B61149" w:rsidRPr="00161628" w:rsidRDefault="000207B0" w:rsidP="00A26B8D">
      <w:pPr>
        <w:pStyle w:val="TOC2"/>
        <w:rPr>
          <w:rFonts w:asciiTheme="minorHAnsi" w:eastAsiaTheme="minorEastAsia" w:hAnsiTheme="minorHAnsi" w:cstheme="minorBidi"/>
          <w:sz w:val="22"/>
          <w:szCs w:val="22"/>
          <w:lang w:eastAsia="en-US"/>
        </w:rPr>
      </w:pPr>
      <w:hyperlink w:anchor="_Toc524085975" w:history="1">
        <w:r w:rsidR="00B61149" w:rsidRPr="00161628">
          <w:rPr>
            <w:rStyle w:val="Hyperlink"/>
            <w:color w:val="auto"/>
          </w:rPr>
          <w:t>20.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Termination</w:t>
        </w:r>
        <w:r w:rsidR="00B61149" w:rsidRPr="00161628">
          <w:rPr>
            <w:webHidden/>
          </w:rPr>
          <w:tab/>
        </w:r>
        <w:r w:rsidR="00B61149" w:rsidRPr="00161628">
          <w:rPr>
            <w:webHidden/>
          </w:rPr>
          <w:fldChar w:fldCharType="begin"/>
        </w:r>
        <w:r w:rsidR="00B61149" w:rsidRPr="00161628">
          <w:rPr>
            <w:webHidden/>
          </w:rPr>
          <w:instrText xml:space="preserve"> PAGEREF _Toc524085975 \h </w:instrText>
        </w:r>
        <w:r w:rsidR="00B61149" w:rsidRPr="00161628">
          <w:rPr>
            <w:webHidden/>
          </w:rPr>
        </w:r>
        <w:r w:rsidR="00B61149" w:rsidRPr="00161628">
          <w:rPr>
            <w:webHidden/>
          </w:rPr>
          <w:fldChar w:fldCharType="separate"/>
        </w:r>
        <w:r w:rsidR="00C8565A" w:rsidRPr="00161628">
          <w:rPr>
            <w:webHidden/>
          </w:rPr>
          <w:t>113</w:t>
        </w:r>
        <w:r w:rsidR="00B61149" w:rsidRPr="00161628">
          <w:rPr>
            <w:webHidden/>
          </w:rPr>
          <w:fldChar w:fldCharType="end"/>
        </w:r>
      </w:hyperlink>
    </w:p>
    <w:p w14:paraId="1C94E798" w14:textId="15879C87" w:rsidR="00B61149" w:rsidRPr="00161628" w:rsidRDefault="000207B0" w:rsidP="00A26B8D">
      <w:pPr>
        <w:pStyle w:val="TOC2"/>
        <w:rPr>
          <w:rFonts w:asciiTheme="minorHAnsi" w:eastAsiaTheme="minorEastAsia" w:hAnsiTheme="minorHAnsi" w:cstheme="minorBidi"/>
          <w:sz w:val="22"/>
          <w:szCs w:val="22"/>
          <w:lang w:eastAsia="en-US"/>
        </w:rPr>
      </w:pPr>
      <w:hyperlink w:anchor="_Toc524085976" w:history="1">
        <w:r w:rsidR="00B61149" w:rsidRPr="00161628">
          <w:rPr>
            <w:rStyle w:val="Hyperlink"/>
            <w:color w:val="auto"/>
          </w:rPr>
          <w:t>21.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Payment Upon Termination</w:t>
        </w:r>
        <w:r w:rsidR="00B61149" w:rsidRPr="00161628">
          <w:rPr>
            <w:webHidden/>
          </w:rPr>
          <w:tab/>
        </w:r>
        <w:r w:rsidR="00B61149" w:rsidRPr="00161628">
          <w:rPr>
            <w:webHidden/>
          </w:rPr>
          <w:fldChar w:fldCharType="begin"/>
        </w:r>
        <w:r w:rsidR="00B61149" w:rsidRPr="00161628">
          <w:rPr>
            <w:webHidden/>
          </w:rPr>
          <w:instrText xml:space="preserve"> PAGEREF _Toc524085976 \h </w:instrText>
        </w:r>
        <w:r w:rsidR="00B61149" w:rsidRPr="00161628">
          <w:rPr>
            <w:webHidden/>
          </w:rPr>
        </w:r>
        <w:r w:rsidR="00B61149" w:rsidRPr="00161628">
          <w:rPr>
            <w:webHidden/>
          </w:rPr>
          <w:fldChar w:fldCharType="separate"/>
        </w:r>
        <w:r w:rsidR="00C8565A" w:rsidRPr="00161628">
          <w:rPr>
            <w:webHidden/>
          </w:rPr>
          <w:t>116</w:t>
        </w:r>
        <w:r w:rsidR="00B61149" w:rsidRPr="00161628">
          <w:rPr>
            <w:webHidden/>
          </w:rPr>
          <w:fldChar w:fldCharType="end"/>
        </w:r>
      </w:hyperlink>
    </w:p>
    <w:p w14:paraId="1785683F" w14:textId="7E4FC000" w:rsidR="00B61149" w:rsidRPr="00161628" w:rsidRDefault="000207B0" w:rsidP="00A26B8D">
      <w:pPr>
        <w:pStyle w:val="TOC2"/>
        <w:rPr>
          <w:rFonts w:asciiTheme="minorHAnsi" w:eastAsiaTheme="minorEastAsia" w:hAnsiTheme="minorHAnsi" w:cstheme="minorBidi"/>
          <w:sz w:val="22"/>
          <w:szCs w:val="22"/>
          <w:lang w:eastAsia="en-US"/>
        </w:rPr>
      </w:pPr>
      <w:hyperlink w:anchor="_Toc524085977" w:history="1">
        <w:r w:rsidR="00B61149" w:rsidRPr="00161628">
          <w:rPr>
            <w:rStyle w:val="Hyperlink"/>
            <w:color w:val="auto"/>
          </w:rPr>
          <w:t>22.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Force Majeure</w:t>
        </w:r>
        <w:r w:rsidR="00B61149" w:rsidRPr="00161628">
          <w:rPr>
            <w:webHidden/>
          </w:rPr>
          <w:tab/>
        </w:r>
        <w:r w:rsidR="00B61149" w:rsidRPr="00161628">
          <w:rPr>
            <w:webHidden/>
          </w:rPr>
          <w:fldChar w:fldCharType="begin"/>
        </w:r>
        <w:r w:rsidR="00B61149" w:rsidRPr="00161628">
          <w:rPr>
            <w:webHidden/>
          </w:rPr>
          <w:instrText xml:space="preserve"> PAGEREF _Toc524085977 \h </w:instrText>
        </w:r>
        <w:r w:rsidR="00B61149" w:rsidRPr="00161628">
          <w:rPr>
            <w:webHidden/>
          </w:rPr>
        </w:r>
        <w:r w:rsidR="00B61149" w:rsidRPr="00161628">
          <w:rPr>
            <w:webHidden/>
          </w:rPr>
          <w:fldChar w:fldCharType="separate"/>
        </w:r>
        <w:r w:rsidR="00C8565A" w:rsidRPr="00161628">
          <w:rPr>
            <w:webHidden/>
          </w:rPr>
          <w:t>117</w:t>
        </w:r>
        <w:r w:rsidR="00B61149" w:rsidRPr="00161628">
          <w:rPr>
            <w:webHidden/>
          </w:rPr>
          <w:fldChar w:fldCharType="end"/>
        </w:r>
      </w:hyperlink>
    </w:p>
    <w:p w14:paraId="73FCEAF0" w14:textId="52CD0B0A" w:rsidR="00B61149" w:rsidRPr="00161628" w:rsidRDefault="000207B0" w:rsidP="00A26B8D">
      <w:pPr>
        <w:pStyle w:val="TOC2"/>
        <w:rPr>
          <w:rFonts w:asciiTheme="minorHAnsi" w:eastAsiaTheme="minorEastAsia" w:hAnsiTheme="minorHAnsi" w:cstheme="minorBidi"/>
          <w:sz w:val="22"/>
          <w:szCs w:val="22"/>
          <w:lang w:eastAsia="en-US"/>
        </w:rPr>
      </w:pPr>
      <w:hyperlink w:anchor="_Toc524085978" w:history="1">
        <w:r w:rsidR="00B61149" w:rsidRPr="00161628">
          <w:rPr>
            <w:rStyle w:val="Hyperlink"/>
            <w:color w:val="auto"/>
          </w:rPr>
          <w:t>23.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Required Provisions; Flow Through Provisions</w:t>
        </w:r>
        <w:r w:rsidR="00B61149" w:rsidRPr="00161628">
          <w:rPr>
            <w:webHidden/>
          </w:rPr>
          <w:tab/>
        </w:r>
        <w:r w:rsidR="00B61149" w:rsidRPr="00161628">
          <w:rPr>
            <w:webHidden/>
          </w:rPr>
          <w:fldChar w:fldCharType="begin"/>
        </w:r>
        <w:r w:rsidR="00B61149" w:rsidRPr="00161628">
          <w:rPr>
            <w:webHidden/>
          </w:rPr>
          <w:instrText xml:space="preserve"> PAGEREF _Toc524085978 \h </w:instrText>
        </w:r>
        <w:r w:rsidR="00B61149" w:rsidRPr="00161628">
          <w:rPr>
            <w:webHidden/>
          </w:rPr>
        </w:r>
        <w:r w:rsidR="00B61149" w:rsidRPr="00161628">
          <w:rPr>
            <w:webHidden/>
          </w:rPr>
          <w:fldChar w:fldCharType="separate"/>
        </w:r>
        <w:r w:rsidR="00C8565A" w:rsidRPr="00161628">
          <w:rPr>
            <w:webHidden/>
          </w:rPr>
          <w:t>118</w:t>
        </w:r>
        <w:r w:rsidR="00B61149" w:rsidRPr="00161628">
          <w:rPr>
            <w:webHidden/>
          </w:rPr>
          <w:fldChar w:fldCharType="end"/>
        </w:r>
      </w:hyperlink>
    </w:p>
    <w:p w14:paraId="48CDDFEA" w14:textId="1054DB32" w:rsidR="00B61149" w:rsidRPr="00161628" w:rsidRDefault="000207B0" w:rsidP="00A26B8D">
      <w:pPr>
        <w:pStyle w:val="TOC2"/>
        <w:rPr>
          <w:rFonts w:asciiTheme="minorHAnsi" w:eastAsiaTheme="minorEastAsia" w:hAnsiTheme="minorHAnsi" w:cstheme="minorBidi"/>
          <w:sz w:val="22"/>
          <w:szCs w:val="22"/>
          <w:lang w:eastAsia="en-US"/>
        </w:rPr>
      </w:pPr>
      <w:hyperlink w:anchor="_Toc524085979" w:history="1">
        <w:r w:rsidR="00B61149" w:rsidRPr="00161628">
          <w:rPr>
            <w:rStyle w:val="Hyperlink"/>
            <w:color w:val="auto"/>
          </w:rPr>
          <w:t>24.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Fraud and Corruption Requirements</w:t>
        </w:r>
        <w:r w:rsidR="00B61149" w:rsidRPr="00161628">
          <w:rPr>
            <w:webHidden/>
          </w:rPr>
          <w:tab/>
        </w:r>
        <w:r w:rsidR="00B61149" w:rsidRPr="00161628">
          <w:rPr>
            <w:webHidden/>
          </w:rPr>
          <w:fldChar w:fldCharType="begin"/>
        </w:r>
        <w:r w:rsidR="00B61149" w:rsidRPr="00161628">
          <w:rPr>
            <w:webHidden/>
          </w:rPr>
          <w:instrText xml:space="preserve"> PAGEREF _Toc524085979 \h </w:instrText>
        </w:r>
        <w:r w:rsidR="00B61149" w:rsidRPr="00161628">
          <w:rPr>
            <w:webHidden/>
          </w:rPr>
        </w:r>
        <w:r w:rsidR="00B61149" w:rsidRPr="00161628">
          <w:rPr>
            <w:webHidden/>
          </w:rPr>
          <w:fldChar w:fldCharType="separate"/>
        </w:r>
        <w:r w:rsidR="00C8565A" w:rsidRPr="00161628">
          <w:rPr>
            <w:webHidden/>
          </w:rPr>
          <w:t>118</w:t>
        </w:r>
        <w:r w:rsidR="00B61149" w:rsidRPr="00161628">
          <w:rPr>
            <w:webHidden/>
          </w:rPr>
          <w:fldChar w:fldCharType="end"/>
        </w:r>
      </w:hyperlink>
    </w:p>
    <w:p w14:paraId="1D13EF0C" w14:textId="17535029" w:rsidR="00B61149" w:rsidRPr="00161628" w:rsidRDefault="000207B0" w:rsidP="00A26B8D">
      <w:pPr>
        <w:pStyle w:val="TOC2"/>
        <w:rPr>
          <w:rFonts w:asciiTheme="minorHAnsi" w:eastAsiaTheme="minorEastAsia" w:hAnsiTheme="minorHAnsi" w:cstheme="minorBidi"/>
          <w:sz w:val="22"/>
          <w:szCs w:val="22"/>
          <w:lang w:eastAsia="en-US"/>
        </w:rPr>
      </w:pPr>
      <w:hyperlink w:anchor="_Toc524085980" w:history="1">
        <w:r w:rsidR="00B61149" w:rsidRPr="00161628">
          <w:rPr>
            <w:rStyle w:val="Hyperlink"/>
            <w:color w:val="auto"/>
          </w:rPr>
          <w:t>25.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Combatting Trafficking in Persons</w:t>
        </w:r>
        <w:r w:rsidR="00B61149" w:rsidRPr="00161628">
          <w:rPr>
            <w:webHidden/>
          </w:rPr>
          <w:tab/>
        </w:r>
        <w:r w:rsidR="00B61149" w:rsidRPr="00161628">
          <w:rPr>
            <w:webHidden/>
          </w:rPr>
          <w:fldChar w:fldCharType="begin"/>
        </w:r>
        <w:r w:rsidR="00B61149" w:rsidRPr="00161628">
          <w:rPr>
            <w:webHidden/>
          </w:rPr>
          <w:instrText xml:space="preserve"> PAGEREF _Toc524085980 \h </w:instrText>
        </w:r>
        <w:r w:rsidR="00B61149" w:rsidRPr="00161628">
          <w:rPr>
            <w:webHidden/>
          </w:rPr>
        </w:r>
        <w:r w:rsidR="00B61149" w:rsidRPr="00161628">
          <w:rPr>
            <w:webHidden/>
          </w:rPr>
          <w:fldChar w:fldCharType="separate"/>
        </w:r>
        <w:r w:rsidR="00C8565A" w:rsidRPr="00161628">
          <w:rPr>
            <w:webHidden/>
          </w:rPr>
          <w:t>121</w:t>
        </w:r>
        <w:r w:rsidR="00B61149" w:rsidRPr="00161628">
          <w:rPr>
            <w:webHidden/>
          </w:rPr>
          <w:fldChar w:fldCharType="end"/>
        </w:r>
      </w:hyperlink>
    </w:p>
    <w:p w14:paraId="20C66D70" w14:textId="28252E03" w:rsidR="00B61149" w:rsidRPr="00161628" w:rsidRDefault="000207B0" w:rsidP="00A26B8D">
      <w:pPr>
        <w:pStyle w:val="TOC2"/>
        <w:rPr>
          <w:rFonts w:asciiTheme="minorHAnsi" w:eastAsiaTheme="minorEastAsia" w:hAnsiTheme="minorHAnsi" w:cstheme="minorBidi"/>
          <w:sz w:val="22"/>
          <w:szCs w:val="22"/>
          <w:lang w:eastAsia="en-US"/>
        </w:rPr>
      </w:pPr>
      <w:hyperlink w:anchor="_Toc524085981" w:history="1">
        <w:r w:rsidR="00B61149" w:rsidRPr="00161628">
          <w:rPr>
            <w:rStyle w:val="Hyperlink"/>
            <w:color w:val="auto"/>
          </w:rPr>
          <w:t>26.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Gender and Social Inclusion</w:t>
        </w:r>
        <w:r w:rsidR="00B61149" w:rsidRPr="00161628">
          <w:rPr>
            <w:webHidden/>
          </w:rPr>
          <w:tab/>
        </w:r>
        <w:r w:rsidR="00B61149" w:rsidRPr="00161628">
          <w:rPr>
            <w:webHidden/>
          </w:rPr>
          <w:fldChar w:fldCharType="begin"/>
        </w:r>
        <w:r w:rsidR="00B61149" w:rsidRPr="00161628">
          <w:rPr>
            <w:webHidden/>
          </w:rPr>
          <w:instrText xml:space="preserve"> PAGEREF _Toc524085981 \h </w:instrText>
        </w:r>
        <w:r w:rsidR="00B61149" w:rsidRPr="00161628">
          <w:rPr>
            <w:webHidden/>
          </w:rPr>
        </w:r>
        <w:r w:rsidR="00B61149" w:rsidRPr="00161628">
          <w:rPr>
            <w:webHidden/>
          </w:rPr>
          <w:fldChar w:fldCharType="separate"/>
        </w:r>
        <w:r w:rsidR="00C8565A" w:rsidRPr="00161628">
          <w:rPr>
            <w:webHidden/>
          </w:rPr>
          <w:t>124</w:t>
        </w:r>
        <w:r w:rsidR="00B61149" w:rsidRPr="00161628">
          <w:rPr>
            <w:webHidden/>
          </w:rPr>
          <w:fldChar w:fldCharType="end"/>
        </w:r>
      </w:hyperlink>
    </w:p>
    <w:p w14:paraId="77611F80" w14:textId="20358C57" w:rsidR="00B61149" w:rsidRPr="00161628" w:rsidRDefault="000207B0" w:rsidP="00A26B8D">
      <w:pPr>
        <w:pStyle w:val="TOC2"/>
        <w:rPr>
          <w:rFonts w:asciiTheme="minorHAnsi" w:eastAsiaTheme="minorEastAsia" w:hAnsiTheme="minorHAnsi" w:cstheme="minorBidi"/>
          <w:sz w:val="22"/>
          <w:szCs w:val="22"/>
          <w:lang w:eastAsia="en-US"/>
        </w:rPr>
      </w:pPr>
      <w:hyperlink w:anchor="_Toc524085982" w:history="1">
        <w:r w:rsidR="00B61149" w:rsidRPr="00161628">
          <w:rPr>
            <w:rStyle w:val="Hyperlink"/>
            <w:color w:val="auto"/>
          </w:rPr>
          <w:t>27.</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Prohibition of Harmful Child Labor</w:t>
        </w:r>
        <w:r w:rsidR="00B61149" w:rsidRPr="00161628">
          <w:rPr>
            <w:webHidden/>
          </w:rPr>
          <w:tab/>
        </w:r>
        <w:r w:rsidR="00B61149" w:rsidRPr="00161628">
          <w:rPr>
            <w:webHidden/>
          </w:rPr>
          <w:fldChar w:fldCharType="begin"/>
        </w:r>
        <w:r w:rsidR="00B61149" w:rsidRPr="00161628">
          <w:rPr>
            <w:webHidden/>
          </w:rPr>
          <w:instrText xml:space="preserve"> PAGEREF _Toc524085982 \h </w:instrText>
        </w:r>
        <w:r w:rsidR="00B61149" w:rsidRPr="00161628">
          <w:rPr>
            <w:webHidden/>
          </w:rPr>
        </w:r>
        <w:r w:rsidR="00B61149" w:rsidRPr="00161628">
          <w:rPr>
            <w:webHidden/>
          </w:rPr>
          <w:fldChar w:fldCharType="separate"/>
        </w:r>
        <w:r w:rsidR="00C8565A" w:rsidRPr="00161628">
          <w:rPr>
            <w:webHidden/>
          </w:rPr>
          <w:t>124</w:t>
        </w:r>
        <w:r w:rsidR="00B61149" w:rsidRPr="00161628">
          <w:rPr>
            <w:webHidden/>
          </w:rPr>
          <w:fldChar w:fldCharType="end"/>
        </w:r>
      </w:hyperlink>
    </w:p>
    <w:p w14:paraId="64026C15" w14:textId="16EE315F" w:rsidR="00B61149" w:rsidRPr="00161628" w:rsidRDefault="000207B0" w:rsidP="00A26B8D">
      <w:pPr>
        <w:pStyle w:val="TOC2"/>
        <w:rPr>
          <w:rFonts w:asciiTheme="minorHAnsi" w:eastAsiaTheme="minorEastAsia" w:hAnsiTheme="minorHAnsi" w:cstheme="minorBidi"/>
          <w:sz w:val="22"/>
          <w:szCs w:val="22"/>
          <w:lang w:eastAsia="en-US"/>
        </w:rPr>
      </w:pPr>
      <w:hyperlink w:anchor="_Toc524085983" w:history="1">
        <w:r w:rsidR="00B61149" w:rsidRPr="00161628">
          <w:rPr>
            <w:rStyle w:val="Hyperlink"/>
            <w:color w:val="auto"/>
          </w:rPr>
          <w:t>28.</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Prohibition of Sexual Harassment</w:t>
        </w:r>
        <w:r w:rsidR="00B61149" w:rsidRPr="00161628">
          <w:rPr>
            <w:webHidden/>
          </w:rPr>
          <w:tab/>
        </w:r>
        <w:r w:rsidR="00B61149" w:rsidRPr="00161628">
          <w:rPr>
            <w:webHidden/>
          </w:rPr>
          <w:fldChar w:fldCharType="begin"/>
        </w:r>
        <w:r w:rsidR="00B61149" w:rsidRPr="00161628">
          <w:rPr>
            <w:webHidden/>
          </w:rPr>
          <w:instrText xml:space="preserve"> PAGEREF _Toc524085983 \h </w:instrText>
        </w:r>
        <w:r w:rsidR="00B61149" w:rsidRPr="00161628">
          <w:rPr>
            <w:webHidden/>
          </w:rPr>
        </w:r>
        <w:r w:rsidR="00B61149" w:rsidRPr="00161628">
          <w:rPr>
            <w:webHidden/>
          </w:rPr>
          <w:fldChar w:fldCharType="separate"/>
        </w:r>
        <w:r w:rsidR="00C8565A" w:rsidRPr="00161628">
          <w:rPr>
            <w:webHidden/>
          </w:rPr>
          <w:t>124</w:t>
        </w:r>
        <w:r w:rsidR="00B61149" w:rsidRPr="00161628">
          <w:rPr>
            <w:webHidden/>
          </w:rPr>
          <w:fldChar w:fldCharType="end"/>
        </w:r>
      </w:hyperlink>
    </w:p>
    <w:p w14:paraId="4BF941C3" w14:textId="4A6D8D78" w:rsidR="00B61149" w:rsidRPr="00161628" w:rsidRDefault="000207B0" w:rsidP="00A26B8D">
      <w:pPr>
        <w:pStyle w:val="TOC2"/>
        <w:rPr>
          <w:rFonts w:asciiTheme="minorHAnsi" w:eastAsiaTheme="minorEastAsia" w:hAnsiTheme="minorHAnsi" w:cstheme="minorBidi"/>
          <w:sz w:val="22"/>
          <w:szCs w:val="22"/>
          <w:lang w:eastAsia="en-US"/>
        </w:rPr>
      </w:pPr>
      <w:hyperlink w:anchor="_Toc524085984" w:history="1">
        <w:r w:rsidR="00B61149" w:rsidRPr="00161628">
          <w:rPr>
            <w:rStyle w:val="Hyperlink"/>
            <w:color w:val="auto"/>
          </w:rPr>
          <w:t>29.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Non-Discrimination and Equal Opportunity</w:t>
        </w:r>
        <w:r w:rsidR="00B61149" w:rsidRPr="00161628">
          <w:rPr>
            <w:webHidden/>
          </w:rPr>
          <w:tab/>
        </w:r>
        <w:r w:rsidR="00B61149" w:rsidRPr="00161628">
          <w:rPr>
            <w:webHidden/>
          </w:rPr>
          <w:fldChar w:fldCharType="begin"/>
        </w:r>
        <w:r w:rsidR="00B61149" w:rsidRPr="00161628">
          <w:rPr>
            <w:webHidden/>
          </w:rPr>
          <w:instrText xml:space="preserve"> PAGEREF _Toc524085984 \h </w:instrText>
        </w:r>
        <w:r w:rsidR="00B61149" w:rsidRPr="00161628">
          <w:rPr>
            <w:webHidden/>
          </w:rPr>
        </w:r>
        <w:r w:rsidR="00B61149" w:rsidRPr="00161628">
          <w:rPr>
            <w:webHidden/>
          </w:rPr>
          <w:fldChar w:fldCharType="separate"/>
        </w:r>
        <w:r w:rsidR="00C8565A" w:rsidRPr="00161628">
          <w:rPr>
            <w:webHidden/>
          </w:rPr>
          <w:t>125</w:t>
        </w:r>
        <w:r w:rsidR="00B61149" w:rsidRPr="00161628">
          <w:rPr>
            <w:webHidden/>
          </w:rPr>
          <w:fldChar w:fldCharType="end"/>
        </w:r>
      </w:hyperlink>
    </w:p>
    <w:p w14:paraId="345CB167" w14:textId="2FC9A8C1" w:rsidR="00B61149" w:rsidRPr="00161628" w:rsidRDefault="000207B0" w:rsidP="00A26B8D">
      <w:pPr>
        <w:pStyle w:val="TOC2"/>
        <w:rPr>
          <w:rFonts w:asciiTheme="minorHAnsi" w:eastAsiaTheme="minorEastAsia" w:hAnsiTheme="minorHAnsi" w:cstheme="minorBidi"/>
          <w:sz w:val="22"/>
          <w:szCs w:val="22"/>
          <w:lang w:eastAsia="en-US"/>
        </w:rPr>
      </w:pPr>
      <w:hyperlink w:anchor="_Toc524085985" w:history="1">
        <w:r w:rsidR="00B61149" w:rsidRPr="00161628">
          <w:rPr>
            <w:rStyle w:val="Hyperlink"/>
            <w:color w:val="auto"/>
          </w:rPr>
          <w:t>30.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Grievance Mechanism for Consultant and Subcontractor Personnel</w:t>
        </w:r>
        <w:r w:rsidR="00B61149" w:rsidRPr="00161628">
          <w:rPr>
            <w:webHidden/>
          </w:rPr>
          <w:tab/>
        </w:r>
        <w:r w:rsidR="00B61149" w:rsidRPr="00161628">
          <w:rPr>
            <w:webHidden/>
          </w:rPr>
          <w:fldChar w:fldCharType="begin"/>
        </w:r>
        <w:r w:rsidR="00B61149" w:rsidRPr="00161628">
          <w:rPr>
            <w:webHidden/>
          </w:rPr>
          <w:instrText xml:space="preserve"> PAGEREF _Toc524085985 \h </w:instrText>
        </w:r>
        <w:r w:rsidR="00B61149" w:rsidRPr="00161628">
          <w:rPr>
            <w:webHidden/>
          </w:rPr>
        </w:r>
        <w:r w:rsidR="00B61149" w:rsidRPr="00161628">
          <w:rPr>
            <w:webHidden/>
          </w:rPr>
          <w:fldChar w:fldCharType="separate"/>
        </w:r>
        <w:r w:rsidR="00C8565A" w:rsidRPr="00161628">
          <w:rPr>
            <w:webHidden/>
          </w:rPr>
          <w:t>125</w:t>
        </w:r>
        <w:r w:rsidR="00B61149" w:rsidRPr="00161628">
          <w:rPr>
            <w:webHidden/>
          </w:rPr>
          <w:fldChar w:fldCharType="end"/>
        </w:r>
      </w:hyperlink>
    </w:p>
    <w:p w14:paraId="630E94E8" w14:textId="2F07DAFF" w:rsidR="00B61149" w:rsidRPr="00161628" w:rsidRDefault="000207B0" w:rsidP="00A26B8D">
      <w:pPr>
        <w:pStyle w:val="TOC2"/>
        <w:rPr>
          <w:rFonts w:asciiTheme="minorHAnsi" w:eastAsiaTheme="minorEastAsia" w:hAnsiTheme="minorHAnsi" w:cstheme="minorBidi"/>
          <w:sz w:val="22"/>
          <w:szCs w:val="22"/>
          <w:lang w:eastAsia="en-US"/>
        </w:rPr>
      </w:pPr>
      <w:hyperlink w:anchor="_Toc524085986" w:history="1">
        <w:r w:rsidR="00B61149" w:rsidRPr="00161628">
          <w:rPr>
            <w:rStyle w:val="Hyperlink"/>
            <w:color w:val="auto"/>
          </w:rPr>
          <w:t>31.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Standard of Performance</w:t>
        </w:r>
        <w:r w:rsidR="00B61149" w:rsidRPr="00161628">
          <w:rPr>
            <w:webHidden/>
          </w:rPr>
          <w:tab/>
        </w:r>
        <w:r w:rsidR="00B61149" w:rsidRPr="00161628">
          <w:rPr>
            <w:webHidden/>
          </w:rPr>
          <w:fldChar w:fldCharType="begin"/>
        </w:r>
        <w:r w:rsidR="00B61149" w:rsidRPr="00161628">
          <w:rPr>
            <w:webHidden/>
          </w:rPr>
          <w:instrText xml:space="preserve"> PAGEREF _Toc524085986 \h </w:instrText>
        </w:r>
        <w:r w:rsidR="00B61149" w:rsidRPr="00161628">
          <w:rPr>
            <w:webHidden/>
          </w:rPr>
        </w:r>
        <w:r w:rsidR="00B61149" w:rsidRPr="00161628">
          <w:rPr>
            <w:webHidden/>
          </w:rPr>
          <w:fldChar w:fldCharType="separate"/>
        </w:r>
        <w:r w:rsidR="00C8565A" w:rsidRPr="00161628">
          <w:rPr>
            <w:webHidden/>
          </w:rPr>
          <w:t>125</w:t>
        </w:r>
        <w:r w:rsidR="00B61149" w:rsidRPr="00161628">
          <w:rPr>
            <w:webHidden/>
          </w:rPr>
          <w:fldChar w:fldCharType="end"/>
        </w:r>
      </w:hyperlink>
    </w:p>
    <w:p w14:paraId="417375FA" w14:textId="77E0C759" w:rsidR="00B61149" w:rsidRPr="00161628" w:rsidRDefault="000207B0" w:rsidP="00A26B8D">
      <w:pPr>
        <w:pStyle w:val="TOC2"/>
        <w:rPr>
          <w:rFonts w:asciiTheme="minorHAnsi" w:eastAsiaTheme="minorEastAsia" w:hAnsiTheme="minorHAnsi" w:cstheme="minorBidi"/>
          <w:sz w:val="22"/>
          <w:szCs w:val="22"/>
          <w:lang w:eastAsia="en-US"/>
        </w:rPr>
      </w:pPr>
      <w:hyperlink w:anchor="_Toc524085987" w:history="1">
        <w:r w:rsidR="00B61149" w:rsidRPr="00161628">
          <w:rPr>
            <w:rStyle w:val="Hyperlink"/>
            <w:color w:val="auto"/>
          </w:rPr>
          <w:t>32.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Conflict of Interests</w:t>
        </w:r>
        <w:r w:rsidR="00B61149" w:rsidRPr="00161628">
          <w:rPr>
            <w:webHidden/>
          </w:rPr>
          <w:tab/>
        </w:r>
        <w:r w:rsidR="00B61149" w:rsidRPr="00161628">
          <w:rPr>
            <w:webHidden/>
          </w:rPr>
          <w:fldChar w:fldCharType="begin"/>
        </w:r>
        <w:r w:rsidR="00B61149" w:rsidRPr="00161628">
          <w:rPr>
            <w:webHidden/>
          </w:rPr>
          <w:instrText xml:space="preserve"> PAGEREF _Toc524085987 \h </w:instrText>
        </w:r>
        <w:r w:rsidR="00B61149" w:rsidRPr="00161628">
          <w:rPr>
            <w:webHidden/>
          </w:rPr>
        </w:r>
        <w:r w:rsidR="00B61149" w:rsidRPr="00161628">
          <w:rPr>
            <w:webHidden/>
          </w:rPr>
          <w:fldChar w:fldCharType="separate"/>
        </w:r>
        <w:r w:rsidR="00C8565A" w:rsidRPr="00161628">
          <w:rPr>
            <w:webHidden/>
          </w:rPr>
          <w:t>126</w:t>
        </w:r>
        <w:r w:rsidR="00B61149" w:rsidRPr="00161628">
          <w:rPr>
            <w:webHidden/>
          </w:rPr>
          <w:fldChar w:fldCharType="end"/>
        </w:r>
      </w:hyperlink>
    </w:p>
    <w:p w14:paraId="0581CEAB" w14:textId="46A08497" w:rsidR="00B61149" w:rsidRPr="00161628" w:rsidRDefault="000207B0" w:rsidP="00A26B8D">
      <w:pPr>
        <w:pStyle w:val="TOC2"/>
        <w:rPr>
          <w:rFonts w:asciiTheme="minorHAnsi" w:eastAsiaTheme="minorEastAsia" w:hAnsiTheme="minorHAnsi" w:cstheme="minorBidi"/>
          <w:sz w:val="22"/>
          <w:szCs w:val="22"/>
          <w:lang w:eastAsia="en-US"/>
        </w:rPr>
      </w:pPr>
      <w:hyperlink w:anchor="_Toc524085988" w:history="1">
        <w:r w:rsidR="00B61149" w:rsidRPr="00161628">
          <w:rPr>
            <w:rStyle w:val="Hyperlink"/>
            <w:color w:val="auto"/>
          </w:rPr>
          <w:t>33.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Confidential Information; Rights of Use</w:t>
        </w:r>
        <w:r w:rsidR="00B61149" w:rsidRPr="00161628">
          <w:rPr>
            <w:webHidden/>
          </w:rPr>
          <w:tab/>
        </w:r>
        <w:r w:rsidR="00B61149" w:rsidRPr="00161628">
          <w:rPr>
            <w:webHidden/>
          </w:rPr>
          <w:fldChar w:fldCharType="begin"/>
        </w:r>
        <w:r w:rsidR="00B61149" w:rsidRPr="00161628">
          <w:rPr>
            <w:webHidden/>
          </w:rPr>
          <w:instrText xml:space="preserve"> PAGEREF _Toc524085988 \h </w:instrText>
        </w:r>
        <w:r w:rsidR="00B61149" w:rsidRPr="00161628">
          <w:rPr>
            <w:webHidden/>
          </w:rPr>
        </w:r>
        <w:r w:rsidR="00B61149" w:rsidRPr="00161628">
          <w:rPr>
            <w:webHidden/>
          </w:rPr>
          <w:fldChar w:fldCharType="separate"/>
        </w:r>
        <w:r w:rsidR="00C8565A" w:rsidRPr="00161628">
          <w:rPr>
            <w:webHidden/>
          </w:rPr>
          <w:t>127</w:t>
        </w:r>
        <w:r w:rsidR="00B61149" w:rsidRPr="00161628">
          <w:rPr>
            <w:webHidden/>
          </w:rPr>
          <w:fldChar w:fldCharType="end"/>
        </w:r>
      </w:hyperlink>
    </w:p>
    <w:p w14:paraId="5FE2173D" w14:textId="11206301" w:rsidR="00B61149" w:rsidRPr="00161628" w:rsidRDefault="000207B0" w:rsidP="00A26B8D">
      <w:pPr>
        <w:pStyle w:val="TOC2"/>
        <w:rPr>
          <w:rFonts w:asciiTheme="minorHAnsi" w:eastAsiaTheme="minorEastAsia" w:hAnsiTheme="minorHAnsi" w:cstheme="minorBidi"/>
          <w:sz w:val="22"/>
          <w:szCs w:val="22"/>
          <w:lang w:eastAsia="en-US"/>
        </w:rPr>
      </w:pPr>
      <w:hyperlink w:anchor="_Toc524085989" w:history="1">
        <w:r w:rsidR="00B61149" w:rsidRPr="00161628">
          <w:rPr>
            <w:rStyle w:val="Hyperlink"/>
            <w:bCs/>
            <w:iCs/>
            <w:color w:val="auto"/>
          </w:rPr>
          <w:t>34.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Documents Prepared by the Consultant to be the Property of</w:t>
        </w:r>
        <w:r w:rsidR="00B61149" w:rsidRPr="00161628">
          <w:rPr>
            <w:rStyle w:val="Hyperlink"/>
            <w:b/>
            <w:color w:val="auto"/>
          </w:rPr>
          <w:t xml:space="preserve"> </w:t>
        </w:r>
        <w:r w:rsidR="00B61149" w:rsidRPr="00161628">
          <w:rPr>
            <w:rStyle w:val="Hyperlink"/>
            <w:color w:val="auto"/>
          </w:rPr>
          <w:t>the MCA Entity</w:t>
        </w:r>
        <w:r w:rsidR="00B61149" w:rsidRPr="00161628">
          <w:rPr>
            <w:webHidden/>
          </w:rPr>
          <w:tab/>
        </w:r>
        <w:r w:rsidR="00B61149" w:rsidRPr="00161628">
          <w:rPr>
            <w:webHidden/>
          </w:rPr>
          <w:fldChar w:fldCharType="begin"/>
        </w:r>
        <w:r w:rsidR="00B61149" w:rsidRPr="00161628">
          <w:rPr>
            <w:webHidden/>
          </w:rPr>
          <w:instrText xml:space="preserve"> PAGEREF _Toc524085989 \h </w:instrText>
        </w:r>
        <w:r w:rsidR="00B61149" w:rsidRPr="00161628">
          <w:rPr>
            <w:webHidden/>
          </w:rPr>
        </w:r>
        <w:r w:rsidR="00B61149" w:rsidRPr="00161628">
          <w:rPr>
            <w:webHidden/>
          </w:rPr>
          <w:fldChar w:fldCharType="separate"/>
        </w:r>
        <w:r w:rsidR="00C8565A" w:rsidRPr="00161628">
          <w:rPr>
            <w:webHidden/>
          </w:rPr>
          <w:t>127</w:t>
        </w:r>
        <w:r w:rsidR="00B61149" w:rsidRPr="00161628">
          <w:rPr>
            <w:webHidden/>
          </w:rPr>
          <w:fldChar w:fldCharType="end"/>
        </w:r>
      </w:hyperlink>
    </w:p>
    <w:p w14:paraId="7FA263EF" w14:textId="041C3F84" w:rsidR="00B61149" w:rsidRPr="00161628" w:rsidRDefault="000207B0" w:rsidP="00A26B8D">
      <w:pPr>
        <w:pStyle w:val="TOC2"/>
        <w:rPr>
          <w:rFonts w:asciiTheme="minorHAnsi" w:eastAsiaTheme="minorEastAsia" w:hAnsiTheme="minorHAnsi" w:cstheme="minorBidi"/>
          <w:sz w:val="22"/>
          <w:szCs w:val="22"/>
          <w:lang w:eastAsia="en-US"/>
        </w:rPr>
      </w:pPr>
      <w:hyperlink w:anchor="_Toc524085990" w:history="1">
        <w:r w:rsidR="00B61149" w:rsidRPr="00161628">
          <w:rPr>
            <w:rStyle w:val="Hyperlink"/>
            <w:color w:val="auto"/>
          </w:rPr>
          <w:t>35.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Liability of the Consultant</w:t>
        </w:r>
        <w:r w:rsidR="00B61149" w:rsidRPr="00161628">
          <w:rPr>
            <w:webHidden/>
          </w:rPr>
          <w:tab/>
        </w:r>
        <w:r w:rsidR="00B61149" w:rsidRPr="00161628">
          <w:rPr>
            <w:webHidden/>
          </w:rPr>
          <w:fldChar w:fldCharType="begin"/>
        </w:r>
        <w:r w:rsidR="00B61149" w:rsidRPr="00161628">
          <w:rPr>
            <w:webHidden/>
          </w:rPr>
          <w:instrText xml:space="preserve"> PAGEREF _Toc524085990 \h </w:instrText>
        </w:r>
        <w:r w:rsidR="00B61149" w:rsidRPr="00161628">
          <w:rPr>
            <w:webHidden/>
          </w:rPr>
        </w:r>
        <w:r w:rsidR="00B61149" w:rsidRPr="00161628">
          <w:rPr>
            <w:webHidden/>
          </w:rPr>
          <w:fldChar w:fldCharType="separate"/>
        </w:r>
        <w:r w:rsidR="00C8565A" w:rsidRPr="00161628">
          <w:rPr>
            <w:webHidden/>
          </w:rPr>
          <w:t>128</w:t>
        </w:r>
        <w:r w:rsidR="00B61149" w:rsidRPr="00161628">
          <w:rPr>
            <w:webHidden/>
          </w:rPr>
          <w:fldChar w:fldCharType="end"/>
        </w:r>
      </w:hyperlink>
    </w:p>
    <w:p w14:paraId="13E0D3CB" w14:textId="1E8CC456" w:rsidR="00B61149" w:rsidRPr="00161628" w:rsidRDefault="000207B0" w:rsidP="00A26B8D">
      <w:pPr>
        <w:pStyle w:val="TOC2"/>
        <w:rPr>
          <w:rFonts w:asciiTheme="minorHAnsi" w:eastAsiaTheme="minorEastAsia" w:hAnsiTheme="minorHAnsi" w:cstheme="minorBidi"/>
          <w:sz w:val="22"/>
          <w:szCs w:val="22"/>
          <w:lang w:eastAsia="en-US"/>
        </w:rPr>
      </w:pPr>
      <w:hyperlink w:anchor="_Toc524085991" w:history="1">
        <w:r w:rsidR="00B61149" w:rsidRPr="00161628">
          <w:rPr>
            <w:rStyle w:val="Hyperlink"/>
            <w:color w:val="auto"/>
          </w:rPr>
          <w:t>36.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Insurance to be taken out by the Consultant</w:t>
        </w:r>
        <w:r w:rsidR="00B61149" w:rsidRPr="00161628">
          <w:rPr>
            <w:webHidden/>
          </w:rPr>
          <w:tab/>
        </w:r>
        <w:r w:rsidR="00B61149" w:rsidRPr="00161628">
          <w:rPr>
            <w:webHidden/>
          </w:rPr>
          <w:fldChar w:fldCharType="begin"/>
        </w:r>
        <w:r w:rsidR="00B61149" w:rsidRPr="00161628">
          <w:rPr>
            <w:webHidden/>
          </w:rPr>
          <w:instrText xml:space="preserve"> PAGEREF _Toc524085991 \h </w:instrText>
        </w:r>
        <w:r w:rsidR="00B61149" w:rsidRPr="00161628">
          <w:rPr>
            <w:webHidden/>
          </w:rPr>
        </w:r>
        <w:r w:rsidR="00B61149" w:rsidRPr="00161628">
          <w:rPr>
            <w:webHidden/>
          </w:rPr>
          <w:fldChar w:fldCharType="separate"/>
        </w:r>
        <w:r w:rsidR="00C8565A" w:rsidRPr="00161628">
          <w:rPr>
            <w:webHidden/>
          </w:rPr>
          <w:t>128</w:t>
        </w:r>
        <w:r w:rsidR="00B61149" w:rsidRPr="00161628">
          <w:rPr>
            <w:webHidden/>
          </w:rPr>
          <w:fldChar w:fldCharType="end"/>
        </w:r>
      </w:hyperlink>
    </w:p>
    <w:p w14:paraId="3329D1E9" w14:textId="68CA8BC6" w:rsidR="00B61149" w:rsidRPr="00161628" w:rsidRDefault="000207B0" w:rsidP="00A26B8D">
      <w:pPr>
        <w:pStyle w:val="TOC2"/>
        <w:rPr>
          <w:rFonts w:asciiTheme="minorHAnsi" w:eastAsiaTheme="minorEastAsia" w:hAnsiTheme="minorHAnsi" w:cstheme="minorBidi"/>
          <w:sz w:val="22"/>
          <w:szCs w:val="22"/>
          <w:lang w:eastAsia="en-US"/>
        </w:rPr>
      </w:pPr>
      <w:hyperlink w:anchor="_Toc524085992" w:history="1">
        <w:r w:rsidR="00B61149" w:rsidRPr="00161628">
          <w:rPr>
            <w:rStyle w:val="Hyperlink"/>
            <w:color w:val="auto"/>
          </w:rPr>
          <w:t>37.</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Accounting, Inspection and Auditing</w:t>
        </w:r>
        <w:r w:rsidR="00B61149" w:rsidRPr="00161628">
          <w:rPr>
            <w:webHidden/>
          </w:rPr>
          <w:tab/>
        </w:r>
        <w:r w:rsidR="00B61149" w:rsidRPr="00161628">
          <w:rPr>
            <w:webHidden/>
          </w:rPr>
          <w:fldChar w:fldCharType="begin"/>
        </w:r>
        <w:r w:rsidR="00B61149" w:rsidRPr="00161628">
          <w:rPr>
            <w:webHidden/>
          </w:rPr>
          <w:instrText xml:space="preserve"> PAGEREF _Toc524085992 \h </w:instrText>
        </w:r>
        <w:r w:rsidR="00B61149" w:rsidRPr="00161628">
          <w:rPr>
            <w:webHidden/>
          </w:rPr>
        </w:r>
        <w:r w:rsidR="00B61149" w:rsidRPr="00161628">
          <w:rPr>
            <w:webHidden/>
          </w:rPr>
          <w:fldChar w:fldCharType="separate"/>
        </w:r>
        <w:r w:rsidR="00C8565A" w:rsidRPr="00161628">
          <w:rPr>
            <w:webHidden/>
          </w:rPr>
          <w:t>128</w:t>
        </w:r>
        <w:r w:rsidR="00B61149" w:rsidRPr="00161628">
          <w:rPr>
            <w:webHidden/>
          </w:rPr>
          <w:fldChar w:fldCharType="end"/>
        </w:r>
      </w:hyperlink>
    </w:p>
    <w:p w14:paraId="6666B634" w14:textId="696CFDA0" w:rsidR="00B61149" w:rsidRPr="00161628" w:rsidRDefault="000207B0" w:rsidP="00A26B8D">
      <w:pPr>
        <w:pStyle w:val="TOC2"/>
        <w:rPr>
          <w:rFonts w:asciiTheme="minorHAnsi" w:eastAsiaTheme="minorEastAsia" w:hAnsiTheme="minorHAnsi" w:cstheme="minorBidi"/>
          <w:sz w:val="22"/>
          <w:szCs w:val="22"/>
          <w:lang w:eastAsia="en-US"/>
        </w:rPr>
      </w:pPr>
      <w:hyperlink w:anchor="_Toc524085993" w:history="1">
        <w:r w:rsidR="00B61149" w:rsidRPr="00161628">
          <w:rPr>
            <w:rStyle w:val="Hyperlink"/>
            <w:color w:val="auto"/>
          </w:rPr>
          <w:t>38.</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Consultant’s Actions Requiring the MCA Entity’s Prior Approval</w:t>
        </w:r>
        <w:r w:rsidR="00B61149" w:rsidRPr="00161628">
          <w:rPr>
            <w:webHidden/>
          </w:rPr>
          <w:tab/>
        </w:r>
        <w:r w:rsidR="00B61149" w:rsidRPr="00161628">
          <w:rPr>
            <w:webHidden/>
          </w:rPr>
          <w:fldChar w:fldCharType="begin"/>
        </w:r>
        <w:r w:rsidR="00B61149" w:rsidRPr="00161628">
          <w:rPr>
            <w:webHidden/>
          </w:rPr>
          <w:instrText xml:space="preserve"> PAGEREF _Toc524085993 \h </w:instrText>
        </w:r>
        <w:r w:rsidR="00B61149" w:rsidRPr="00161628">
          <w:rPr>
            <w:webHidden/>
          </w:rPr>
        </w:r>
        <w:r w:rsidR="00B61149" w:rsidRPr="00161628">
          <w:rPr>
            <w:webHidden/>
          </w:rPr>
          <w:fldChar w:fldCharType="separate"/>
        </w:r>
        <w:r w:rsidR="00C8565A" w:rsidRPr="00161628">
          <w:rPr>
            <w:webHidden/>
          </w:rPr>
          <w:t>128</w:t>
        </w:r>
        <w:r w:rsidR="00B61149" w:rsidRPr="00161628">
          <w:rPr>
            <w:webHidden/>
          </w:rPr>
          <w:fldChar w:fldCharType="end"/>
        </w:r>
      </w:hyperlink>
    </w:p>
    <w:p w14:paraId="0D68CB93" w14:textId="60C91613" w:rsidR="00B61149" w:rsidRPr="00161628" w:rsidRDefault="000207B0" w:rsidP="00A26B8D">
      <w:pPr>
        <w:pStyle w:val="TOC2"/>
        <w:rPr>
          <w:rFonts w:asciiTheme="minorHAnsi" w:eastAsiaTheme="minorEastAsia" w:hAnsiTheme="minorHAnsi" w:cstheme="minorBidi"/>
          <w:sz w:val="22"/>
          <w:szCs w:val="22"/>
          <w:lang w:eastAsia="en-US"/>
        </w:rPr>
      </w:pPr>
      <w:hyperlink w:anchor="_Toc524085994" w:history="1">
        <w:r w:rsidR="00B61149" w:rsidRPr="00161628">
          <w:rPr>
            <w:rStyle w:val="Hyperlink"/>
            <w:color w:val="auto"/>
          </w:rPr>
          <w:t>39.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Obligations with Respect to Subcontracts</w:t>
        </w:r>
        <w:r w:rsidR="00B61149" w:rsidRPr="00161628">
          <w:rPr>
            <w:webHidden/>
          </w:rPr>
          <w:tab/>
        </w:r>
        <w:r w:rsidR="00B61149" w:rsidRPr="00161628">
          <w:rPr>
            <w:webHidden/>
          </w:rPr>
          <w:fldChar w:fldCharType="begin"/>
        </w:r>
        <w:r w:rsidR="00B61149" w:rsidRPr="00161628">
          <w:rPr>
            <w:webHidden/>
          </w:rPr>
          <w:instrText xml:space="preserve"> PAGEREF _Toc524085994 \h </w:instrText>
        </w:r>
        <w:r w:rsidR="00B61149" w:rsidRPr="00161628">
          <w:rPr>
            <w:webHidden/>
          </w:rPr>
        </w:r>
        <w:r w:rsidR="00B61149" w:rsidRPr="00161628">
          <w:rPr>
            <w:webHidden/>
          </w:rPr>
          <w:fldChar w:fldCharType="separate"/>
        </w:r>
        <w:r w:rsidR="00C8565A" w:rsidRPr="00161628">
          <w:rPr>
            <w:webHidden/>
          </w:rPr>
          <w:t>129</w:t>
        </w:r>
        <w:r w:rsidR="00B61149" w:rsidRPr="00161628">
          <w:rPr>
            <w:webHidden/>
          </w:rPr>
          <w:fldChar w:fldCharType="end"/>
        </w:r>
      </w:hyperlink>
    </w:p>
    <w:p w14:paraId="08568259" w14:textId="254E6021" w:rsidR="00B61149" w:rsidRPr="00161628" w:rsidRDefault="000207B0" w:rsidP="00A26B8D">
      <w:pPr>
        <w:pStyle w:val="TOC2"/>
        <w:rPr>
          <w:rFonts w:asciiTheme="minorHAnsi" w:eastAsiaTheme="minorEastAsia" w:hAnsiTheme="minorHAnsi" w:cstheme="minorBidi"/>
          <w:sz w:val="22"/>
          <w:szCs w:val="22"/>
          <w:lang w:eastAsia="en-US"/>
        </w:rPr>
      </w:pPr>
      <w:hyperlink w:anchor="_Toc524085995" w:history="1">
        <w:r w:rsidR="00B61149" w:rsidRPr="00161628">
          <w:rPr>
            <w:rStyle w:val="Hyperlink"/>
            <w:color w:val="auto"/>
          </w:rPr>
          <w:t>40.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Use of Funds</w:t>
        </w:r>
        <w:r w:rsidR="00B61149" w:rsidRPr="00161628">
          <w:rPr>
            <w:webHidden/>
          </w:rPr>
          <w:tab/>
        </w:r>
        <w:r w:rsidR="00B61149" w:rsidRPr="00161628">
          <w:rPr>
            <w:webHidden/>
          </w:rPr>
          <w:fldChar w:fldCharType="begin"/>
        </w:r>
        <w:r w:rsidR="00B61149" w:rsidRPr="00161628">
          <w:rPr>
            <w:webHidden/>
          </w:rPr>
          <w:instrText xml:space="preserve"> PAGEREF _Toc524085995 \h </w:instrText>
        </w:r>
        <w:r w:rsidR="00B61149" w:rsidRPr="00161628">
          <w:rPr>
            <w:webHidden/>
          </w:rPr>
        </w:r>
        <w:r w:rsidR="00B61149" w:rsidRPr="00161628">
          <w:rPr>
            <w:webHidden/>
          </w:rPr>
          <w:fldChar w:fldCharType="separate"/>
        </w:r>
        <w:r w:rsidR="00C8565A" w:rsidRPr="00161628">
          <w:rPr>
            <w:webHidden/>
          </w:rPr>
          <w:t>129</w:t>
        </w:r>
        <w:r w:rsidR="00B61149" w:rsidRPr="00161628">
          <w:rPr>
            <w:webHidden/>
          </w:rPr>
          <w:fldChar w:fldCharType="end"/>
        </w:r>
      </w:hyperlink>
    </w:p>
    <w:p w14:paraId="79D34FCB" w14:textId="05736D96" w:rsidR="00B61149" w:rsidRPr="00161628" w:rsidRDefault="000207B0" w:rsidP="00A26B8D">
      <w:pPr>
        <w:pStyle w:val="TOC2"/>
        <w:rPr>
          <w:rFonts w:asciiTheme="minorHAnsi" w:eastAsiaTheme="minorEastAsia" w:hAnsiTheme="minorHAnsi" w:cstheme="minorBidi"/>
          <w:sz w:val="22"/>
          <w:szCs w:val="22"/>
          <w:lang w:eastAsia="en-US"/>
        </w:rPr>
      </w:pPr>
      <w:hyperlink w:anchor="_Toc524085996" w:history="1">
        <w:r w:rsidR="00B61149" w:rsidRPr="00161628">
          <w:rPr>
            <w:rStyle w:val="Hyperlink"/>
            <w:color w:val="auto"/>
          </w:rPr>
          <w:t>41.</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Equipment, Vehicles and Materials Furnished by</w:t>
        </w:r>
        <w:r w:rsidR="00B61149" w:rsidRPr="00161628">
          <w:rPr>
            <w:rStyle w:val="Hyperlink"/>
            <w:b/>
            <w:color w:val="auto"/>
          </w:rPr>
          <w:t xml:space="preserve"> </w:t>
        </w:r>
        <w:r w:rsidR="00B61149" w:rsidRPr="00161628">
          <w:rPr>
            <w:rStyle w:val="Hyperlink"/>
            <w:color w:val="auto"/>
          </w:rPr>
          <w:t>the MCA Entity</w:t>
        </w:r>
        <w:r w:rsidR="00B61149" w:rsidRPr="00161628">
          <w:rPr>
            <w:webHidden/>
          </w:rPr>
          <w:tab/>
        </w:r>
        <w:r w:rsidR="00B61149" w:rsidRPr="00161628">
          <w:rPr>
            <w:webHidden/>
          </w:rPr>
          <w:fldChar w:fldCharType="begin"/>
        </w:r>
        <w:r w:rsidR="00B61149" w:rsidRPr="00161628">
          <w:rPr>
            <w:webHidden/>
          </w:rPr>
          <w:instrText xml:space="preserve"> PAGEREF _Toc524085996 \h </w:instrText>
        </w:r>
        <w:r w:rsidR="00B61149" w:rsidRPr="00161628">
          <w:rPr>
            <w:webHidden/>
          </w:rPr>
        </w:r>
        <w:r w:rsidR="00B61149" w:rsidRPr="00161628">
          <w:rPr>
            <w:webHidden/>
          </w:rPr>
          <w:fldChar w:fldCharType="separate"/>
        </w:r>
        <w:r w:rsidR="00C8565A" w:rsidRPr="00161628">
          <w:rPr>
            <w:webHidden/>
          </w:rPr>
          <w:t>129</w:t>
        </w:r>
        <w:r w:rsidR="00B61149" w:rsidRPr="00161628">
          <w:rPr>
            <w:webHidden/>
          </w:rPr>
          <w:fldChar w:fldCharType="end"/>
        </w:r>
      </w:hyperlink>
    </w:p>
    <w:p w14:paraId="3AA9192E" w14:textId="3AFE58E2" w:rsidR="00B61149" w:rsidRPr="00161628" w:rsidRDefault="000207B0" w:rsidP="00A26B8D">
      <w:pPr>
        <w:pStyle w:val="TOC2"/>
        <w:rPr>
          <w:rFonts w:asciiTheme="minorHAnsi" w:eastAsiaTheme="minorEastAsia" w:hAnsiTheme="minorHAnsi" w:cstheme="minorBidi"/>
          <w:sz w:val="22"/>
          <w:szCs w:val="22"/>
          <w:lang w:eastAsia="en-US"/>
        </w:rPr>
      </w:pPr>
      <w:hyperlink w:anchor="_Toc524085997" w:history="1">
        <w:r w:rsidR="00B61149" w:rsidRPr="00161628">
          <w:rPr>
            <w:rStyle w:val="Hyperlink"/>
            <w:color w:val="auto"/>
          </w:rPr>
          <w:t>42.</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Equipment and Materials Provided by the Consultant</w:t>
        </w:r>
        <w:r w:rsidR="00B61149" w:rsidRPr="00161628">
          <w:rPr>
            <w:webHidden/>
          </w:rPr>
          <w:tab/>
        </w:r>
        <w:r w:rsidR="00B61149" w:rsidRPr="00161628">
          <w:rPr>
            <w:webHidden/>
          </w:rPr>
          <w:fldChar w:fldCharType="begin"/>
        </w:r>
        <w:r w:rsidR="00B61149" w:rsidRPr="00161628">
          <w:rPr>
            <w:webHidden/>
          </w:rPr>
          <w:instrText xml:space="preserve"> PAGEREF _Toc524085997 \h </w:instrText>
        </w:r>
        <w:r w:rsidR="00B61149" w:rsidRPr="00161628">
          <w:rPr>
            <w:webHidden/>
          </w:rPr>
        </w:r>
        <w:r w:rsidR="00B61149" w:rsidRPr="00161628">
          <w:rPr>
            <w:webHidden/>
          </w:rPr>
          <w:fldChar w:fldCharType="separate"/>
        </w:r>
        <w:r w:rsidR="00C8565A" w:rsidRPr="00161628">
          <w:rPr>
            <w:webHidden/>
          </w:rPr>
          <w:t>129</w:t>
        </w:r>
        <w:r w:rsidR="00B61149" w:rsidRPr="00161628">
          <w:rPr>
            <w:webHidden/>
          </w:rPr>
          <w:fldChar w:fldCharType="end"/>
        </w:r>
      </w:hyperlink>
    </w:p>
    <w:p w14:paraId="0437CC10" w14:textId="655C5974" w:rsidR="00B61149" w:rsidRPr="00161628" w:rsidRDefault="000207B0" w:rsidP="00A26B8D">
      <w:pPr>
        <w:pStyle w:val="TOC2"/>
        <w:rPr>
          <w:rFonts w:asciiTheme="minorHAnsi" w:eastAsiaTheme="minorEastAsia" w:hAnsiTheme="minorHAnsi" w:cstheme="minorBidi"/>
          <w:sz w:val="22"/>
          <w:szCs w:val="22"/>
          <w:lang w:eastAsia="en-US"/>
        </w:rPr>
      </w:pPr>
      <w:hyperlink w:anchor="_Toc524085998" w:history="1">
        <w:r w:rsidR="00B61149" w:rsidRPr="00161628">
          <w:rPr>
            <w:rStyle w:val="Hyperlink"/>
            <w:color w:val="auto"/>
          </w:rPr>
          <w:t>43.</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Assistance and Exemptions</w:t>
        </w:r>
        <w:r w:rsidR="00B61149" w:rsidRPr="00161628">
          <w:rPr>
            <w:webHidden/>
          </w:rPr>
          <w:tab/>
        </w:r>
        <w:r w:rsidR="00B61149" w:rsidRPr="00161628">
          <w:rPr>
            <w:webHidden/>
          </w:rPr>
          <w:fldChar w:fldCharType="begin"/>
        </w:r>
        <w:r w:rsidR="00B61149" w:rsidRPr="00161628">
          <w:rPr>
            <w:webHidden/>
          </w:rPr>
          <w:instrText xml:space="preserve"> PAGEREF _Toc524085998 \h </w:instrText>
        </w:r>
        <w:r w:rsidR="00B61149" w:rsidRPr="00161628">
          <w:rPr>
            <w:webHidden/>
          </w:rPr>
        </w:r>
        <w:r w:rsidR="00B61149" w:rsidRPr="00161628">
          <w:rPr>
            <w:webHidden/>
          </w:rPr>
          <w:fldChar w:fldCharType="separate"/>
        </w:r>
        <w:r w:rsidR="00C8565A" w:rsidRPr="00161628">
          <w:rPr>
            <w:webHidden/>
          </w:rPr>
          <w:t>129</w:t>
        </w:r>
        <w:r w:rsidR="00B61149" w:rsidRPr="00161628">
          <w:rPr>
            <w:webHidden/>
          </w:rPr>
          <w:fldChar w:fldCharType="end"/>
        </w:r>
      </w:hyperlink>
    </w:p>
    <w:p w14:paraId="6B9C26D3" w14:textId="544304B4" w:rsidR="00B61149" w:rsidRPr="00161628" w:rsidRDefault="000207B0" w:rsidP="00A26B8D">
      <w:pPr>
        <w:pStyle w:val="TOC2"/>
        <w:rPr>
          <w:rFonts w:asciiTheme="minorHAnsi" w:eastAsiaTheme="minorEastAsia" w:hAnsiTheme="minorHAnsi" w:cstheme="minorBidi"/>
          <w:sz w:val="22"/>
          <w:szCs w:val="22"/>
          <w:lang w:eastAsia="en-US"/>
        </w:rPr>
      </w:pPr>
      <w:hyperlink w:anchor="_Toc524085999" w:history="1">
        <w:r w:rsidR="00B61149" w:rsidRPr="00161628">
          <w:rPr>
            <w:rStyle w:val="Hyperlink"/>
            <w:color w:val="auto"/>
          </w:rPr>
          <w:t>44.</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Access to Land</w:t>
        </w:r>
        <w:r w:rsidR="00B61149" w:rsidRPr="00161628">
          <w:rPr>
            <w:webHidden/>
          </w:rPr>
          <w:tab/>
        </w:r>
        <w:r w:rsidR="00B61149" w:rsidRPr="00161628">
          <w:rPr>
            <w:webHidden/>
          </w:rPr>
          <w:fldChar w:fldCharType="begin"/>
        </w:r>
        <w:r w:rsidR="00B61149" w:rsidRPr="00161628">
          <w:rPr>
            <w:webHidden/>
          </w:rPr>
          <w:instrText xml:space="preserve"> PAGEREF _Toc524085999 \h </w:instrText>
        </w:r>
        <w:r w:rsidR="00B61149" w:rsidRPr="00161628">
          <w:rPr>
            <w:webHidden/>
          </w:rPr>
        </w:r>
        <w:r w:rsidR="00B61149" w:rsidRPr="00161628">
          <w:rPr>
            <w:webHidden/>
          </w:rPr>
          <w:fldChar w:fldCharType="separate"/>
        </w:r>
        <w:r w:rsidR="00C8565A" w:rsidRPr="00161628">
          <w:rPr>
            <w:webHidden/>
          </w:rPr>
          <w:t>130</w:t>
        </w:r>
        <w:r w:rsidR="00B61149" w:rsidRPr="00161628">
          <w:rPr>
            <w:webHidden/>
          </w:rPr>
          <w:fldChar w:fldCharType="end"/>
        </w:r>
      </w:hyperlink>
    </w:p>
    <w:p w14:paraId="608A6283" w14:textId="0411C6E7" w:rsidR="00B61149" w:rsidRPr="00161628" w:rsidRDefault="000207B0" w:rsidP="00A26B8D">
      <w:pPr>
        <w:pStyle w:val="TOC2"/>
        <w:rPr>
          <w:rFonts w:asciiTheme="minorHAnsi" w:eastAsiaTheme="minorEastAsia" w:hAnsiTheme="minorHAnsi" w:cstheme="minorBidi"/>
          <w:sz w:val="22"/>
          <w:szCs w:val="22"/>
          <w:lang w:eastAsia="en-US"/>
        </w:rPr>
      </w:pPr>
      <w:hyperlink w:anchor="_Toc524086000" w:history="1">
        <w:r w:rsidR="00B61149" w:rsidRPr="00161628">
          <w:rPr>
            <w:rStyle w:val="Hyperlink"/>
            <w:color w:val="auto"/>
          </w:rPr>
          <w:t>45.</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Change in the Applicable Law Related to Taxes and Duties</w:t>
        </w:r>
        <w:r w:rsidR="00B61149" w:rsidRPr="00161628">
          <w:rPr>
            <w:webHidden/>
          </w:rPr>
          <w:tab/>
        </w:r>
        <w:r w:rsidR="00B61149" w:rsidRPr="00161628">
          <w:rPr>
            <w:webHidden/>
          </w:rPr>
          <w:fldChar w:fldCharType="begin"/>
        </w:r>
        <w:r w:rsidR="00B61149" w:rsidRPr="00161628">
          <w:rPr>
            <w:webHidden/>
          </w:rPr>
          <w:instrText xml:space="preserve"> PAGEREF _Toc524086000 \h </w:instrText>
        </w:r>
        <w:r w:rsidR="00B61149" w:rsidRPr="00161628">
          <w:rPr>
            <w:webHidden/>
          </w:rPr>
        </w:r>
        <w:r w:rsidR="00B61149" w:rsidRPr="00161628">
          <w:rPr>
            <w:webHidden/>
          </w:rPr>
          <w:fldChar w:fldCharType="separate"/>
        </w:r>
        <w:r w:rsidR="00C8565A" w:rsidRPr="00161628">
          <w:rPr>
            <w:webHidden/>
          </w:rPr>
          <w:t>130</w:t>
        </w:r>
        <w:r w:rsidR="00B61149" w:rsidRPr="00161628">
          <w:rPr>
            <w:webHidden/>
          </w:rPr>
          <w:fldChar w:fldCharType="end"/>
        </w:r>
      </w:hyperlink>
    </w:p>
    <w:p w14:paraId="37F23127" w14:textId="290E176B" w:rsidR="00B61149" w:rsidRPr="00161628" w:rsidRDefault="000207B0" w:rsidP="00A26B8D">
      <w:pPr>
        <w:pStyle w:val="TOC2"/>
        <w:rPr>
          <w:rFonts w:asciiTheme="minorHAnsi" w:eastAsiaTheme="minorEastAsia" w:hAnsiTheme="minorHAnsi" w:cstheme="minorBidi"/>
          <w:sz w:val="22"/>
          <w:szCs w:val="22"/>
          <w:lang w:eastAsia="en-US"/>
        </w:rPr>
      </w:pPr>
      <w:hyperlink w:anchor="_Toc524086001" w:history="1">
        <w:r w:rsidR="00B61149" w:rsidRPr="00161628">
          <w:rPr>
            <w:rStyle w:val="Hyperlink"/>
            <w:color w:val="auto"/>
          </w:rPr>
          <w:t>46.</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Services, Facilities and Property of the MCA Entity</w:t>
        </w:r>
        <w:r w:rsidR="00B61149" w:rsidRPr="00161628">
          <w:rPr>
            <w:webHidden/>
          </w:rPr>
          <w:tab/>
        </w:r>
        <w:r w:rsidR="00B61149" w:rsidRPr="00161628">
          <w:rPr>
            <w:webHidden/>
          </w:rPr>
          <w:fldChar w:fldCharType="begin"/>
        </w:r>
        <w:r w:rsidR="00B61149" w:rsidRPr="00161628">
          <w:rPr>
            <w:webHidden/>
          </w:rPr>
          <w:instrText xml:space="preserve"> PAGEREF _Toc524086001 \h </w:instrText>
        </w:r>
        <w:r w:rsidR="00B61149" w:rsidRPr="00161628">
          <w:rPr>
            <w:webHidden/>
          </w:rPr>
        </w:r>
        <w:r w:rsidR="00B61149" w:rsidRPr="00161628">
          <w:rPr>
            <w:webHidden/>
          </w:rPr>
          <w:fldChar w:fldCharType="separate"/>
        </w:r>
        <w:r w:rsidR="00C8565A" w:rsidRPr="00161628">
          <w:rPr>
            <w:webHidden/>
          </w:rPr>
          <w:t>130</w:t>
        </w:r>
        <w:r w:rsidR="00B61149" w:rsidRPr="00161628">
          <w:rPr>
            <w:webHidden/>
          </w:rPr>
          <w:fldChar w:fldCharType="end"/>
        </w:r>
      </w:hyperlink>
    </w:p>
    <w:p w14:paraId="61547EC8" w14:textId="2DE4D1FA" w:rsidR="00B61149" w:rsidRPr="00161628" w:rsidRDefault="000207B0" w:rsidP="00A26B8D">
      <w:pPr>
        <w:pStyle w:val="TOC2"/>
        <w:rPr>
          <w:rFonts w:asciiTheme="minorHAnsi" w:eastAsiaTheme="minorEastAsia" w:hAnsiTheme="minorHAnsi" w:cstheme="minorBidi"/>
          <w:sz w:val="22"/>
          <w:szCs w:val="22"/>
          <w:lang w:eastAsia="en-US"/>
        </w:rPr>
      </w:pPr>
      <w:hyperlink w:anchor="_Toc524086002" w:history="1">
        <w:r w:rsidR="00B61149" w:rsidRPr="00161628">
          <w:rPr>
            <w:rStyle w:val="Hyperlink"/>
            <w:color w:val="auto"/>
          </w:rPr>
          <w:t>47.</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Payment</w:t>
        </w:r>
        <w:r w:rsidR="00B61149" w:rsidRPr="00161628">
          <w:rPr>
            <w:webHidden/>
          </w:rPr>
          <w:tab/>
        </w:r>
        <w:r w:rsidR="00B61149" w:rsidRPr="00161628">
          <w:rPr>
            <w:webHidden/>
          </w:rPr>
          <w:fldChar w:fldCharType="begin"/>
        </w:r>
        <w:r w:rsidR="00B61149" w:rsidRPr="00161628">
          <w:rPr>
            <w:webHidden/>
          </w:rPr>
          <w:instrText xml:space="preserve"> PAGEREF _Toc524086002 \h </w:instrText>
        </w:r>
        <w:r w:rsidR="00B61149" w:rsidRPr="00161628">
          <w:rPr>
            <w:webHidden/>
          </w:rPr>
        </w:r>
        <w:r w:rsidR="00B61149" w:rsidRPr="00161628">
          <w:rPr>
            <w:webHidden/>
          </w:rPr>
          <w:fldChar w:fldCharType="separate"/>
        </w:r>
        <w:r w:rsidR="00C8565A" w:rsidRPr="00161628">
          <w:rPr>
            <w:webHidden/>
          </w:rPr>
          <w:t>131</w:t>
        </w:r>
        <w:r w:rsidR="00B61149" w:rsidRPr="00161628">
          <w:rPr>
            <w:webHidden/>
          </w:rPr>
          <w:fldChar w:fldCharType="end"/>
        </w:r>
      </w:hyperlink>
    </w:p>
    <w:p w14:paraId="0190A1CA" w14:textId="46F6DE87" w:rsidR="00B61149" w:rsidRPr="00161628" w:rsidRDefault="000207B0" w:rsidP="00A26B8D">
      <w:pPr>
        <w:pStyle w:val="TOC2"/>
        <w:rPr>
          <w:rFonts w:asciiTheme="minorHAnsi" w:eastAsiaTheme="minorEastAsia" w:hAnsiTheme="minorHAnsi" w:cstheme="minorBidi"/>
          <w:sz w:val="22"/>
          <w:szCs w:val="22"/>
          <w:lang w:eastAsia="en-US"/>
        </w:rPr>
      </w:pPr>
      <w:hyperlink w:anchor="_Toc524086003" w:history="1">
        <w:r w:rsidR="00B61149" w:rsidRPr="00161628">
          <w:rPr>
            <w:rStyle w:val="Hyperlink"/>
            <w:color w:val="auto"/>
          </w:rPr>
          <w:t>48.</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Counterpart Personnel</w:t>
        </w:r>
        <w:r w:rsidR="00B61149" w:rsidRPr="00161628">
          <w:rPr>
            <w:webHidden/>
          </w:rPr>
          <w:tab/>
        </w:r>
        <w:r w:rsidR="00B61149" w:rsidRPr="00161628">
          <w:rPr>
            <w:webHidden/>
          </w:rPr>
          <w:fldChar w:fldCharType="begin"/>
        </w:r>
        <w:r w:rsidR="00B61149" w:rsidRPr="00161628">
          <w:rPr>
            <w:webHidden/>
          </w:rPr>
          <w:instrText xml:space="preserve"> PAGEREF _Toc524086003 \h </w:instrText>
        </w:r>
        <w:r w:rsidR="00B61149" w:rsidRPr="00161628">
          <w:rPr>
            <w:webHidden/>
          </w:rPr>
        </w:r>
        <w:r w:rsidR="00B61149" w:rsidRPr="00161628">
          <w:rPr>
            <w:webHidden/>
          </w:rPr>
          <w:fldChar w:fldCharType="separate"/>
        </w:r>
        <w:r w:rsidR="00C8565A" w:rsidRPr="00161628">
          <w:rPr>
            <w:webHidden/>
          </w:rPr>
          <w:t>131</w:t>
        </w:r>
        <w:r w:rsidR="00B61149" w:rsidRPr="00161628">
          <w:rPr>
            <w:webHidden/>
          </w:rPr>
          <w:fldChar w:fldCharType="end"/>
        </w:r>
      </w:hyperlink>
    </w:p>
    <w:p w14:paraId="249B81C6" w14:textId="5050441C" w:rsidR="00B61149" w:rsidRPr="00161628" w:rsidRDefault="000207B0" w:rsidP="00A26B8D">
      <w:pPr>
        <w:pStyle w:val="TOC2"/>
        <w:rPr>
          <w:rFonts w:asciiTheme="minorHAnsi" w:eastAsiaTheme="minorEastAsia" w:hAnsiTheme="minorHAnsi" w:cstheme="minorBidi"/>
          <w:sz w:val="22"/>
          <w:szCs w:val="22"/>
          <w:lang w:eastAsia="en-US"/>
        </w:rPr>
      </w:pPr>
      <w:hyperlink w:anchor="_Toc524086004" w:history="1">
        <w:r w:rsidR="00B61149" w:rsidRPr="00161628">
          <w:rPr>
            <w:rStyle w:val="Hyperlink"/>
            <w:bCs/>
            <w:color w:val="auto"/>
          </w:rPr>
          <w:t>49.</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Good Faith</w:t>
        </w:r>
        <w:r w:rsidR="00B61149" w:rsidRPr="00161628">
          <w:rPr>
            <w:webHidden/>
          </w:rPr>
          <w:tab/>
        </w:r>
        <w:r w:rsidR="00B61149" w:rsidRPr="00161628">
          <w:rPr>
            <w:webHidden/>
          </w:rPr>
          <w:fldChar w:fldCharType="begin"/>
        </w:r>
        <w:r w:rsidR="00B61149" w:rsidRPr="00161628">
          <w:rPr>
            <w:webHidden/>
          </w:rPr>
          <w:instrText xml:space="preserve"> PAGEREF _Toc524086004 \h </w:instrText>
        </w:r>
        <w:r w:rsidR="00B61149" w:rsidRPr="00161628">
          <w:rPr>
            <w:webHidden/>
          </w:rPr>
        </w:r>
        <w:r w:rsidR="00B61149" w:rsidRPr="00161628">
          <w:rPr>
            <w:webHidden/>
          </w:rPr>
          <w:fldChar w:fldCharType="separate"/>
        </w:r>
        <w:r w:rsidR="00C8565A" w:rsidRPr="00161628">
          <w:rPr>
            <w:webHidden/>
          </w:rPr>
          <w:t>131</w:t>
        </w:r>
        <w:r w:rsidR="00B61149" w:rsidRPr="00161628">
          <w:rPr>
            <w:webHidden/>
          </w:rPr>
          <w:fldChar w:fldCharType="end"/>
        </w:r>
      </w:hyperlink>
    </w:p>
    <w:p w14:paraId="7CCE5607" w14:textId="021CA22B" w:rsidR="00B61149" w:rsidRPr="00161628" w:rsidRDefault="000207B0" w:rsidP="00A26B8D">
      <w:pPr>
        <w:pStyle w:val="TOC2"/>
        <w:rPr>
          <w:rFonts w:asciiTheme="minorHAnsi" w:eastAsiaTheme="minorEastAsia" w:hAnsiTheme="minorHAnsi" w:cstheme="minorBidi"/>
          <w:sz w:val="22"/>
          <w:szCs w:val="22"/>
          <w:lang w:eastAsia="en-US"/>
        </w:rPr>
      </w:pPr>
      <w:hyperlink w:anchor="_Toc524086005" w:history="1">
        <w:r w:rsidR="00B61149" w:rsidRPr="00161628">
          <w:rPr>
            <w:rStyle w:val="Hyperlink"/>
            <w:color w:val="auto"/>
          </w:rPr>
          <w:t>50.</w:t>
        </w:r>
        <w:r w:rsidR="00B61149" w:rsidRPr="00161628">
          <w:rPr>
            <w:rFonts w:asciiTheme="minorHAnsi" w:eastAsiaTheme="minorEastAsia" w:hAnsiTheme="minorHAnsi" w:cstheme="minorBidi"/>
            <w:sz w:val="22"/>
            <w:szCs w:val="22"/>
            <w:lang w:eastAsia="en-US"/>
          </w:rPr>
          <w:tab/>
        </w:r>
        <w:r w:rsidR="00B61149" w:rsidRPr="00161628">
          <w:rPr>
            <w:rStyle w:val="Hyperlink"/>
            <w:color w:val="auto"/>
          </w:rPr>
          <w:t>Operation of the Contract</w:t>
        </w:r>
        <w:r w:rsidR="00B61149" w:rsidRPr="00161628">
          <w:rPr>
            <w:webHidden/>
          </w:rPr>
          <w:tab/>
        </w:r>
        <w:r w:rsidR="00B61149" w:rsidRPr="00161628">
          <w:rPr>
            <w:webHidden/>
          </w:rPr>
          <w:fldChar w:fldCharType="begin"/>
        </w:r>
        <w:r w:rsidR="00B61149" w:rsidRPr="00161628">
          <w:rPr>
            <w:webHidden/>
          </w:rPr>
          <w:instrText xml:space="preserve"> PAGEREF _Toc524086005 \h </w:instrText>
        </w:r>
        <w:r w:rsidR="00B61149" w:rsidRPr="00161628">
          <w:rPr>
            <w:webHidden/>
          </w:rPr>
        </w:r>
        <w:r w:rsidR="00B61149" w:rsidRPr="00161628">
          <w:rPr>
            <w:webHidden/>
          </w:rPr>
          <w:fldChar w:fldCharType="separate"/>
        </w:r>
        <w:r w:rsidR="00C8565A" w:rsidRPr="00161628">
          <w:rPr>
            <w:webHidden/>
          </w:rPr>
          <w:t>131</w:t>
        </w:r>
        <w:r w:rsidR="00B61149" w:rsidRPr="00161628">
          <w:rPr>
            <w:webHidden/>
          </w:rPr>
          <w:fldChar w:fldCharType="end"/>
        </w:r>
      </w:hyperlink>
    </w:p>
    <w:p w14:paraId="12C752BA" w14:textId="12B59A28" w:rsidR="00B61149" w:rsidRPr="00161628" w:rsidRDefault="000207B0">
      <w:pPr>
        <w:pStyle w:val="TOC1"/>
        <w:rPr>
          <w:rFonts w:asciiTheme="minorHAnsi" w:eastAsiaTheme="minorEastAsia" w:hAnsiTheme="minorHAnsi" w:cstheme="minorBidi"/>
          <w:b w:val="0"/>
          <w:noProof/>
          <w:sz w:val="22"/>
          <w:szCs w:val="22"/>
          <w:lang w:eastAsia="en-US"/>
        </w:rPr>
      </w:pPr>
      <w:hyperlink w:anchor="_Toc524086006" w:history="1">
        <w:r w:rsidR="00B61149" w:rsidRPr="00161628">
          <w:rPr>
            <w:rStyle w:val="Hyperlink"/>
            <w:noProof/>
            <w:color w:val="auto"/>
          </w:rPr>
          <w:t>SPECIAL CONDITIONS OF CONTRACT</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_Toc524086006 \h </w:instrText>
        </w:r>
        <w:r w:rsidR="00B61149" w:rsidRPr="00161628">
          <w:rPr>
            <w:noProof/>
            <w:webHidden/>
          </w:rPr>
        </w:r>
        <w:r w:rsidR="00B61149" w:rsidRPr="00161628">
          <w:rPr>
            <w:noProof/>
            <w:webHidden/>
          </w:rPr>
          <w:fldChar w:fldCharType="separate"/>
        </w:r>
        <w:r w:rsidR="00C8565A" w:rsidRPr="00161628">
          <w:rPr>
            <w:noProof/>
            <w:webHidden/>
          </w:rPr>
          <w:t>133</w:t>
        </w:r>
        <w:r w:rsidR="00B61149" w:rsidRPr="00161628">
          <w:rPr>
            <w:noProof/>
            <w:webHidden/>
          </w:rPr>
          <w:fldChar w:fldCharType="end"/>
        </w:r>
      </w:hyperlink>
    </w:p>
    <w:p w14:paraId="03BD7554" w14:textId="213C55BB" w:rsidR="00B61149" w:rsidRPr="00161628" w:rsidRDefault="000207B0">
      <w:pPr>
        <w:pStyle w:val="TOC1"/>
        <w:rPr>
          <w:rFonts w:asciiTheme="minorHAnsi" w:eastAsiaTheme="minorEastAsia" w:hAnsiTheme="minorHAnsi" w:cstheme="minorBidi"/>
          <w:b w:val="0"/>
          <w:noProof/>
          <w:sz w:val="22"/>
          <w:szCs w:val="22"/>
          <w:lang w:eastAsia="en-US"/>
        </w:rPr>
      </w:pPr>
      <w:hyperlink w:anchor="_Toc524086007" w:history="1">
        <w:r w:rsidR="00B61149" w:rsidRPr="00161628">
          <w:rPr>
            <w:rStyle w:val="Hyperlink"/>
            <w:noProof/>
            <w:color w:val="auto"/>
          </w:rPr>
          <w:t>ANNEXES TO CONTRACT</w:t>
        </w:r>
        <w:r w:rsidR="00B61149" w:rsidRPr="00161628">
          <w:rPr>
            <w:noProof/>
            <w:webHidden/>
          </w:rPr>
          <w:tab/>
        </w:r>
        <w:r w:rsidR="00B61149" w:rsidRPr="00161628">
          <w:rPr>
            <w:noProof/>
            <w:webHidden/>
          </w:rPr>
          <w:fldChar w:fldCharType="begin"/>
        </w:r>
        <w:r w:rsidR="00B61149" w:rsidRPr="00161628">
          <w:rPr>
            <w:noProof/>
            <w:webHidden/>
          </w:rPr>
          <w:instrText xml:space="preserve"> PAGEREF _Toc524086007 \h </w:instrText>
        </w:r>
        <w:r w:rsidR="00B61149" w:rsidRPr="00161628">
          <w:rPr>
            <w:noProof/>
            <w:webHidden/>
          </w:rPr>
        </w:r>
        <w:r w:rsidR="00B61149" w:rsidRPr="00161628">
          <w:rPr>
            <w:noProof/>
            <w:webHidden/>
          </w:rPr>
          <w:fldChar w:fldCharType="separate"/>
        </w:r>
        <w:r w:rsidR="00C8565A" w:rsidRPr="00161628">
          <w:rPr>
            <w:noProof/>
            <w:webHidden/>
          </w:rPr>
          <w:t>138</w:t>
        </w:r>
        <w:r w:rsidR="00B61149" w:rsidRPr="00161628">
          <w:rPr>
            <w:noProof/>
            <w:webHidden/>
          </w:rPr>
          <w:fldChar w:fldCharType="end"/>
        </w:r>
      </w:hyperlink>
    </w:p>
    <w:p w14:paraId="164ABD22" w14:textId="41C1DFB0" w:rsidR="00B61149" w:rsidRPr="00161628" w:rsidRDefault="000207B0" w:rsidP="00A26B8D">
      <w:pPr>
        <w:pStyle w:val="TOC2"/>
        <w:rPr>
          <w:rFonts w:asciiTheme="minorHAnsi" w:eastAsiaTheme="minorEastAsia" w:hAnsiTheme="minorHAnsi" w:cstheme="minorBidi"/>
          <w:sz w:val="22"/>
          <w:szCs w:val="22"/>
          <w:lang w:eastAsia="en-US"/>
        </w:rPr>
      </w:pPr>
      <w:hyperlink w:anchor="_Toc524086008" w:history="1">
        <w:r w:rsidR="00B61149" w:rsidRPr="00161628">
          <w:rPr>
            <w:rStyle w:val="Hyperlink"/>
            <w:color w:val="auto"/>
          </w:rPr>
          <w:t>Annex A: Description of Services</w:t>
        </w:r>
        <w:r w:rsidR="00B61149" w:rsidRPr="00161628">
          <w:rPr>
            <w:webHidden/>
          </w:rPr>
          <w:tab/>
        </w:r>
        <w:r w:rsidR="00B61149" w:rsidRPr="00161628">
          <w:rPr>
            <w:webHidden/>
          </w:rPr>
          <w:fldChar w:fldCharType="begin"/>
        </w:r>
        <w:r w:rsidR="00B61149" w:rsidRPr="00161628">
          <w:rPr>
            <w:webHidden/>
          </w:rPr>
          <w:instrText xml:space="preserve"> PAGEREF _Toc524086008 \h </w:instrText>
        </w:r>
        <w:r w:rsidR="00B61149" w:rsidRPr="00161628">
          <w:rPr>
            <w:webHidden/>
          </w:rPr>
        </w:r>
        <w:r w:rsidR="00B61149" w:rsidRPr="00161628">
          <w:rPr>
            <w:webHidden/>
          </w:rPr>
          <w:fldChar w:fldCharType="separate"/>
        </w:r>
        <w:r w:rsidR="00C8565A" w:rsidRPr="00161628">
          <w:rPr>
            <w:webHidden/>
          </w:rPr>
          <w:t>138</w:t>
        </w:r>
        <w:r w:rsidR="00B61149" w:rsidRPr="00161628">
          <w:rPr>
            <w:webHidden/>
          </w:rPr>
          <w:fldChar w:fldCharType="end"/>
        </w:r>
      </w:hyperlink>
    </w:p>
    <w:p w14:paraId="096DAD0E" w14:textId="435C91DF" w:rsidR="00B61149" w:rsidRPr="00161628" w:rsidRDefault="000207B0" w:rsidP="00A26B8D">
      <w:pPr>
        <w:pStyle w:val="TOC2"/>
        <w:rPr>
          <w:rFonts w:asciiTheme="minorHAnsi" w:eastAsiaTheme="minorEastAsia" w:hAnsiTheme="minorHAnsi" w:cstheme="minorBidi"/>
          <w:sz w:val="22"/>
          <w:szCs w:val="22"/>
          <w:lang w:eastAsia="en-US"/>
        </w:rPr>
      </w:pPr>
      <w:hyperlink w:anchor="_Toc524086009" w:history="1">
        <w:r w:rsidR="00B61149" w:rsidRPr="00161628">
          <w:rPr>
            <w:rStyle w:val="Hyperlink"/>
            <w:color w:val="auto"/>
          </w:rPr>
          <w:t>Annex B: Additional Provisions</w:t>
        </w:r>
        <w:r w:rsidR="00B61149" w:rsidRPr="00161628">
          <w:rPr>
            <w:webHidden/>
          </w:rPr>
          <w:tab/>
        </w:r>
        <w:r w:rsidR="00B61149" w:rsidRPr="00161628">
          <w:rPr>
            <w:webHidden/>
          </w:rPr>
          <w:fldChar w:fldCharType="begin"/>
        </w:r>
        <w:r w:rsidR="00B61149" w:rsidRPr="00161628">
          <w:rPr>
            <w:webHidden/>
          </w:rPr>
          <w:instrText xml:space="preserve"> PAGEREF _Toc524086009 \h </w:instrText>
        </w:r>
        <w:r w:rsidR="00B61149" w:rsidRPr="00161628">
          <w:rPr>
            <w:webHidden/>
          </w:rPr>
        </w:r>
        <w:r w:rsidR="00B61149" w:rsidRPr="00161628">
          <w:rPr>
            <w:webHidden/>
          </w:rPr>
          <w:fldChar w:fldCharType="separate"/>
        </w:r>
        <w:r w:rsidR="00C8565A" w:rsidRPr="00161628">
          <w:rPr>
            <w:webHidden/>
          </w:rPr>
          <w:t>139</w:t>
        </w:r>
        <w:r w:rsidR="00B61149" w:rsidRPr="00161628">
          <w:rPr>
            <w:webHidden/>
          </w:rPr>
          <w:fldChar w:fldCharType="end"/>
        </w:r>
      </w:hyperlink>
    </w:p>
    <w:p w14:paraId="4F9496CD" w14:textId="4F5D989F" w:rsidR="00B61149" w:rsidRPr="00161628" w:rsidRDefault="000207B0" w:rsidP="00A26B8D">
      <w:pPr>
        <w:pStyle w:val="TOC2"/>
        <w:rPr>
          <w:rFonts w:asciiTheme="minorHAnsi" w:eastAsiaTheme="minorEastAsia" w:hAnsiTheme="minorHAnsi" w:cstheme="minorBidi"/>
          <w:sz w:val="22"/>
          <w:szCs w:val="22"/>
          <w:lang w:eastAsia="en-US"/>
        </w:rPr>
      </w:pPr>
      <w:hyperlink w:anchor="_Toc524086012" w:history="1">
        <w:r w:rsidR="00B61149" w:rsidRPr="00161628">
          <w:rPr>
            <w:rStyle w:val="Hyperlink"/>
            <w:color w:val="auto"/>
          </w:rPr>
          <w:t>Annex C: Reporting Requirements</w:t>
        </w:r>
        <w:r w:rsidR="00B61149" w:rsidRPr="00161628">
          <w:rPr>
            <w:webHidden/>
          </w:rPr>
          <w:tab/>
        </w:r>
        <w:r w:rsidR="00B61149" w:rsidRPr="00161628">
          <w:rPr>
            <w:webHidden/>
          </w:rPr>
          <w:fldChar w:fldCharType="begin"/>
        </w:r>
        <w:r w:rsidR="00B61149" w:rsidRPr="00161628">
          <w:rPr>
            <w:webHidden/>
          </w:rPr>
          <w:instrText xml:space="preserve"> PAGEREF _Toc524086012 \h </w:instrText>
        </w:r>
        <w:r w:rsidR="00B61149" w:rsidRPr="00161628">
          <w:rPr>
            <w:webHidden/>
          </w:rPr>
        </w:r>
        <w:r w:rsidR="00B61149" w:rsidRPr="00161628">
          <w:rPr>
            <w:webHidden/>
          </w:rPr>
          <w:fldChar w:fldCharType="separate"/>
        </w:r>
        <w:r w:rsidR="00C8565A" w:rsidRPr="00161628">
          <w:rPr>
            <w:webHidden/>
          </w:rPr>
          <w:t>144</w:t>
        </w:r>
        <w:r w:rsidR="00B61149" w:rsidRPr="00161628">
          <w:rPr>
            <w:webHidden/>
          </w:rPr>
          <w:fldChar w:fldCharType="end"/>
        </w:r>
      </w:hyperlink>
    </w:p>
    <w:p w14:paraId="126A1077" w14:textId="194ECBB8" w:rsidR="00B61149" w:rsidRPr="00161628" w:rsidRDefault="000207B0" w:rsidP="00A26B8D">
      <w:pPr>
        <w:pStyle w:val="TOC2"/>
        <w:rPr>
          <w:rFonts w:asciiTheme="minorHAnsi" w:eastAsiaTheme="minorEastAsia" w:hAnsiTheme="minorHAnsi" w:cstheme="minorBidi"/>
          <w:sz w:val="22"/>
          <w:szCs w:val="22"/>
          <w:lang w:eastAsia="en-US"/>
        </w:rPr>
      </w:pPr>
      <w:hyperlink w:anchor="_Toc524086013" w:history="1">
        <w:r w:rsidR="00B61149" w:rsidRPr="00161628">
          <w:rPr>
            <w:rStyle w:val="Hyperlink"/>
            <w:color w:val="auto"/>
          </w:rPr>
          <w:t>Annex D: Key Professional Personnel and Sub-Consultants</w:t>
        </w:r>
        <w:r w:rsidR="00B61149" w:rsidRPr="00161628">
          <w:rPr>
            <w:webHidden/>
          </w:rPr>
          <w:tab/>
        </w:r>
        <w:r w:rsidR="00B61149" w:rsidRPr="00161628">
          <w:rPr>
            <w:webHidden/>
          </w:rPr>
          <w:fldChar w:fldCharType="begin"/>
        </w:r>
        <w:r w:rsidR="00B61149" w:rsidRPr="00161628">
          <w:rPr>
            <w:webHidden/>
          </w:rPr>
          <w:instrText xml:space="preserve"> PAGEREF _Toc524086013 \h </w:instrText>
        </w:r>
        <w:r w:rsidR="00B61149" w:rsidRPr="00161628">
          <w:rPr>
            <w:webHidden/>
          </w:rPr>
        </w:r>
        <w:r w:rsidR="00B61149" w:rsidRPr="00161628">
          <w:rPr>
            <w:webHidden/>
          </w:rPr>
          <w:fldChar w:fldCharType="separate"/>
        </w:r>
        <w:r w:rsidR="00C8565A" w:rsidRPr="00161628">
          <w:rPr>
            <w:webHidden/>
          </w:rPr>
          <w:t>145</w:t>
        </w:r>
        <w:r w:rsidR="00B61149" w:rsidRPr="00161628">
          <w:rPr>
            <w:webHidden/>
          </w:rPr>
          <w:fldChar w:fldCharType="end"/>
        </w:r>
      </w:hyperlink>
    </w:p>
    <w:p w14:paraId="0A065E7B" w14:textId="7666C1FB" w:rsidR="00B61149" w:rsidRPr="00161628" w:rsidRDefault="000207B0" w:rsidP="00A26B8D">
      <w:pPr>
        <w:pStyle w:val="TOC2"/>
        <w:rPr>
          <w:rFonts w:asciiTheme="minorHAnsi" w:eastAsiaTheme="minorEastAsia" w:hAnsiTheme="minorHAnsi" w:cstheme="minorBidi"/>
          <w:sz w:val="22"/>
          <w:szCs w:val="22"/>
          <w:lang w:eastAsia="en-US"/>
        </w:rPr>
      </w:pPr>
      <w:hyperlink w:anchor="_Toc524086014" w:history="1">
        <w:r w:rsidR="00B61149" w:rsidRPr="00161628">
          <w:rPr>
            <w:rStyle w:val="Hyperlink"/>
            <w:color w:val="auto"/>
          </w:rPr>
          <w:t>Annex E: Breakdown of Contract Price in US Dollars</w:t>
        </w:r>
        <w:r w:rsidR="00B61149" w:rsidRPr="00161628">
          <w:rPr>
            <w:webHidden/>
          </w:rPr>
          <w:tab/>
        </w:r>
        <w:r w:rsidR="00B61149" w:rsidRPr="00161628">
          <w:rPr>
            <w:webHidden/>
          </w:rPr>
          <w:fldChar w:fldCharType="begin"/>
        </w:r>
        <w:r w:rsidR="00B61149" w:rsidRPr="00161628">
          <w:rPr>
            <w:webHidden/>
          </w:rPr>
          <w:instrText xml:space="preserve"> PAGEREF _Toc524086014 \h </w:instrText>
        </w:r>
        <w:r w:rsidR="00B61149" w:rsidRPr="00161628">
          <w:rPr>
            <w:webHidden/>
          </w:rPr>
        </w:r>
        <w:r w:rsidR="00B61149" w:rsidRPr="00161628">
          <w:rPr>
            <w:webHidden/>
          </w:rPr>
          <w:fldChar w:fldCharType="separate"/>
        </w:r>
        <w:r w:rsidR="00C8565A" w:rsidRPr="00161628">
          <w:rPr>
            <w:webHidden/>
          </w:rPr>
          <w:t>146</w:t>
        </w:r>
        <w:r w:rsidR="00B61149" w:rsidRPr="00161628">
          <w:rPr>
            <w:webHidden/>
          </w:rPr>
          <w:fldChar w:fldCharType="end"/>
        </w:r>
      </w:hyperlink>
    </w:p>
    <w:p w14:paraId="31633F78" w14:textId="57866BC9" w:rsidR="00B61149" w:rsidRPr="00161628" w:rsidRDefault="000207B0" w:rsidP="00A26B8D">
      <w:pPr>
        <w:pStyle w:val="TOC2"/>
        <w:rPr>
          <w:rFonts w:asciiTheme="minorHAnsi" w:eastAsiaTheme="minorEastAsia" w:hAnsiTheme="minorHAnsi" w:cstheme="minorBidi"/>
          <w:sz w:val="22"/>
          <w:szCs w:val="22"/>
          <w:lang w:eastAsia="en-US"/>
        </w:rPr>
      </w:pPr>
      <w:hyperlink w:anchor="_Toc524086015" w:history="1">
        <w:r w:rsidR="00B61149" w:rsidRPr="00161628">
          <w:rPr>
            <w:rStyle w:val="Hyperlink"/>
            <w:color w:val="auto"/>
          </w:rPr>
          <w:t>Annex F: Breakdown of Contract Price in Local Currency</w:t>
        </w:r>
        <w:r w:rsidR="00B61149" w:rsidRPr="00161628">
          <w:rPr>
            <w:webHidden/>
          </w:rPr>
          <w:tab/>
        </w:r>
        <w:r w:rsidR="00B61149" w:rsidRPr="00161628">
          <w:rPr>
            <w:webHidden/>
          </w:rPr>
          <w:fldChar w:fldCharType="begin"/>
        </w:r>
        <w:r w:rsidR="00B61149" w:rsidRPr="00161628">
          <w:rPr>
            <w:webHidden/>
          </w:rPr>
          <w:instrText xml:space="preserve"> PAGEREF _Toc524086015 \h </w:instrText>
        </w:r>
        <w:r w:rsidR="00B61149" w:rsidRPr="00161628">
          <w:rPr>
            <w:webHidden/>
          </w:rPr>
        </w:r>
        <w:r w:rsidR="00B61149" w:rsidRPr="00161628">
          <w:rPr>
            <w:webHidden/>
          </w:rPr>
          <w:fldChar w:fldCharType="separate"/>
        </w:r>
        <w:r w:rsidR="00C8565A" w:rsidRPr="00161628">
          <w:rPr>
            <w:webHidden/>
          </w:rPr>
          <w:t>147</w:t>
        </w:r>
        <w:r w:rsidR="00B61149" w:rsidRPr="00161628">
          <w:rPr>
            <w:webHidden/>
          </w:rPr>
          <w:fldChar w:fldCharType="end"/>
        </w:r>
      </w:hyperlink>
    </w:p>
    <w:p w14:paraId="4786AD91" w14:textId="2D343123" w:rsidR="00B61149" w:rsidRPr="00161628" w:rsidRDefault="000207B0" w:rsidP="00A26B8D">
      <w:pPr>
        <w:pStyle w:val="TOC2"/>
        <w:rPr>
          <w:rFonts w:asciiTheme="minorHAnsi" w:eastAsiaTheme="minorEastAsia" w:hAnsiTheme="minorHAnsi" w:cstheme="minorBidi"/>
          <w:sz w:val="22"/>
          <w:szCs w:val="22"/>
          <w:lang w:eastAsia="en-US"/>
        </w:rPr>
      </w:pPr>
      <w:hyperlink w:anchor="_Toc524086016" w:history="1">
        <w:r w:rsidR="00B61149" w:rsidRPr="00161628">
          <w:rPr>
            <w:rStyle w:val="Hyperlink"/>
            <w:color w:val="auto"/>
          </w:rPr>
          <w:t>Annex G: Services and Facilities to be Provided by the MCA Entity</w:t>
        </w:r>
        <w:r w:rsidR="00B61149" w:rsidRPr="00161628">
          <w:rPr>
            <w:webHidden/>
          </w:rPr>
          <w:tab/>
        </w:r>
        <w:r w:rsidR="00B61149" w:rsidRPr="00161628">
          <w:rPr>
            <w:webHidden/>
          </w:rPr>
          <w:fldChar w:fldCharType="begin"/>
        </w:r>
        <w:r w:rsidR="00B61149" w:rsidRPr="00161628">
          <w:rPr>
            <w:webHidden/>
          </w:rPr>
          <w:instrText xml:space="preserve"> PAGEREF _Toc524086016 \h </w:instrText>
        </w:r>
        <w:r w:rsidR="00B61149" w:rsidRPr="00161628">
          <w:rPr>
            <w:webHidden/>
          </w:rPr>
        </w:r>
        <w:r w:rsidR="00B61149" w:rsidRPr="00161628">
          <w:rPr>
            <w:webHidden/>
          </w:rPr>
          <w:fldChar w:fldCharType="separate"/>
        </w:r>
        <w:r w:rsidR="00C8565A" w:rsidRPr="00161628">
          <w:rPr>
            <w:webHidden/>
          </w:rPr>
          <w:t>148</w:t>
        </w:r>
        <w:r w:rsidR="00B61149" w:rsidRPr="00161628">
          <w:rPr>
            <w:webHidden/>
          </w:rPr>
          <w:fldChar w:fldCharType="end"/>
        </w:r>
      </w:hyperlink>
    </w:p>
    <w:p w14:paraId="14BD7EC0" w14:textId="5F55F8F9" w:rsidR="00B61149" w:rsidRPr="00161628" w:rsidRDefault="000207B0" w:rsidP="00A26B8D">
      <w:pPr>
        <w:pStyle w:val="TOC2"/>
        <w:rPr>
          <w:rFonts w:asciiTheme="minorHAnsi" w:eastAsiaTheme="minorEastAsia" w:hAnsiTheme="minorHAnsi" w:cstheme="minorBidi"/>
          <w:sz w:val="22"/>
          <w:szCs w:val="22"/>
          <w:lang w:eastAsia="en-US"/>
        </w:rPr>
      </w:pPr>
      <w:hyperlink w:anchor="_Toc524086017" w:history="1">
        <w:r w:rsidR="00B61149" w:rsidRPr="00161628">
          <w:rPr>
            <w:rStyle w:val="Hyperlink"/>
            <w:color w:val="auto"/>
          </w:rPr>
          <w:t>Annex H: Compliance with Sanctions Certification Form</w:t>
        </w:r>
        <w:r w:rsidR="00B61149" w:rsidRPr="00161628">
          <w:rPr>
            <w:webHidden/>
          </w:rPr>
          <w:tab/>
        </w:r>
        <w:r w:rsidR="00B61149" w:rsidRPr="00161628">
          <w:rPr>
            <w:webHidden/>
          </w:rPr>
          <w:fldChar w:fldCharType="begin"/>
        </w:r>
        <w:r w:rsidR="00B61149" w:rsidRPr="00161628">
          <w:rPr>
            <w:webHidden/>
          </w:rPr>
          <w:instrText xml:space="preserve"> PAGEREF _Toc524086017 \h </w:instrText>
        </w:r>
        <w:r w:rsidR="00B61149" w:rsidRPr="00161628">
          <w:rPr>
            <w:webHidden/>
          </w:rPr>
        </w:r>
        <w:r w:rsidR="00B61149" w:rsidRPr="00161628">
          <w:rPr>
            <w:webHidden/>
          </w:rPr>
          <w:fldChar w:fldCharType="separate"/>
        </w:r>
        <w:r w:rsidR="00C8565A" w:rsidRPr="00161628">
          <w:rPr>
            <w:webHidden/>
          </w:rPr>
          <w:t>149</w:t>
        </w:r>
        <w:r w:rsidR="00B61149" w:rsidRPr="00161628">
          <w:rPr>
            <w:webHidden/>
          </w:rPr>
          <w:fldChar w:fldCharType="end"/>
        </w:r>
      </w:hyperlink>
    </w:p>
    <w:p w14:paraId="44B454E1" w14:textId="6763218D" w:rsidR="00B61149" w:rsidRPr="00161628" w:rsidRDefault="000207B0" w:rsidP="00A26B8D">
      <w:pPr>
        <w:pStyle w:val="TOC2"/>
        <w:rPr>
          <w:rFonts w:asciiTheme="minorHAnsi" w:eastAsiaTheme="minorEastAsia" w:hAnsiTheme="minorHAnsi" w:cstheme="minorBidi"/>
          <w:sz w:val="22"/>
          <w:szCs w:val="22"/>
          <w:lang w:eastAsia="en-US"/>
        </w:rPr>
      </w:pPr>
      <w:hyperlink w:anchor="_Toc524086018" w:history="1">
        <w:r w:rsidR="00B61149" w:rsidRPr="00161628">
          <w:rPr>
            <w:rStyle w:val="Hyperlink"/>
            <w:color w:val="auto"/>
          </w:rPr>
          <w:t>Annex I: Self-Certification Form for Consultants/Contractors/Suppliers</w:t>
        </w:r>
        <w:r w:rsidR="00B61149" w:rsidRPr="00161628">
          <w:rPr>
            <w:webHidden/>
          </w:rPr>
          <w:tab/>
        </w:r>
        <w:r w:rsidR="00B61149" w:rsidRPr="00161628">
          <w:rPr>
            <w:webHidden/>
          </w:rPr>
          <w:fldChar w:fldCharType="begin"/>
        </w:r>
        <w:r w:rsidR="00B61149" w:rsidRPr="00161628">
          <w:rPr>
            <w:webHidden/>
          </w:rPr>
          <w:instrText xml:space="preserve"> PAGEREF _Toc524086018 \h </w:instrText>
        </w:r>
        <w:r w:rsidR="00B61149" w:rsidRPr="00161628">
          <w:rPr>
            <w:webHidden/>
          </w:rPr>
        </w:r>
        <w:r w:rsidR="00B61149" w:rsidRPr="00161628">
          <w:rPr>
            <w:webHidden/>
          </w:rPr>
          <w:fldChar w:fldCharType="separate"/>
        </w:r>
        <w:r w:rsidR="00C8565A" w:rsidRPr="00161628">
          <w:rPr>
            <w:webHidden/>
          </w:rPr>
          <w:t>153</w:t>
        </w:r>
        <w:r w:rsidR="00B61149" w:rsidRPr="00161628">
          <w:rPr>
            <w:webHidden/>
          </w:rPr>
          <w:fldChar w:fldCharType="end"/>
        </w:r>
      </w:hyperlink>
    </w:p>
    <w:p w14:paraId="5529205E" w14:textId="6FEBBE68" w:rsidR="00B61149" w:rsidRPr="00161628" w:rsidRDefault="000207B0" w:rsidP="00A26B8D">
      <w:pPr>
        <w:pStyle w:val="TOC2"/>
        <w:rPr>
          <w:rFonts w:asciiTheme="minorHAnsi" w:eastAsiaTheme="minorEastAsia" w:hAnsiTheme="minorHAnsi" w:cstheme="minorBidi"/>
          <w:sz w:val="22"/>
          <w:szCs w:val="22"/>
          <w:lang w:eastAsia="en-US"/>
        </w:rPr>
      </w:pPr>
      <w:hyperlink w:anchor="_Toc524086019" w:history="1">
        <w:r w:rsidR="00B61149" w:rsidRPr="00161628">
          <w:rPr>
            <w:rStyle w:val="Hyperlink"/>
            <w:color w:val="auto"/>
          </w:rPr>
          <w:t>Annex J: Notice of Intent to Award</w:t>
        </w:r>
        <w:r w:rsidR="00B61149" w:rsidRPr="00161628">
          <w:rPr>
            <w:webHidden/>
          </w:rPr>
          <w:tab/>
        </w:r>
        <w:r w:rsidR="00B61149" w:rsidRPr="00161628">
          <w:rPr>
            <w:webHidden/>
          </w:rPr>
          <w:fldChar w:fldCharType="begin"/>
        </w:r>
        <w:r w:rsidR="00B61149" w:rsidRPr="00161628">
          <w:rPr>
            <w:webHidden/>
          </w:rPr>
          <w:instrText xml:space="preserve"> PAGEREF _Toc524086019 \h </w:instrText>
        </w:r>
        <w:r w:rsidR="00B61149" w:rsidRPr="00161628">
          <w:rPr>
            <w:webHidden/>
          </w:rPr>
        </w:r>
        <w:r w:rsidR="00B61149" w:rsidRPr="00161628">
          <w:rPr>
            <w:webHidden/>
          </w:rPr>
          <w:fldChar w:fldCharType="separate"/>
        </w:r>
        <w:r w:rsidR="00C8565A" w:rsidRPr="00161628">
          <w:rPr>
            <w:webHidden/>
          </w:rPr>
          <w:t>155</w:t>
        </w:r>
        <w:r w:rsidR="00B61149" w:rsidRPr="00161628">
          <w:rPr>
            <w:webHidden/>
          </w:rPr>
          <w:fldChar w:fldCharType="end"/>
        </w:r>
      </w:hyperlink>
    </w:p>
    <w:p w14:paraId="4EE7C4E8" w14:textId="77777777" w:rsidR="00CB57C9" w:rsidRPr="00161628" w:rsidRDefault="00AD066D" w:rsidP="00996489">
      <w:pPr>
        <w:tabs>
          <w:tab w:val="right" w:leader="dot" w:pos="7920"/>
          <w:tab w:val="right" w:leader="dot" w:pos="8640"/>
        </w:tabs>
        <w:rPr>
          <w:sz w:val="28"/>
          <w:szCs w:val="28"/>
        </w:rPr>
        <w:sectPr w:rsidR="00CB57C9" w:rsidRPr="00161628" w:rsidSect="00445604">
          <w:headerReference w:type="default" r:id="rId20"/>
          <w:pgSz w:w="12240" w:h="15840"/>
          <w:pgMar w:top="1440" w:right="1440" w:bottom="1440" w:left="1440" w:header="720" w:footer="720" w:gutter="0"/>
          <w:pgNumType w:fmt="lowerRoman"/>
          <w:cols w:space="720"/>
          <w:docGrid w:linePitch="360"/>
        </w:sectPr>
      </w:pPr>
      <w:r w:rsidRPr="00161628">
        <w:rPr>
          <w:sz w:val="28"/>
          <w:szCs w:val="28"/>
        </w:rPr>
        <w:fldChar w:fldCharType="end"/>
      </w:r>
    </w:p>
    <w:p w14:paraId="4EE7C4E9" w14:textId="77777777" w:rsidR="00D47BA7" w:rsidRPr="00161628" w:rsidRDefault="00D47BA7" w:rsidP="00F94A1C">
      <w:pPr>
        <w:widowControl/>
        <w:autoSpaceDE/>
        <w:autoSpaceDN/>
        <w:adjustRightInd/>
        <w:jc w:val="center"/>
        <w:rPr>
          <w:sz w:val="52"/>
          <w:szCs w:val="52"/>
        </w:rPr>
      </w:pPr>
    </w:p>
    <w:p w14:paraId="4EE7C4EA" w14:textId="77777777" w:rsidR="00CB57C9" w:rsidRPr="00161628" w:rsidRDefault="00CB57C9" w:rsidP="00D47BA7">
      <w:pPr>
        <w:jc w:val="center"/>
        <w:rPr>
          <w:b/>
          <w:sz w:val="52"/>
          <w:szCs w:val="52"/>
        </w:rPr>
      </w:pPr>
    </w:p>
    <w:p w14:paraId="4EE7C4EB" w14:textId="77777777" w:rsidR="00CB57C9" w:rsidRPr="00161628" w:rsidRDefault="00CB57C9" w:rsidP="00D47BA7">
      <w:pPr>
        <w:jc w:val="center"/>
        <w:rPr>
          <w:b/>
          <w:sz w:val="52"/>
          <w:szCs w:val="52"/>
        </w:rPr>
      </w:pPr>
    </w:p>
    <w:p w14:paraId="4EE7C4EC" w14:textId="77777777" w:rsidR="00CB57C9" w:rsidRPr="00161628" w:rsidRDefault="00CB57C9" w:rsidP="00D47BA7">
      <w:pPr>
        <w:jc w:val="center"/>
        <w:rPr>
          <w:b/>
          <w:sz w:val="52"/>
          <w:szCs w:val="52"/>
        </w:rPr>
      </w:pPr>
    </w:p>
    <w:p w14:paraId="4EE7C4ED" w14:textId="77777777" w:rsidR="00CB57C9" w:rsidRPr="00161628" w:rsidRDefault="00CB57C9" w:rsidP="00D47BA7">
      <w:pPr>
        <w:jc w:val="center"/>
        <w:rPr>
          <w:b/>
          <w:sz w:val="52"/>
          <w:szCs w:val="52"/>
        </w:rPr>
      </w:pPr>
    </w:p>
    <w:p w14:paraId="4EE7C4EE" w14:textId="77777777" w:rsidR="00CB57C9" w:rsidRPr="00161628" w:rsidRDefault="00CB57C9" w:rsidP="00D47BA7">
      <w:pPr>
        <w:jc w:val="center"/>
        <w:rPr>
          <w:b/>
          <w:sz w:val="52"/>
          <w:szCs w:val="52"/>
        </w:rPr>
      </w:pPr>
    </w:p>
    <w:p w14:paraId="4EE7C4EF" w14:textId="77777777" w:rsidR="00CB57C9" w:rsidRPr="00161628" w:rsidRDefault="00CB57C9" w:rsidP="00F94A1C">
      <w:pPr>
        <w:jc w:val="center"/>
        <w:rPr>
          <w:b/>
          <w:sz w:val="52"/>
          <w:szCs w:val="52"/>
        </w:rPr>
      </w:pPr>
    </w:p>
    <w:p w14:paraId="4EE7C4F0" w14:textId="77777777" w:rsidR="00D47BA7" w:rsidRPr="00161628" w:rsidRDefault="00D47BA7" w:rsidP="00996489">
      <w:pPr>
        <w:pStyle w:val="Heading1"/>
        <w:rPr>
          <w:rFonts w:hint="eastAsia"/>
          <w:b w:val="0"/>
          <w:sz w:val="52"/>
          <w:szCs w:val="52"/>
        </w:rPr>
      </w:pPr>
      <w:bookmarkStart w:id="1" w:name="_Toc447549385"/>
      <w:r w:rsidRPr="00161628">
        <w:rPr>
          <w:rFonts w:ascii="Times New Roman" w:hAnsi="Times New Roman"/>
          <w:sz w:val="52"/>
          <w:szCs w:val="52"/>
        </w:rPr>
        <w:t>PART 1</w:t>
      </w:r>
      <w:r w:rsidR="009377B3" w:rsidRPr="00161628">
        <w:rPr>
          <w:rFonts w:ascii="Times New Roman" w:hAnsi="Times New Roman"/>
          <w:sz w:val="52"/>
          <w:szCs w:val="52"/>
        </w:rPr>
        <w:t>:</w:t>
      </w:r>
      <w:bookmarkEnd w:id="1"/>
    </w:p>
    <w:p w14:paraId="4EE7C4F1" w14:textId="77777777" w:rsidR="00996489" w:rsidRPr="00161628" w:rsidRDefault="00D47BA7" w:rsidP="00996489">
      <w:pPr>
        <w:pStyle w:val="Heading1"/>
        <w:rPr>
          <w:rFonts w:hint="eastAsia"/>
          <w:sz w:val="52"/>
          <w:szCs w:val="52"/>
        </w:rPr>
        <w:sectPr w:rsidR="00996489" w:rsidRPr="00161628" w:rsidSect="00447F92">
          <w:headerReference w:type="default" r:id="rId21"/>
          <w:footerReference w:type="default" r:id="rId22"/>
          <w:pgSz w:w="12240" w:h="15840"/>
          <w:pgMar w:top="1440" w:right="1800" w:bottom="1440" w:left="1800" w:header="720" w:footer="720" w:gutter="0"/>
          <w:pgNumType w:start="1"/>
          <w:cols w:space="720"/>
          <w:noEndnote/>
        </w:sectPr>
      </w:pPr>
      <w:bookmarkStart w:id="2" w:name="_Toc444851610"/>
      <w:bookmarkStart w:id="3" w:name="_Toc447549386"/>
      <w:r w:rsidRPr="00161628">
        <w:rPr>
          <w:rFonts w:ascii="Times New Roman" w:hAnsi="Times New Roman"/>
          <w:sz w:val="52"/>
          <w:szCs w:val="52"/>
        </w:rPr>
        <w:t>PROPOSAL AND SELECTION PROCEDURES</w:t>
      </w:r>
      <w:bookmarkEnd w:id="2"/>
      <w:bookmarkEnd w:id="3"/>
    </w:p>
    <w:tbl>
      <w:tblPr>
        <w:tblW w:w="0" w:type="auto"/>
        <w:tblLayout w:type="fixed"/>
        <w:tblCellMar>
          <w:left w:w="115" w:type="dxa"/>
          <w:right w:w="115" w:type="dxa"/>
        </w:tblCellMar>
        <w:tblLook w:val="0000" w:firstRow="0" w:lastRow="0" w:firstColumn="0" w:lastColumn="0" w:noHBand="0" w:noVBand="0"/>
      </w:tblPr>
      <w:tblGrid>
        <w:gridCol w:w="2628"/>
        <w:gridCol w:w="72"/>
        <w:gridCol w:w="6228"/>
      </w:tblGrid>
      <w:tr w:rsidR="00C95F51" w:rsidRPr="00161628" w14:paraId="4EE7C4F3" w14:textId="77777777" w:rsidTr="00A52073">
        <w:tc>
          <w:tcPr>
            <w:tcW w:w="8928" w:type="dxa"/>
            <w:gridSpan w:val="3"/>
            <w:tcBorders>
              <w:top w:val="nil"/>
              <w:left w:val="nil"/>
              <w:bottom w:val="nil"/>
              <w:right w:val="nil"/>
            </w:tcBorders>
            <w:shd w:val="clear" w:color="auto" w:fill="D9D9D9"/>
          </w:tcPr>
          <w:p w14:paraId="4EE7C4F2" w14:textId="77777777" w:rsidR="00C95F51" w:rsidRPr="00161628" w:rsidRDefault="00C95F51">
            <w:pPr>
              <w:pStyle w:val="SectionHeaders"/>
              <w:numPr>
                <w:ilvl w:val="0"/>
                <w:numId w:val="2"/>
              </w:numPr>
              <w:spacing w:before="0"/>
              <w:rPr>
                <w:lang w:val="en-US"/>
              </w:rPr>
            </w:pPr>
            <w:bookmarkStart w:id="4" w:name="_Toc420581576"/>
            <w:bookmarkStart w:id="5" w:name="_Toc420763210"/>
            <w:bookmarkStart w:id="6" w:name="_Toc420763361"/>
            <w:bookmarkStart w:id="7" w:name="_Toc420914164"/>
            <w:bookmarkStart w:id="8" w:name="_Toc420919351"/>
            <w:bookmarkStart w:id="9" w:name="_Toc420925626"/>
            <w:bookmarkStart w:id="10" w:name="_Toc420925728"/>
            <w:bookmarkStart w:id="11" w:name="_Toc420941953"/>
            <w:bookmarkStart w:id="12" w:name="_Toc421012163"/>
            <w:bookmarkStart w:id="13" w:name="_Toc421026070"/>
            <w:bookmarkStart w:id="14" w:name="_Toc421026071"/>
            <w:bookmarkStart w:id="15" w:name="_Toc428437535"/>
            <w:bookmarkStart w:id="16" w:name="_Toc428443368"/>
            <w:bookmarkStart w:id="17" w:name="_Toc434935877"/>
            <w:bookmarkStart w:id="18" w:name="_Toc442272032"/>
            <w:bookmarkStart w:id="19" w:name="_Toc442272235"/>
            <w:bookmarkStart w:id="20" w:name="_Toc442272991"/>
            <w:bookmarkStart w:id="21" w:name="_Toc442280115"/>
            <w:bookmarkStart w:id="22" w:name="_Toc442280508"/>
            <w:bookmarkStart w:id="23" w:name="_Toc442280637"/>
            <w:bookmarkStart w:id="24" w:name="_Toc444789193"/>
            <w:bookmarkStart w:id="25" w:name="_Toc444844538"/>
            <w:bookmarkStart w:id="26" w:name="_Toc447549387"/>
            <w:bookmarkStart w:id="27" w:name="_Toc524085886"/>
            <w:bookmarkEnd w:id="4"/>
            <w:bookmarkEnd w:id="5"/>
            <w:bookmarkEnd w:id="6"/>
            <w:bookmarkEnd w:id="7"/>
            <w:bookmarkEnd w:id="8"/>
            <w:bookmarkEnd w:id="9"/>
            <w:bookmarkEnd w:id="10"/>
            <w:bookmarkEnd w:id="11"/>
            <w:bookmarkEnd w:id="12"/>
            <w:bookmarkEnd w:id="13"/>
            <w:r w:rsidRPr="00161628">
              <w:rPr>
                <w:lang w:val="en-US"/>
              </w:rPr>
              <w:lastRenderedPageBreak/>
              <w:t>Instructions to Consultants</w:t>
            </w:r>
            <w:bookmarkEnd w:id="14"/>
            <w:bookmarkEnd w:id="15"/>
            <w:bookmarkEnd w:id="16"/>
            <w:bookmarkEnd w:id="17"/>
            <w:bookmarkEnd w:id="18"/>
            <w:bookmarkEnd w:id="19"/>
            <w:bookmarkEnd w:id="20"/>
            <w:bookmarkEnd w:id="21"/>
            <w:bookmarkEnd w:id="22"/>
            <w:bookmarkEnd w:id="23"/>
            <w:bookmarkEnd w:id="24"/>
            <w:bookmarkEnd w:id="25"/>
            <w:bookmarkEnd w:id="26"/>
            <w:bookmarkEnd w:id="27"/>
          </w:p>
        </w:tc>
      </w:tr>
      <w:tr w:rsidR="00C47934" w:rsidRPr="00161628" w14:paraId="4EE7C4F6" w14:textId="77777777" w:rsidTr="00A52073">
        <w:tc>
          <w:tcPr>
            <w:tcW w:w="8928" w:type="dxa"/>
            <w:gridSpan w:val="3"/>
            <w:tcBorders>
              <w:top w:val="nil"/>
              <w:left w:val="nil"/>
              <w:bottom w:val="nil"/>
              <w:right w:val="nil"/>
            </w:tcBorders>
          </w:tcPr>
          <w:p w14:paraId="4EE7C4F4" w14:textId="77777777" w:rsidR="00C47934" w:rsidRPr="00161628" w:rsidRDefault="00C47934" w:rsidP="00C8565A">
            <w:pPr>
              <w:pStyle w:val="ColumnsRight"/>
              <w:numPr>
                <w:ilvl w:val="0"/>
                <w:numId w:val="36"/>
              </w:numPr>
              <w:ind w:left="-18" w:firstLine="0"/>
              <w:jc w:val="center"/>
              <w:outlineLvl w:val="1"/>
              <w:rPr>
                <w:rFonts w:ascii="Times New Roman Bold" w:hAnsi="Times New Roman Bold" w:hint="eastAsia"/>
                <w:b/>
                <w:sz w:val="28"/>
                <w:lang w:val="en-US"/>
              </w:rPr>
            </w:pPr>
            <w:bookmarkStart w:id="28" w:name="_Toc444844539"/>
            <w:bookmarkStart w:id="29" w:name="_Toc447549388"/>
            <w:r w:rsidRPr="00161628">
              <w:rPr>
                <w:b/>
                <w:sz w:val="28"/>
                <w:lang w:val="en-US"/>
              </w:rPr>
              <w:t>General</w:t>
            </w:r>
            <w:bookmarkEnd w:id="28"/>
            <w:bookmarkEnd w:id="29"/>
          </w:p>
          <w:p w14:paraId="4EE7C4F5" w14:textId="77777777" w:rsidR="006E0BBA" w:rsidRPr="00161628" w:rsidRDefault="006E0BBA" w:rsidP="00996489">
            <w:pPr>
              <w:ind w:left="360"/>
              <w:outlineLvl w:val="1"/>
              <w:rPr>
                <w:rFonts w:eastAsia="Calibri"/>
                <w:b/>
                <w:i/>
                <w:szCs w:val="20"/>
              </w:rPr>
            </w:pPr>
            <w:bookmarkStart w:id="30" w:name="_Toc444844540"/>
            <w:bookmarkStart w:id="31" w:name="_Toc444851613"/>
            <w:bookmarkStart w:id="32" w:name="_Toc447549389"/>
            <w:r w:rsidRPr="00161628">
              <w:rPr>
                <w:i/>
              </w:rPr>
              <w:t>In Part 1 (Proposal and Selection Procedures) of this Request for Proposals, the following words and expressions s</w:t>
            </w:r>
            <w:r w:rsidR="00B93130" w:rsidRPr="00161628">
              <w:rPr>
                <w:i/>
              </w:rPr>
              <w:t xml:space="preserve">hall have the meanings stated. </w:t>
            </w:r>
            <w:r w:rsidRPr="00161628">
              <w:rPr>
                <w:rFonts w:eastAsia="Calibri"/>
                <w:i/>
                <w:szCs w:val="20"/>
              </w:rPr>
              <w:t xml:space="preserve">These definitions shall not apply to any words or expressions in the sections that make up Part 2 (Conditions of Contract and Contract Forms) of this RFP, in which such words and expressions shall have the meanings stated in GCC Sub-Clauses 1.1 and </w:t>
            </w:r>
            <w:r w:rsidR="00232A23" w:rsidRPr="00161628">
              <w:rPr>
                <w:rFonts w:eastAsia="Calibri"/>
                <w:i/>
                <w:szCs w:val="20"/>
              </w:rPr>
              <w:t>2.1</w:t>
            </w:r>
            <w:r w:rsidRPr="00161628">
              <w:rPr>
                <w:rFonts w:eastAsia="Calibri"/>
                <w:i/>
                <w:szCs w:val="20"/>
              </w:rPr>
              <w:t xml:space="preserve"> unless otherwise specified.</w:t>
            </w:r>
            <w:bookmarkEnd w:id="30"/>
            <w:bookmarkEnd w:id="31"/>
            <w:bookmarkEnd w:id="32"/>
          </w:p>
        </w:tc>
      </w:tr>
      <w:tr w:rsidR="009E69A7" w:rsidRPr="00161628" w14:paraId="4EE7C51D" w14:textId="77777777" w:rsidTr="00A52073">
        <w:tc>
          <w:tcPr>
            <w:tcW w:w="2700" w:type="dxa"/>
            <w:gridSpan w:val="2"/>
            <w:tcBorders>
              <w:top w:val="nil"/>
              <w:left w:val="nil"/>
              <w:bottom w:val="nil"/>
              <w:right w:val="nil"/>
            </w:tcBorders>
          </w:tcPr>
          <w:p w14:paraId="4EE7C4F7" w14:textId="77777777" w:rsidR="009E69A7" w:rsidRPr="00161628" w:rsidRDefault="00C47934" w:rsidP="00627913">
            <w:pPr>
              <w:pStyle w:val="ColumnsLeft"/>
              <w:numPr>
                <w:ilvl w:val="0"/>
                <w:numId w:val="0"/>
              </w:numPr>
              <w:tabs>
                <w:tab w:val="center" w:pos="1161"/>
              </w:tabs>
              <w:rPr>
                <w:lang w:val="en-US"/>
              </w:rPr>
            </w:pPr>
            <w:r w:rsidRPr="00161628">
              <w:rPr>
                <w:lang w:val="en-US"/>
              </w:rPr>
              <w:tab/>
            </w:r>
          </w:p>
        </w:tc>
        <w:tc>
          <w:tcPr>
            <w:tcW w:w="6228" w:type="dxa"/>
            <w:tcBorders>
              <w:top w:val="nil"/>
              <w:left w:val="nil"/>
              <w:bottom w:val="nil"/>
              <w:right w:val="nil"/>
            </w:tcBorders>
          </w:tcPr>
          <w:p w14:paraId="4EE7C4F8" w14:textId="77777777" w:rsidR="004E4D36" w:rsidRPr="00161628" w:rsidRDefault="004E4D36" w:rsidP="00C8565A">
            <w:pPr>
              <w:pStyle w:val="SimpleLista"/>
              <w:numPr>
                <w:ilvl w:val="0"/>
                <w:numId w:val="45"/>
              </w:numPr>
              <w:ind w:hanging="558"/>
              <w:jc w:val="both"/>
              <w:rPr>
                <w:lang w:val="en-US"/>
              </w:rPr>
            </w:pPr>
            <w:r w:rsidRPr="00161628">
              <w:rPr>
                <w:lang w:val="en-US"/>
              </w:rPr>
              <w:t xml:space="preserve">“Addendum” or “Addenda” means a modification to this </w:t>
            </w:r>
            <w:r w:rsidR="00CF4FB3" w:rsidRPr="00161628">
              <w:rPr>
                <w:lang w:val="en-US"/>
              </w:rPr>
              <w:t>RFP</w:t>
            </w:r>
            <w:r w:rsidRPr="00161628">
              <w:rPr>
                <w:lang w:val="en-US"/>
              </w:rPr>
              <w:t xml:space="preserve"> issued by the </w:t>
            </w:r>
            <w:r w:rsidR="00EE16A9" w:rsidRPr="00161628">
              <w:rPr>
                <w:lang w:val="en-US"/>
              </w:rPr>
              <w:t>MCA Entity</w:t>
            </w:r>
            <w:r w:rsidRPr="00161628">
              <w:rPr>
                <w:lang w:val="en-US"/>
              </w:rPr>
              <w:t>.</w:t>
            </w:r>
          </w:p>
          <w:p w14:paraId="4EE7C4F9" w14:textId="77777777" w:rsidR="0090295A" w:rsidRPr="00161628" w:rsidRDefault="009E69A7" w:rsidP="00C8565A">
            <w:pPr>
              <w:pStyle w:val="SimpleLista"/>
              <w:numPr>
                <w:ilvl w:val="0"/>
                <w:numId w:val="45"/>
              </w:numPr>
              <w:ind w:hanging="558"/>
              <w:jc w:val="both"/>
              <w:rPr>
                <w:lang w:val="en-US"/>
              </w:rPr>
            </w:pPr>
            <w:r w:rsidRPr="00161628">
              <w:rPr>
                <w:lang w:val="en-US"/>
              </w:rPr>
              <w:t>“</w:t>
            </w:r>
            <w:r w:rsidR="00876DBB" w:rsidRPr="00161628">
              <w:rPr>
                <w:lang w:val="en-US"/>
              </w:rPr>
              <w:t>Associate</w:t>
            </w:r>
            <w:r w:rsidRPr="00161628">
              <w:rPr>
                <w:lang w:val="en-US"/>
              </w:rPr>
              <w:t>” means any</w:t>
            </w:r>
            <w:r w:rsidR="00BE43D9" w:rsidRPr="00161628">
              <w:rPr>
                <w:lang w:val="en-US"/>
              </w:rPr>
              <w:t xml:space="preserve"> </w:t>
            </w:r>
            <w:r w:rsidRPr="00161628">
              <w:rPr>
                <w:lang w:val="en-US"/>
              </w:rPr>
              <w:t xml:space="preserve">entity </w:t>
            </w:r>
            <w:r w:rsidR="0090295A" w:rsidRPr="00161628">
              <w:rPr>
                <w:lang w:val="en-US"/>
              </w:rPr>
              <w:t>that is a member of the Association that forms the Consultant.</w:t>
            </w:r>
            <w:r w:rsidR="003866A5" w:rsidRPr="00161628">
              <w:rPr>
                <w:lang w:val="en-US"/>
              </w:rPr>
              <w:t xml:space="preserve"> A Sub-Consultant is not an Associate.</w:t>
            </w:r>
          </w:p>
          <w:p w14:paraId="4EE7C4FA" w14:textId="77777777" w:rsidR="00760F0A" w:rsidRPr="00161628" w:rsidRDefault="0090295A" w:rsidP="00C8565A">
            <w:pPr>
              <w:pStyle w:val="SimpleLista"/>
              <w:numPr>
                <w:ilvl w:val="0"/>
                <w:numId w:val="45"/>
              </w:numPr>
              <w:ind w:hanging="558"/>
              <w:jc w:val="both"/>
              <w:rPr>
                <w:lang w:val="en-US"/>
              </w:rPr>
            </w:pPr>
            <w:r w:rsidRPr="00161628">
              <w:rPr>
                <w:lang w:val="en-US"/>
              </w:rPr>
              <w:t>“Association”</w:t>
            </w:r>
            <w:r w:rsidR="006F238A" w:rsidRPr="00161628">
              <w:rPr>
                <w:lang w:val="en-US"/>
              </w:rPr>
              <w:t xml:space="preserve"> or “associat</w:t>
            </w:r>
            <w:r w:rsidR="00F94A1C" w:rsidRPr="00161628">
              <w:rPr>
                <w:lang w:val="en-US"/>
              </w:rPr>
              <w:t>ion</w:t>
            </w:r>
            <w:r w:rsidR="006F238A" w:rsidRPr="00161628">
              <w:rPr>
                <w:lang w:val="en-US"/>
              </w:rPr>
              <w:t>”</w:t>
            </w:r>
            <w:r w:rsidRPr="00161628">
              <w:rPr>
                <w:lang w:val="en-US"/>
              </w:rPr>
              <w:t xml:space="preserve"> means an association of entities that forms the Consultant.</w:t>
            </w:r>
          </w:p>
          <w:p w14:paraId="4EE7C4FB" w14:textId="664A958B" w:rsidR="006D5BB4" w:rsidRPr="00161628" w:rsidRDefault="009E69A7" w:rsidP="00C8565A">
            <w:pPr>
              <w:pStyle w:val="SimpleLista"/>
              <w:numPr>
                <w:ilvl w:val="0"/>
                <w:numId w:val="45"/>
              </w:numPr>
              <w:ind w:hanging="558"/>
              <w:jc w:val="both"/>
              <w:rPr>
                <w:lang w:val="en-US"/>
              </w:rPr>
            </w:pPr>
            <w:r w:rsidRPr="00161628">
              <w:rPr>
                <w:lang w:val="en-US"/>
              </w:rPr>
              <w:t>“</w:t>
            </w:r>
            <w:r w:rsidR="004F3496" w:rsidRPr="00161628">
              <w:rPr>
                <w:lang w:val="en-US"/>
              </w:rPr>
              <w:t>Threshold Program Agreement</w:t>
            </w:r>
            <w:r w:rsidRPr="00161628">
              <w:rPr>
                <w:lang w:val="en-US"/>
              </w:rPr>
              <w:t xml:space="preserve">” means </w:t>
            </w:r>
            <w:r w:rsidR="00E626C9" w:rsidRPr="00161628">
              <w:rPr>
                <w:lang w:val="en-US"/>
              </w:rPr>
              <w:t xml:space="preserve">the </w:t>
            </w:r>
            <w:r w:rsidR="001B1516" w:rsidRPr="00161628">
              <w:rPr>
                <w:lang w:val="en-US"/>
              </w:rPr>
              <w:t xml:space="preserve">Millennium Challenge </w:t>
            </w:r>
            <w:r w:rsidR="004F3496" w:rsidRPr="00161628">
              <w:rPr>
                <w:lang w:val="en-US"/>
              </w:rPr>
              <w:t>Threshold Program Agreement</w:t>
            </w:r>
            <w:r w:rsidR="001B1516" w:rsidRPr="00161628">
              <w:rPr>
                <w:lang w:val="en-US"/>
              </w:rPr>
              <w:t xml:space="preserve"> </w:t>
            </w:r>
            <w:r w:rsidR="001B1516" w:rsidRPr="00161628">
              <w:rPr>
                <w:b/>
                <w:lang w:val="en-US"/>
              </w:rPr>
              <w:t>identified in the PDS</w:t>
            </w:r>
            <w:r w:rsidR="001B1516" w:rsidRPr="00161628">
              <w:rPr>
                <w:lang w:val="en-US"/>
              </w:rPr>
              <w:t>.</w:t>
            </w:r>
          </w:p>
          <w:p w14:paraId="4EE7C4FC" w14:textId="66FEB2D4" w:rsidR="009E69A7" w:rsidRPr="00161628" w:rsidRDefault="00D23741" w:rsidP="00C8565A">
            <w:pPr>
              <w:pStyle w:val="SimpleLista"/>
              <w:numPr>
                <w:ilvl w:val="0"/>
                <w:numId w:val="45"/>
              </w:numPr>
              <w:ind w:hanging="558"/>
              <w:jc w:val="both"/>
              <w:rPr>
                <w:lang w:val="en-US"/>
              </w:rPr>
            </w:pPr>
            <w:r w:rsidRPr="00161628">
              <w:rPr>
                <w:lang w:val="en-US"/>
              </w:rPr>
              <w:t>“</w:t>
            </w:r>
            <w:r w:rsidR="006D5BB4" w:rsidRPr="00161628">
              <w:rPr>
                <w:lang w:val="en-US"/>
              </w:rPr>
              <w:t>confirmation</w:t>
            </w:r>
            <w:r w:rsidR="009E69A7" w:rsidRPr="00161628">
              <w:rPr>
                <w:lang w:val="en-US"/>
              </w:rPr>
              <w:t>” means confirmation in writing.</w:t>
            </w:r>
          </w:p>
          <w:p w14:paraId="4EE7C4FD" w14:textId="77777777" w:rsidR="00BF076A" w:rsidRPr="00161628" w:rsidRDefault="009E69A7" w:rsidP="00C8565A">
            <w:pPr>
              <w:pStyle w:val="SimpleLista"/>
              <w:numPr>
                <w:ilvl w:val="0"/>
                <w:numId w:val="45"/>
              </w:numPr>
              <w:ind w:hanging="558"/>
              <w:rPr>
                <w:lang w:val="en-US"/>
              </w:rPr>
            </w:pPr>
            <w:r w:rsidRPr="00161628">
              <w:rPr>
                <w:lang w:val="en-US"/>
              </w:rPr>
              <w:t xml:space="preserve">“Consultant” means any </w:t>
            </w:r>
            <w:r w:rsidR="00BE43D9" w:rsidRPr="00161628">
              <w:rPr>
                <w:lang w:val="en-US"/>
              </w:rPr>
              <w:t xml:space="preserve">legal </w:t>
            </w:r>
            <w:r w:rsidRPr="00161628">
              <w:rPr>
                <w:lang w:val="en-US"/>
              </w:rPr>
              <w:t xml:space="preserve">entity that may provide or provides the Services to </w:t>
            </w:r>
            <w:r w:rsidR="002E7487" w:rsidRPr="00161628">
              <w:rPr>
                <w:lang w:val="en-US"/>
              </w:rPr>
              <w:t xml:space="preserve">the </w:t>
            </w:r>
            <w:r w:rsidR="00EE16A9" w:rsidRPr="00161628">
              <w:rPr>
                <w:lang w:val="en-US"/>
              </w:rPr>
              <w:t>MCA Entity</w:t>
            </w:r>
            <w:r w:rsidRPr="00161628">
              <w:rPr>
                <w:lang w:val="en-US"/>
              </w:rPr>
              <w:t xml:space="preserve"> under the Contract.</w:t>
            </w:r>
          </w:p>
          <w:p w14:paraId="4EE7C4FE" w14:textId="77777777" w:rsidR="00BF076A" w:rsidRPr="00161628" w:rsidRDefault="009E69A7" w:rsidP="00C8565A">
            <w:pPr>
              <w:pStyle w:val="SimpleLista"/>
              <w:numPr>
                <w:ilvl w:val="0"/>
                <w:numId w:val="45"/>
              </w:numPr>
              <w:ind w:hanging="558"/>
              <w:rPr>
                <w:lang w:val="en-US"/>
              </w:rPr>
            </w:pPr>
            <w:r w:rsidRPr="00161628">
              <w:rPr>
                <w:lang w:val="en-US"/>
              </w:rPr>
              <w:t xml:space="preserve">“Contract” means the contract proposed to be entered into between </w:t>
            </w:r>
            <w:r w:rsidR="002E7487" w:rsidRPr="00161628">
              <w:rPr>
                <w:lang w:val="en-US"/>
              </w:rPr>
              <w:t xml:space="preserve">the </w:t>
            </w:r>
            <w:r w:rsidR="00EE16A9" w:rsidRPr="00161628">
              <w:rPr>
                <w:lang w:val="en-US"/>
              </w:rPr>
              <w:t>MCA Entity</w:t>
            </w:r>
            <w:r w:rsidRPr="00161628">
              <w:rPr>
                <w:lang w:val="en-US"/>
              </w:rPr>
              <w:t xml:space="preserve"> and the Consultant, including all attachments, </w:t>
            </w:r>
            <w:r w:rsidR="0061236A" w:rsidRPr="00161628">
              <w:rPr>
                <w:lang w:val="en-US"/>
              </w:rPr>
              <w:t>annexes</w:t>
            </w:r>
            <w:r w:rsidRPr="00161628">
              <w:rPr>
                <w:lang w:val="en-US"/>
              </w:rPr>
              <w:t xml:space="preserve">, and all documents incorporated by reference therein, a form of which is included in </w:t>
            </w:r>
            <w:r w:rsidR="00824432" w:rsidRPr="00161628">
              <w:rPr>
                <w:lang w:val="en-US"/>
              </w:rPr>
              <w:t>Part 2</w:t>
            </w:r>
            <w:r w:rsidR="00BE43D9" w:rsidRPr="00161628">
              <w:rPr>
                <w:lang w:val="en-US"/>
              </w:rPr>
              <w:t xml:space="preserve"> </w:t>
            </w:r>
            <w:r w:rsidRPr="00161628">
              <w:rPr>
                <w:lang w:val="en-US"/>
              </w:rPr>
              <w:t>of this RFP.</w:t>
            </w:r>
          </w:p>
          <w:p w14:paraId="4EE7C4FF" w14:textId="09BE5CE7" w:rsidR="00412209" w:rsidRPr="00161628" w:rsidRDefault="00412209" w:rsidP="00C8565A">
            <w:pPr>
              <w:pStyle w:val="SimpleLista"/>
              <w:numPr>
                <w:ilvl w:val="0"/>
                <w:numId w:val="45"/>
              </w:numPr>
              <w:ind w:hanging="558"/>
              <w:rPr>
                <w:lang w:val="en-US"/>
              </w:rPr>
            </w:pPr>
            <w:r w:rsidRPr="00161628">
              <w:rPr>
                <w:lang w:val="en-US"/>
              </w:rPr>
              <w:t>“days” refers to calendar days.</w:t>
            </w:r>
          </w:p>
          <w:p w14:paraId="4EE7C500" w14:textId="77777777" w:rsidR="00BF076A" w:rsidRPr="00161628" w:rsidRDefault="008B180A" w:rsidP="00C8565A">
            <w:pPr>
              <w:pStyle w:val="SimpleLista"/>
              <w:numPr>
                <w:ilvl w:val="0"/>
                <w:numId w:val="45"/>
              </w:numPr>
              <w:ind w:hanging="558"/>
              <w:rPr>
                <w:lang w:val="en-US"/>
              </w:rPr>
            </w:pPr>
            <w:r w:rsidRPr="00161628">
              <w:rPr>
                <w:lang w:val="en-US"/>
              </w:rPr>
              <w:t>“FBS”</w:t>
            </w:r>
            <w:r w:rsidR="00604FC0" w:rsidRPr="00161628">
              <w:rPr>
                <w:lang w:val="en-US"/>
              </w:rPr>
              <w:t xml:space="preserve"> means </w:t>
            </w:r>
            <w:r w:rsidR="002E7487" w:rsidRPr="00161628">
              <w:rPr>
                <w:lang w:val="en-US"/>
              </w:rPr>
              <w:t>F</w:t>
            </w:r>
            <w:r w:rsidRPr="00161628">
              <w:rPr>
                <w:lang w:val="en-US"/>
              </w:rPr>
              <w:t xml:space="preserve">ixed </w:t>
            </w:r>
            <w:r w:rsidR="002E7487" w:rsidRPr="00161628">
              <w:rPr>
                <w:lang w:val="en-US"/>
              </w:rPr>
              <w:t>B</w:t>
            </w:r>
            <w:r w:rsidR="00604FC0" w:rsidRPr="00161628">
              <w:rPr>
                <w:lang w:val="en-US"/>
              </w:rPr>
              <w:t>udget</w:t>
            </w:r>
            <w:r w:rsidRPr="00161628">
              <w:rPr>
                <w:lang w:val="en-US"/>
              </w:rPr>
              <w:t xml:space="preserve"> </w:t>
            </w:r>
            <w:r w:rsidR="002E7487" w:rsidRPr="00161628">
              <w:rPr>
                <w:lang w:val="en-US"/>
              </w:rPr>
              <w:t>S</w:t>
            </w:r>
            <w:r w:rsidRPr="00161628">
              <w:rPr>
                <w:lang w:val="en-US"/>
              </w:rPr>
              <w:t>election</w:t>
            </w:r>
            <w:r w:rsidR="00604FC0" w:rsidRPr="00161628">
              <w:rPr>
                <w:lang w:val="en-US"/>
              </w:rPr>
              <w:t xml:space="preserve"> method</w:t>
            </w:r>
            <w:r w:rsidR="00AC0965" w:rsidRPr="00161628">
              <w:rPr>
                <w:lang w:val="en-US"/>
              </w:rPr>
              <w:t xml:space="preserve"> as defined in the MCC PPG</w:t>
            </w:r>
            <w:r w:rsidR="00604FC0" w:rsidRPr="00161628">
              <w:rPr>
                <w:lang w:val="en-US"/>
              </w:rPr>
              <w:t>.</w:t>
            </w:r>
          </w:p>
          <w:p w14:paraId="4EE7C501" w14:textId="77777777" w:rsidR="00BF076A" w:rsidRPr="00161628" w:rsidRDefault="009E69A7" w:rsidP="00C8565A">
            <w:pPr>
              <w:pStyle w:val="SimpleLista"/>
              <w:numPr>
                <w:ilvl w:val="0"/>
                <w:numId w:val="45"/>
              </w:numPr>
              <w:ind w:hanging="558"/>
              <w:rPr>
                <w:lang w:val="en-US"/>
              </w:rPr>
            </w:pPr>
            <w:r w:rsidRPr="00161628">
              <w:rPr>
                <w:lang w:val="en-US"/>
              </w:rPr>
              <w:t>"Financial Proposal" has the meaning given the term in ITC Sub-</w:t>
            </w:r>
            <w:r w:rsidR="00751BE9" w:rsidRPr="00161628">
              <w:rPr>
                <w:lang w:val="en-US"/>
              </w:rPr>
              <w:t xml:space="preserve">Clause </w:t>
            </w:r>
            <w:r w:rsidR="00824432" w:rsidRPr="00161628">
              <w:rPr>
                <w:lang w:val="en-US"/>
              </w:rPr>
              <w:t>12.5</w:t>
            </w:r>
            <w:r w:rsidR="00BF076A" w:rsidRPr="00161628">
              <w:rPr>
                <w:lang w:val="en-US"/>
              </w:rPr>
              <w:t>.</w:t>
            </w:r>
          </w:p>
          <w:p w14:paraId="4EE7C502" w14:textId="77777777" w:rsidR="00CE0CBB" w:rsidRPr="00161628" w:rsidRDefault="005D2A17" w:rsidP="00C8565A">
            <w:pPr>
              <w:pStyle w:val="SimpleLista"/>
              <w:numPr>
                <w:ilvl w:val="0"/>
                <w:numId w:val="45"/>
              </w:numPr>
              <w:ind w:hanging="558"/>
              <w:rPr>
                <w:lang w:val="en-US"/>
              </w:rPr>
            </w:pPr>
            <w:r w:rsidRPr="00161628">
              <w:rPr>
                <w:lang w:val="en-US"/>
              </w:rPr>
              <w:t xml:space="preserve">“Fiscal Agent” means any entity that provides services to the </w:t>
            </w:r>
            <w:r w:rsidR="00EE16A9" w:rsidRPr="00161628">
              <w:t>MCA Entity</w:t>
            </w:r>
            <w:r w:rsidRPr="00161628">
              <w:t xml:space="preserve"> under the terms of the Fiscal Agent Agreement.</w:t>
            </w:r>
          </w:p>
          <w:p w14:paraId="4EE7C503" w14:textId="77777777" w:rsidR="00CE0CBB" w:rsidRPr="00161628" w:rsidRDefault="009E69A7" w:rsidP="00C8565A">
            <w:pPr>
              <w:pStyle w:val="SimpleLista"/>
              <w:numPr>
                <w:ilvl w:val="0"/>
                <w:numId w:val="45"/>
              </w:numPr>
              <w:ind w:hanging="558"/>
              <w:rPr>
                <w:lang w:val="en-US"/>
              </w:rPr>
            </w:pPr>
            <w:r w:rsidRPr="00161628">
              <w:rPr>
                <w:lang w:val="en-US"/>
              </w:rPr>
              <w:t>“GCC” means the General Conditions of Contract.</w:t>
            </w:r>
          </w:p>
          <w:p w14:paraId="4EE7C504" w14:textId="77777777" w:rsidR="00CE0CBB" w:rsidRPr="00161628" w:rsidRDefault="009E69A7" w:rsidP="00C8565A">
            <w:pPr>
              <w:pStyle w:val="SimpleLista"/>
              <w:numPr>
                <w:ilvl w:val="0"/>
                <w:numId w:val="45"/>
              </w:numPr>
              <w:ind w:hanging="558"/>
              <w:rPr>
                <w:lang w:val="en-US"/>
              </w:rPr>
            </w:pPr>
            <w:r w:rsidRPr="00161628">
              <w:rPr>
                <w:lang w:val="en-US"/>
              </w:rPr>
              <w:t xml:space="preserve">“Government” means the Government </w:t>
            </w:r>
            <w:r w:rsidR="00E626C9" w:rsidRPr="00161628">
              <w:rPr>
                <w:b/>
                <w:lang w:val="en-US"/>
              </w:rPr>
              <w:t>identified in the PDS</w:t>
            </w:r>
            <w:r w:rsidR="00E626C9" w:rsidRPr="00161628">
              <w:rPr>
                <w:lang w:val="en-US"/>
              </w:rPr>
              <w:t>.</w:t>
            </w:r>
          </w:p>
          <w:p w14:paraId="4EE7C505" w14:textId="03162E50" w:rsidR="00CE0CBB" w:rsidRPr="00161628" w:rsidRDefault="007F65A1" w:rsidP="00C8565A">
            <w:pPr>
              <w:pStyle w:val="SimpleLista"/>
              <w:numPr>
                <w:ilvl w:val="0"/>
                <w:numId w:val="45"/>
              </w:numPr>
              <w:ind w:left="1340" w:hanging="562"/>
              <w:rPr>
                <w:lang w:val="en-US"/>
              </w:rPr>
            </w:pPr>
            <w:r w:rsidRPr="00161628">
              <w:lastRenderedPageBreak/>
              <w:t>“IFC Performance Standards” means the International Finance Corporation’s Performance Standards on Environmental and Social Sustainability</w:t>
            </w:r>
            <w:r w:rsidR="009E69A7" w:rsidRPr="00161628">
              <w:t>.</w:t>
            </w:r>
          </w:p>
          <w:p w14:paraId="4EE7C506" w14:textId="45D2658C" w:rsidR="000075B8" w:rsidRPr="00161628" w:rsidRDefault="007F65A1" w:rsidP="00C8565A">
            <w:pPr>
              <w:pStyle w:val="ListParagraph"/>
              <w:numPr>
                <w:ilvl w:val="0"/>
                <w:numId w:val="45"/>
              </w:numPr>
              <w:spacing w:before="60" w:after="60" w:line="240" w:lineRule="auto"/>
              <w:ind w:left="1339"/>
            </w:pPr>
            <w:r w:rsidRPr="00161628">
              <w:rPr>
                <w:rFonts w:ascii="Times New Roman" w:eastAsia="SimSun" w:hAnsi="Times New Roman"/>
                <w:sz w:val="24"/>
                <w:szCs w:val="28"/>
                <w:lang w:eastAsia="zh-CN"/>
              </w:rPr>
              <w:t>“Instructions to Consultants” or “ITC” means Section I of this RFP, including any amendments, which provides Consultants with all information needed to prepare their Proposals.</w:t>
            </w:r>
          </w:p>
          <w:p w14:paraId="4EE7C507" w14:textId="77777777" w:rsidR="00CE0CBB" w:rsidRPr="00161628" w:rsidRDefault="009E69A7" w:rsidP="00C8565A">
            <w:pPr>
              <w:pStyle w:val="SimpleLista"/>
              <w:numPr>
                <w:ilvl w:val="0"/>
                <w:numId w:val="45"/>
              </w:numPr>
              <w:rPr>
                <w:lang w:val="en-US"/>
              </w:rPr>
            </w:pPr>
            <w:r w:rsidRPr="00161628">
              <w:rPr>
                <w:lang w:val="en-US"/>
              </w:rPr>
              <w:t xml:space="preserve">"Key </w:t>
            </w:r>
            <w:r w:rsidR="003A0B6B" w:rsidRPr="00161628">
              <w:rPr>
                <w:lang w:val="en-US"/>
              </w:rPr>
              <w:t xml:space="preserve">Professional </w:t>
            </w:r>
            <w:r w:rsidRPr="00161628">
              <w:rPr>
                <w:lang w:val="en-US"/>
              </w:rPr>
              <w:t xml:space="preserve">Personnel" means the </w:t>
            </w:r>
            <w:r w:rsidR="00D96F31" w:rsidRPr="00161628">
              <w:rPr>
                <w:lang w:val="en-US"/>
              </w:rPr>
              <w:t xml:space="preserve">Key Professional Personnel </w:t>
            </w:r>
            <w:r w:rsidR="006F61D1" w:rsidRPr="00161628">
              <w:rPr>
                <w:lang w:val="en-US"/>
              </w:rPr>
              <w:t>identified pursuant</w:t>
            </w:r>
            <w:r w:rsidRPr="00161628">
              <w:rPr>
                <w:lang w:val="en-US"/>
              </w:rPr>
              <w:t xml:space="preserve"> to ITC </w:t>
            </w:r>
            <w:r w:rsidR="001152CB" w:rsidRPr="00161628">
              <w:rPr>
                <w:lang w:val="en-US"/>
              </w:rPr>
              <w:t xml:space="preserve">Sub-Clause </w:t>
            </w:r>
            <w:r w:rsidR="00824432" w:rsidRPr="00161628">
              <w:rPr>
                <w:lang w:val="en-US"/>
              </w:rPr>
              <w:t>12.3(d)</w:t>
            </w:r>
            <w:r w:rsidRPr="00161628">
              <w:rPr>
                <w:lang w:val="en-US"/>
              </w:rPr>
              <w:t>.</w:t>
            </w:r>
          </w:p>
          <w:p w14:paraId="4EE7C508" w14:textId="77777777" w:rsidR="00CE0CBB" w:rsidRPr="00161628" w:rsidRDefault="00D23741" w:rsidP="00C8565A">
            <w:pPr>
              <w:pStyle w:val="SimpleLista"/>
              <w:numPr>
                <w:ilvl w:val="0"/>
                <w:numId w:val="45"/>
              </w:numPr>
              <w:rPr>
                <w:lang w:val="en-US"/>
              </w:rPr>
            </w:pPr>
            <w:r w:rsidRPr="00161628">
              <w:rPr>
                <w:lang w:val="en-US"/>
              </w:rPr>
              <w:t>“</w:t>
            </w:r>
            <w:r w:rsidR="008B180A" w:rsidRPr="00161628">
              <w:rPr>
                <w:lang w:val="en-US"/>
              </w:rPr>
              <w:t>LCS”</w:t>
            </w:r>
            <w:r w:rsidR="00604FC0" w:rsidRPr="00161628">
              <w:rPr>
                <w:lang w:val="en-US"/>
              </w:rPr>
              <w:t xml:space="preserve"> means </w:t>
            </w:r>
            <w:r w:rsidR="002E7487" w:rsidRPr="00161628">
              <w:rPr>
                <w:lang w:val="en-US"/>
              </w:rPr>
              <w:t>L</w:t>
            </w:r>
            <w:r w:rsidR="00604FC0" w:rsidRPr="00161628">
              <w:rPr>
                <w:lang w:val="en-US"/>
              </w:rPr>
              <w:t xml:space="preserve">east </w:t>
            </w:r>
            <w:r w:rsidR="002E7487" w:rsidRPr="00161628">
              <w:rPr>
                <w:lang w:val="en-US"/>
              </w:rPr>
              <w:t>C</w:t>
            </w:r>
            <w:r w:rsidR="00604FC0" w:rsidRPr="00161628">
              <w:rPr>
                <w:lang w:val="en-US"/>
              </w:rPr>
              <w:t xml:space="preserve">ost </w:t>
            </w:r>
            <w:r w:rsidR="002E7487" w:rsidRPr="00161628">
              <w:rPr>
                <w:lang w:val="en-US"/>
              </w:rPr>
              <w:t>S</w:t>
            </w:r>
            <w:r w:rsidR="008B180A" w:rsidRPr="00161628">
              <w:rPr>
                <w:lang w:val="en-US"/>
              </w:rPr>
              <w:t xml:space="preserve">election </w:t>
            </w:r>
            <w:r w:rsidR="00604FC0" w:rsidRPr="00161628">
              <w:rPr>
                <w:lang w:val="en-US"/>
              </w:rPr>
              <w:t>method</w:t>
            </w:r>
            <w:r w:rsidR="00AC0965" w:rsidRPr="00161628">
              <w:rPr>
                <w:lang w:val="en-US"/>
              </w:rPr>
              <w:t xml:space="preserve"> as defined in the MCC PPG</w:t>
            </w:r>
            <w:r w:rsidR="008B180A" w:rsidRPr="00161628">
              <w:rPr>
                <w:lang w:val="en-US"/>
              </w:rPr>
              <w:t>.</w:t>
            </w:r>
          </w:p>
          <w:p w14:paraId="4EE7C509" w14:textId="77777777" w:rsidR="00CE0CBB" w:rsidRPr="00161628" w:rsidRDefault="00C16074" w:rsidP="00C8565A">
            <w:pPr>
              <w:pStyle w:val="SimpleLista"/>
              <w:numPr>
                <w:ilvl w:val="0"/>
                <w:numId w:val="45"/>
              </w:numPr>
              <w:rPr>
                <w:lang w:val="en-US"/>
              </w:rPr>
            </w:pPr>
            <w:r w:rsidRPr="00161628">
              <w:rPr>
                <w:lang w:val="en-US"/>
              </w:rPr>
              <w:t xml:space="preserve">“Millennium Challenge Corporation” or </w:t>
            </w:r>
            <w:r w:rsidR="009E69A7" w:rsidRPr="00161628">
              <w:rPr>
                <w:lang w:val="en-US"/>
              </w:rPr>
              <w:t>“MCC” means a United States Government corporation, acting on behalf of the United States Government.</w:t>
            </w:r>
          </w:p>
          <w:p w14:paraId="4EE7C50A" w14:textId="77777777" w:rsidR="00CE0CBB" w:rsidRPr="00161628" w:rsidRDefault="00EE16A9" w:rsidP="00C8565A">
            <w:pPr>
              <w:pStyle w:val="SimpleLista"/>
              <w:numPr>
                <w:ilvl w:val="0"/>
                <w:numId w:val="45"/>
              </w:numPr>
              <w:rPr>
                <w:lang w:val="en-US"/>
              </w:rPr>
            </w:pPr>
            <w:r w:rsidRPr="00161628">
              <w:rPr>
                <w:lang w:val="en-US"/>
              </w:rPr>
              <w:t xml:space="preserve">“MCA Entity” means the accountable entity </w:t>
            </w:r>
            <w:r w:rsidR="00E626C9" w:rsidRPr="00161628">
              <w:rPr>
                <w:b/>
                <w:lang w:val="en-US"/>
              </w:rPr>
              <w:t>identified in the PDS</w:t>
            </w:r>
            <w:r w:rsidRPr="00161628">
              <w:rPr>
                <w:lang w:val="en-US"/>
              </w:rPr>
              <w:t>.</w:t>
            </w:r>
          </w:p>
          <w:p w14:paraId="4EE7C50B" w14:textId="684F97E9" w:rsidR="00CE0CBB" w:rsidRPr="00161628" w:rsidRDefault="00F334C0" w:rsidP="00C8565A">
            <w:pPr>
              <w:pStyle w:val="SimpleLista"/>
              <w:numPr>
                <w:ilvl w:val="0"/>
                <w:numId w:val="45"/>
              </w:numPr>
              <w:rPr>
                <w:lang w:val="en-US"/>
              </w:rPr>
            </w:pPr>
            <w:r w:rsidRPr="00161628">
              <w:rPr>
                <w:lang w:val="en-US"/>
              </w:rPr>
              <w:t xml:space="preserve">“MCC Funding” </w:t>
            </w:r>
            <w:r w:rsidR="00C16074" w:rsidRPr="00161628">
              <w:rPr>
                <w:lang w:val="en-US"/>
              </w:rPr>
              <w:t>means the funding MCC has made available</w:t>
            </w:r>
            <w:r w:rsidR="00C16074" w:rsidRPr="00161628">
              <w:t xml:space="preserve"> to the Government </w:t>
            </w:r>
            <w:r w:rsidR="00AC0965" w:rsidRPr="00161628">
              <w:t>pursuant to</w:t>
            </w:r>
            <w:r w:rsidR="00C16074" w:rsidRPr="00161628">
              <w:t xml:space="preserve"> the terms of the </w:t>
            </w:r>
            <w:r w:rsidR="004F3496" w:rsidRPr="00161628">
              <w:t>Threshold Program Agreement</w:t>
            </w:r>
            <w:r w:rsidRPr="00161628">
              <w:t>.</w:t>
            </w:r>
          </w:p>
          <w:p w14:paraId="241D465C" w14:textId="2EB0DE98" w:rsidR="00B42B2D" w:rsidRPr="00161628" w:rsidRDefault="00B42B2D" w:rsidP="00C8565A">
            <w:pPr>
              <w:pStyle w:val="SimpleLista"/>
              <w:numPr>
                <w:ilvl w:val="0"/>
                <w:numId w:val="45"/>
              </w:numPr>
              <w:rPr>
                <w:lang w:val="en-US"/>
              </w:rPr>
            </w:pPr>
            <w:r w:rsidRPr="00161628">
              <w:rPr>
                <w:lang w:val="en-US"/>
              </w:rPr>
              <w:t>“</w:t>
            </w:r>
            <w:r w:rsidRPr="00161628">
              <w:rPr>
                <w:rFonts w:eastAsia="Times New Roman"/>
                <w:bCs/>
                <w:szCs w:val="20"/>
              </w:rPr>
              <w:t>MCC’s AFC Policy” has the meaning provided in ITC Clause 3.</w:t>
            </w:r>
          </w:p>
          <w:p w14:paraId="4EE7C50C" w14:textId="77777777" w:rsidR="00CE0CBB" w:rsidRPr="00161628" w:rsidRDefault="004D4F1D" w:rsidP="00C8565A">
            <w:pPr>
              <w:pStyle w:val="SimpleLista"/>
              <w:numPr>
                <w:ilvl w:val="0"/>
                <w:numId w:val="45"/>
              </w:numPr>
              <w:rPr>
                <w:lang w:val="en-US"/>
              </w:rPr>
            </w:pPr>
            <w:r w:rsidRPr="00161628">
              <w:t xml:space="preserve">“MCC Program Procurement Guidelines” </w:t>
            </w:r>
            <w:r w:rsidR="00C16074" w:rsidRPr="00161628">
              <w:t xml:space="preserve">or “MCC PPG” means the MCC Program Procurement Guidelines and its amendments posted from time to time on the MCC website at </w:t>
            </w:r>
            <w:hyperlink r:id="rId23" w:history="1">
              <w:r w:rsidR="00CE0CBB" w:rsidRPr="00161628">
                <w:rPr>
                  <w:rStyle w:val="Hyperlink"/>
                  <w:color w:val="auto"/>
                </w:rPr>
                <w:t>www.mcc.gov</w:t>
              </w:r>
              <w:r w:rsidR="00DE6D7D" w:rsidRPr="00161628">
                <w:rPr>
                  <w:rStyle w:val="Hyperlink"/>
                  <w:color w:val="auto"/>
                </w:rPr>
                <w:t>/ppg</w:t>
              </w:r>
            </w:hyperlink>
            <w:r w:rsidRPr="00161628">
              <w:rPr>
                <w:lang w:val="en-US"/>
              </w:rPr>
              <w:t>.</w:t>
            </w:r>
          </w:p>
          <w:p w14:paraId="4EE7C50D" w14:textId="77777777" w:rsidR="00CE0CBB" w:rsidRPr="00161628" w:rsidRDefault="009E69A7" w:rsidP="00C8565A">
            <w:pPr>
              <w:pStyle w:val="SimpleLista"/>
              <w:numPr>
                <w:ilvl w:val="0"/>
                <w:numId w:val="45"/>
              </w:numPr>
              <w:rPr>
                <w:lang w:val="en-US"/>
              </w:rPr>
            </w:pPr>
            <w:r w:rsidRPr="00161628">
              <w:rPr>
                <w:lang w:val="en-US"/>
              </w:rPr>
              <w:t xml:space="preserve">“PDS” means the Proposal Data Sheet, </w:t>
            </w:r>
            <w:r w:rsidR="00137E13" w:rsidRPr="00161628">
              <w:rPr>
                <w:lang w:val="en-US"/>
              </w:rPr>
              <w:t xml:space="preserve">in Section </w:t>
            </w:r>
            <w:r w:rsidR="008C3D4F" w:rsidRPr="00161628">
              <w:rPr>
                <w:lang w:val="en-US"/>
              </w:rPr>
              <w:t xml:space="preserve">II </w:t>
            </w:r>
            <w:r w:rsidR="00137E13" w:rsidRPr="00161628">
              <w:rPr>
                <w:lang w:val="en-US"/>
              </w:rPr>
              <w:t>of this RFP,</w:t>
            </w:r>
            <w:r w:rsidRPr="00161628">
              <w:rPr>
                <w:lang w:val="en-US"/>
              </w:rPr>
              <w:t xml:space="preserve"> used to reflect specific </w:t>
            </w:r>
            <w:r w:rsidR="00C16074" w:rsidRPr="00161628">
              <w:rPr>
                <w:lang w:val="en-US"/>
              </w:rPr>
              <w:t>requirements and/or</w:t>
            </w:r>
            <w:r w:rsidR="002E7487" w:rsidRPr="00161628">
              <w:rPr>
                <w:lang w:val="en-US"/>
              </w:rPr>
              <w:t xml:space="preserve"> </w:t>
            </w:r>
            <w:r w:rsidRPr="00161628">
              <w:rPr>
                <w:lang w:val="en-US"/>
              </w:rPr>
              <w:t>assignment conditions.</w:t>
            </w:r>
          </w:p>
          <w:p w14:paraId="4EE7C50E" w14:textId="77777777" w:rsidR="00CE0CBB" w:rsidRPr="00161628" w:rsidRDefault="009E69A7" w:rsidP="00C8565A">
            <w:pPr>
              <w:pStyle w:val="SimpleLista"/>
              <w:numPr>
                <w:ilvl w:val="0"/>
                <w:numId w:val="45"/>
              </w:numPr>
              <w:rPr>
                <w:lang w:val="en-US"/>
              </w:rPr>
            </w:pPr>
            <w:r w:rsidRPr="00161628">
              <w:rPr>
                <w:lang w:val="en-US"/>
              </w:rPr>
              <w:t>“Personnel” means</w:t>
            </w:r>
            <w:r w:rsidR="0076476B" w:rsidRPr="00161628">
              <w:rPr>
                <w:lang w:val="en-US"/>
              </w:rPr>
              <w:t xml:space="preserve"> </w:t>
            </w:r>
            <w:r w:rsidR="006C5E3B" w:rsidRPr="00161628">
              <w:rPr>
                <w:lang w:val="en-US"/>
              </w:rPr>
              <w:t xml:space="preserve">Key </w:t>
            </w:r>
            <w:r w:rsidR="003A0B6B" w:rsidRPr="00161628">
              <w:rPr>
                <w:lang w:val="en-US"/>
              </w:rPr>
              <w:t xml:space="preserve">Professional </w:t>
            </w:r>
            <w:r w:rsidR="006C5E3B" w:rsidRPr="00161628">
              <w:rPr>
                <w:lang w:val="en-US"/>
              </w:rPr>
              <w:t xml:space="preserve">Personnel </w:t>
            </w:r>
            <w:r w:rsidRPr="00161628">
              <w:t xml:space="preserve">and </w:t>
            </w:r>
            <w:r w:rsidR="006C5E3B" w:rsidRPr="00161628">
              <w:t xml:space="preserve">additional </w:t>
            </w:r>
            <w:r w:rsidRPr="00161628">
              <w:t>staff provided by the Consultant</w:t>
            </w:r>
            <w:r w:rsidR="00E20DC5" w:rsidRPr="00161628">
              <w:t xml:space="preserve">, or </w:t>
            </w:r>
            <w:r w:rsidR="00751BE9" w:rsidRPr="00161628">
              <w:t xml:space="preserve">by </w:t>
            </w:r>
            <w:r w:rsidRPr="00161628">
              <w:t xml:space="preserve">any </w:t>
            </w:r>
            <w:r w:rsidR="000E44CF" w:rsidRPr="00161628">
              <w:t>S</w:t>
            </w:r>
            <w:r w:rsidR="00483EF0" w:rsidRPr="00161628">
              <w:t>ub</w:t>
            </w:r>
            <w:r w:rsidRPr="00161628">
              <w:t>-</w:t>
            </w:r>
            <w:r w:rsidR="000E44CF" w:rsidRPr="00161628">
              <w:t>C</w:t>
            </w:r>
            <w:r w:rsidR="00483EF0" w:rsidRPr="00161628">
              <w:t>onsultants</w:t>
            </w:r>
            <w:r w:rsidRPr="00161628">
              <w:t>,</w:t>
            </w:r>
            <w:r w:rsidR="00751BE9" w:rsidRPr="00161628">
              <w:t xml:space="preserve"> or </w:t>
            </w:r>
            <w:r w:rsidR="00FF2C83" w:rsidRPr="00161628">
              <w:t xml:space="preserve">Associates </w:t>
            </w:r>
            <w:r w:rsidR="00751BE9" w:rsidRPr="00161628">
              <w:t>that are assigned</w:t>
            </w:r>
            <w:r w:rsidRPr="00161628">
              <w:t xml:space="preserve"> to perform the Services or any part thereof.</w:t>
            </w:r>
          </w:p>
          <w:p w14:paraId="4EE7C50F" w14:textId="77777777" w:rsidR="00BF076A" w:rsidRPr="00161628" w:rsidRDefault="009E69A7" w:rsidP="00C8565A">
            <w:pPr>
              <w:pStyle w:val="SimpleLista"/>
              <w:numPr>
                <w:ilvl w:val="0"/>
                <w:numId w:val="45"/>
              </w:numPr>
              <w:rPr>
                <w:lang w:val="en-US"/>
              </w:rPr>
            </w:pPr>
            <w:r w:rsidRPr="00161628">
              <w:rPr>
                <w:lang w:val="en-US"/>
              </w:rPr>
              <w:t xml:space="preserve">"Pre-Proposal </w:t>
            </w:r>
            <w:r w:rsidR="00537F21" w:rsidRPr="00161628">
              <w:rPr>
                <w:lang w:val="en-US"/>
              </w:rPr>
              <w:t>Conference</w:t>
            </w:r>
            <w:r w:rsidRPr="00161628">
              <w:rPr>
                <w:lang w:val="en-US"/>
              </w:rPr>
              <w:t xml:space="preserve">" means the pre-proposal </w:t>
            </w:r>
            <w:r w:rsidR="00537F21" w:rsidRPr="00161628">
              <w:rPr>
                <w:lang w:val="en-US"/>
              </w:rPr>
              <w:t>conference</w:t>
            </w:r>
            <w:r w:rsidR="00EF7732" w:rsidRPr="00161628">
              <w:rPr>
                <w:lang w:val="en-US"/>
              </w:rPr>
              <w:t xml:space="preserve"> </w:t>
            </w:r>
            <w:r w:rsidRPr="00161628">
              <w:rPr>
                <w:b/>
                <w:lang w:val="en-US"/>
              </w:rPr>
              <w:t xml:space="preserve">specified in </w:t>
            </w:r>
            <w:r w:rsidR="009C2E53" w:rsidRPr="00161628">
              <w:rPr>
                <w:b/>
                <w:lang w:val="en-US"/>
              </w:rPr>
              <w:t xml:space="preserve">PDS </w:t>
            </w:r>
            <w:r w:rsidR="00824432" w:rsidRPr="00161628">
              <w:rPr>
                <w:b/>
                <w:lang w:val="en-US"/>
              </w:rPr>
              <w:t xml:space="preserve">ITC </w:t>
            </w:r>
            <w:r w:rsidR="009C2E53" w:rsidRPr="00161628">
              <w:rPr>
                <w:b/>
                <w:lang w:val="en-US"/>
              </w:rPr>
              <w:t>1.4</w:t>
            </w:r>
            <w:r w:rsidRPr="00161628">
              <w:rPr>
                <w:lang w:val="en-US"/>
              </w:rPr>
              <w:t>, if any.</w:t>
            </w:r>
          </w:p>
          <w:p w14:paraId="4EE7C510" w14:textId="77777777" w:rsidR="00CE0CBB" w:rsidRPr="00161628" w:rsidRDefault="004D4F1D" w:rsidP="00C8565A">
            <w:pPr>
              <w:pStyle w:val="SimpleLista"/>
              <w:numPr>
                <w:ilvl w:val="0"/>
                <w:numId w:val="45"/>
              </w:numPr>
              <w:rPr>
                <w:lang w:val="en-US"/>
              </w:rPr>
            </w:pPr>
            <w:r w:rsidRPr="00161628">
              <w:rPr>
                <w:lang w:val="en-US"/>
              </w:rPr>
              <w:t>“Program Implementation Agreement” means the Program Implementation Agreement to be entered into, or that has been entered</w:t>
            </w:r>
            <w:r w:rsidR="0076476B" w:rsidRPr="00161628">
              <w:rPr>
                <w:lang w:val="en-US"/>
              </w:rPr>
              <w:t>.</w:t>
            </w:r>
          </w:p>
          <w:p w14:paraId="4EE7C511" w14:textId="77777777" w:rsidR="00CE0CBB" w:rsidRPr="00161628" w:rsidRDefault="00763B7F" w:rsidP="00C8565A">
            <w:pPr>
              <w:pStyle w:val="SimpleLista"/>
              <w:numPr>
                <w:ilvl w:val="0"/>
                <w:numId w:val="45"/>
              </w:numPr>
              <w:rPr>
                <w:lang w:val="en-US"/>
              </w:rPr>
            </w:pPr>
            <w:r w:rsidRPr="00161628">
              <w:rPr>
                <w:lang w:val="en-US"/>
              </w:rPr>
              <w:lastRenderedPageBreak/>
              <w:t>“</w:t>
            </w:r>
            <w:r w:rsidR="009E69A7" w:rsidRPr="00161628">
              <w:rPr>
                <w:lang w:val="en-US"/>
              </w:rPr>
              <w:t xml:space="preserve">Proposal” means the Technical Proposal </w:t>
            </w:r>
            <w:r w:rsidR="00942A0F" w:rsidRPr="00161628">
              <w:rPr>
                <w:lang w:val="en-US"/>
              </w:rPr>
              <w:t>and</w:t>
            </w:r>
            <w:r w:rsidR="009E69A7" w:rsidRPr="00161628">
              <w:rPr>
                <w:lang w:val="en-US"/>
              </w:rPr>
              <w:t xml:space="preserve"> the Financial Proposal for the provision of </w:t>
            </w:r>
            <w:r w:rsidR="002B65C0" w:rsidRPr="00161628">
              <w:t xml:space="preserve">the </w:t>
            </w:r>
            <w:r w:rsidR="001152CB" w:rsidRPr="00161628">
              <w:t>S</w:t>
            </w:r>
            <w:r w:rsidR="009E69A7" w:rsidRPr="00161628">
              <w:t>ervices submitted by a Consultant in response to this RFP.</w:t>
            </w:r>
          </w:p>
          <w:p w14:paraId="4EE7C512" w14:textId="77777777" w:rsidR="00CE0CBB" w:rsidRPr="00161628" w:rsidRDefault="00137E13" w:rsidP="00C8565A">
            <w:pPr>
              <w:pStyle w:val="SimpleLista"/>
              <w:numPr>
                <w:ilvl w:val="0"/>
                <w:numId w:val="45"/>
              </w:numPr>
              <w:rPr>
                <w:lang w:val="en-US"/>
              </w:rPr>
            </w:pPr>
            <w:r w:rsidRPr="00161628">
              <w:t xml:space="preserve">“QBS” means </w:t>
            </w:r>
            <w:r w:rsidR="002E7487" w:rsidRPr="00161628">
              <w:t>Q</w:t>
            </w:r>
            <w:r w:rsidRPr="00161628">
              <w:t>uality-</w:t>
            </w:r>
            <w:r w:rsidR="002E7487" w:rsidRPr="00161628">
              <w:t>B</w:t>
            </w:r>
            <w:r w:rsidRPr="00161628">
              <w:t xml:space="preserve">ased </w:t>
            </w:r>
            <w:r w:rsidR="002E7487" w:rsidRPr="00161628">
              <w:t>S</w:t>
            </w:r>
            <w:r w:rsidRPr="00161628">
              <w:t>election</w:t>
            </w:r>
            <w:r w:rsidR="002E7487" w:rsidRPr="00161628">
              <w:t xml:space="preserve"> method</w:t>
            </w:r>
            <w:r w:rsidR="00AC0965" w:rsidRPr="00161628">
              <w:t xml:space="preserve"> as defined in the MCC PPG</w:t>
            </w:r>
            <w:r w:rsidRPr="00161628">
              <w:t>.</w:t>
            </w:r>
          </w:p>
          <w:p w14:paraId="4EE7C513" w14:textId="77777777" w:rsidR="00CE0CBB" w:rsidRPr="00161628" w:rsidRDefault="00137E13" w:rsidP="00C8565A">
            <w:pPr>
              <w:pStyle w:val="SimpleLista"/>
              <w:numPr>
                <w:ilvl w:val="0"/>
                <w:numId w:val="45"/>
              </w:numPr>
              <w:rPr>
                <w:lang w:val="en-US"/>
              </w:rPr>
            </w:pPr>
            <w:r w:rsidRPr="00161628">
              <w:t>“QCBS” means</w:t>
            </w:r>
            <w:r w:rsidR="008B180A" w:rsidRPr="00161628">
              <w:t xml:space="preserve"> </w:t>
            </w:r>
            <w:r w:rsidR="002E7487" w:rsidRPr="00161628">
              <w:t>Q</w:t>
            </w:r>
            <w:r w:rsidRPr="00161628">
              <w:t xml:space="preserve">uality and </w:t>
            </w:r>
            <w:r w:rsidR="002E7487" w:rsidRPr="00161628">
              <w:t>C</w:t>
            </w:r>
            <w:r w:rsidRPr="00161628">
              <w:t>ost-</w:t>
            </w:r>
            <w:r w:rsidR="002E7487" w:rsidRPr="00161628">
              <w:t>B</w:t>
            </w:r>
            <w:r w:rsidRPr="00161628">
              <w:t xml:space="preserve">ased </w:t>
            </w:r>
            <w:r w:rsidR="002E7487" w:rsidRPr="00161628">
              <w:t>S</w:t>
            </w:r>
            <w:r w:rsidRPr="00161628">
              <w:t>election method</w:t>
            </w:r>
            <w:r w:rsidR="00AC0965" w:rsidRPr="00161628">
              <w:t xml:space="preserve"> as defined in the MCC PPG</w:t>
            </w:r>
            <w:r w:rsidRPr="00161628">
              <w:t>.</w:t>
            </w:r>
          </w:p>
          <w:p w14:paraId="4EE7C514" w14:textId="77777777" w:rsidR="00CE0CBB" w:rsidRPr="00161628" w:rsidRDefault="009E69A7" w:rsidP="00C8565A">
            <w:pPr>
              <w:pStyle w:val="SimpleLista"/>
              <w:numPr>
                <w:ilvl w:val="0"/>
                <w:numId w:val="45"/>
              </w:numPr>
              <w:rPr>
                <w:lang w:val="en-US"/>
              </w:rPr>
            </w:pPr>
            <w:r w:rsidRPr="00161628">
              <w:rPr>
                <w:lang w:val="en-US"/>
              </w:rPr>
              <w:t xml:space="preserve">“RFP” means </w:t>
            </w:r>
            <w:r w:rsidR="0073322B" w:rsidRPr="00161628">
              <w:rPr>
                <w:lang w:val="en-US"/>
              </w:rPr>
              <w:t>th</w:t>
            </w:r>
            <w:r w:rsidR="00751BE9" w:rsidRPr="00161628">
              <w:rPr>
                <w:lang w:val="en-US"/>
              </w:rPr>
              <w:t>is</w:t>
            </w:r>
            <w:r w:rsidR="0073322B" w:rsidRPr="00161628">
              <w:rPr>
                <w:lang w:val="en-US"/>
              </w:rPr>
              <w:t xml:space="preserve"> </w:t>
            </w:r>
            <w:r w:rsidR="007E6369" w:rsidRPr="00161628">
              <w:rPr>
                <w:lang w:val="en-US"/>
              </w:rPr>
              <w:t>Request for Proposals</w:t>
            </w:r>
            <w:r w:rsidRPr="00161628">
              <w:rPr>
                <w:lang w:val="en-US"/>
              </w:rPr>
              <w:t xml:space="preserve">, </w:t>
            </w:r>
            <w:r w:rsidR="002B65C0" w:rsidRPr="00161628">
              <w:rPr>
                <w:lang w:val="en-US"/>
              </w:rPr>
              <w:t xml:space="preserve">including any amendments that may be made, </w:t>
            </w:r>
            <w:r w:rsidRPr="00161628">
              <w:rPr>
                <w:lang w:val="en-US"/>
              </w:rPr>
              <w:t xml:space="preserve">prepared by </w:t>
            </w:r>
            <w:r w:rsidR="0073322B" w:rsidRPr="00161628">
              <w:rPr>
                <w:lang w:val="en-US"/>
              </w:rPr>
              <w:t xml:space="preserve">the </w:t>
            </w:r>
            <w:r w:rsidR="00EE16A9" w:rsidRPr="00161628">
              <w:rPr>
                <w:lang w:val="en-US"/>
              </w:rPr>
              <w:t>MCA Entity</w:t>
            </w:r>
            <w:r w:rsidR="00760F0A" w:rsidRPr="00161628">
              <w:rPr>
                <w:lang w:val="en-US"/>
              </w:rPr>
              <w:t xml:space="preserve"> </w:t>
            </w:r>
            <w:r w:rsidRPr="00161628">
              <w:rPr>
                <w:lang w:val="en-US"/>
              </w:rPr>
              <w:t xml:space="preserve">for the selection of </w:t>
            </w:r>
            <w:r w:rsidR="002B65C0" w:rsidRPr="00161628">
              <w:rPr>
                <w:lang w:val="en-US"/>
              </w:rPr>
              <w:t xml:space="preserve">the </w:t>
            </w:r>
            <w:r w:rsidRPr="00161628">
              <w:rPr>
                <w:lang w:val="en-US"/>
              </w:rPr>
              <w:t>Consultant</w:t>
            </w:r>
            <w:r w:rsidR="002B65C0" w:rsidRPr="00161628">
              <w:rPr>
                <w:lang w:val="en-US"/>
              </w:rPr>
              <w:t>.</w:t>
            </w:r>
          </w:p>
          <w:p w14:paraId="4EE7C515" w14:textId="77777777" w:rsidR="00CE0CBB" w:rsidRPr="00161628" w:rsidRDefault="00E517C9" w:rsidP="00C8565A">
            <w:pPr>
              <w:pStyle w:val="SimpleLista"/>
              <w:numPr>
                <w:ilvl w:val="0"/>
                <w:numId w:val="45"/>
              </w:numPr>
              <w:rPr>
                <w:lang w:val="en-US"/>
              </w:rPr>
            </w:pPr>
            <w:r w:rsidRPr="00161628">
              <w:rPr>
                <w:lang w:val="en-US"/>
              </w:rPr>
              <w:t xml:space="preserve">“SCC” means the </w:t>
            </w:r>
            <w:r w:rsidRPr="00161628">
              <w:t>Special Conditions of Contract.</w:t>
            </w:r>
          </w:p>
          <w:p w14:paraId="4EE7C516" w14:textId="77777777" w:rsidR="00CE0CBB" w:rsidRPr="00161628" w:rsidRDefault="00D23741" w:rsidP="00C8565A">
            <w:pPr>
              <w:pStyle w:val="SimpleLista"/>
              <w:numPr>
                <w:ilvl w:val="0"/>
                <w:numId w:val="45"/>
              </w:numPr>
              <w:rPr>
                <w:lang w:val="en-US"/>
              </w:rPr>
            </w:pPr>
            <w:r w:rsidRPr="00161628">
              <w:t>“</w:t>
            </w:r>
            <w:r w:rsidR="004B3162" w:rsidRPr="00161628">
              <w:t>Services” means the tasks to be performed by the Consultant pursuant to the Contract.</w:t>
            </w:r>
          </w:p>
          <w:p w14:paraId="4EE7C517" w14:textId="77777777" w:rsidR="00CE0CBB" w:rsidRPr="00161628" w:rsidRDefault="00D23741" w:rsidP="00C8565A">
            <w:pPr>
              <w:pStyle w:val="SimpleLista"/>
              <w:numPr>
                <w:ilvl w:val="0"/>
                <w:numId w:val="45"/>
              </w:numPr>
              <w:rPr>
                <w:lang w:val="en-US"/>
              </w:rPr>
            </w:pPr>
            <w:r w:rsidRPr="00161628">
              <w:t>“</w:t>
            </w:r>
            <w:r w:rsidR="009E69A7" w:rsidRPr="00161628">
              <w:t xml:space="preserve">Sub-Consultant” means any person or </w:t>
            </w:r>
            <w:r w:rsidR="00AC0965" w:rsidRPr="00161628">
              <w:t xml:space="preserve">legal </w:t>
            </w:r>
            <w:r w:rsidR="009E69A7" w:rsidRPr="00161628">
              <w:t>entity with whom the Consultant subcontracts any part of the Services.</w:t>
            </w:r>
          </w:p>
          <w:p w14:paraId="4EE7C518" w14:textId="693CBCD9" w:rsidR="00CE0CBB" w:rsidRPr="00161628" w:rsidRDefault="00D23741" w:rsidP="00C8565A">
            <w:pPr>
              <w:pStyle w:val="SimpleLista"/>
              <w:numPr>
                <w:ilvl w:val="0"/>
                <w:numId w:val="45"/>
              </w:numPr>
              <w:rPr>
                <w:lang w:val="en-US"/>
              </w:rPr>
            </w:pPr>
            <w:r w:rsidRPr="00161628">
              <w:rPr>
                <w:lang w:val="en-US"/>
              </w:rPr>
              <w:t>“</w:t>
            </w:r>
            <w:r w:rsidR="009E69A7" w:rsidRPr="00161628">
              <w:rPr>
                <w:lang w:val="en-US"/>
              </w:rPr>
              <w:t xml:space="preserve">Taxes” has the meaning given the term in the </w:t>
            </w:r>
            <w:r w:rsidR="004F3496" w:rsidRPr="00161628">
              <w:rPr>
                <w:lang w:val="en-US"/>
              </w:rPr>
              <w:t>Threshold Program Agreement</w:t>
            </w:r>
            <w:r w:rsidR="009E69A7" w:rsidRPr="00161628">
              <w:rPr>
                <w:lang w:val="en-US"/>
              </w:rPr>
              <w:t>.</w:t>
            </w:r>
          </w:p>
          <w:p w14:paraId="4EE7C519" w14:textId="77777777" w:rsidR="00CE0CBB" w:rsidRPr="00161628" w:rsidRDefault="00D23741" w:rsidP="00C8565A">
            <w:pPr>
              <w:pStyle w:val="SimpleLista"/>
              <w:numPr>
                <w:ilvl w:val="0"/>
                <w:numId w:val="45"/>
              </w:numPr>
              <w:rPr>
                <w:lang w:val="en-US"/>
              </w:rPr>
            </w:pPr>
            <w:r w:rsidRPr="00161628">
              <w:t>“</w:t>
            </w:r>
            <w:r w:rsidR="00F32258" w:rsidRPr="00161628">
              <w:t>TEP” means the Technical Evaluation Panel, selected for the purpose of evaluating the Proposals received, that submits a report with recommendation for award of the Contract for which this RFP is being issued.</w:t>
            </w:r>
          </w:p>
          <w:p w14:paraId="4EE7C51A" w14:textId="77777777" w:rsidR="00CE0CBB" w:rsidRPr="00161628" w:rsidRDefault="009E69A7" w:rsidP="00C8565A">
            <w:pPr>
              <w:pStyle w:val="SimpleLista"/>
              <w:numPr>
                <w:ilvl w:val="0"/>
                <w:numId w:val="45"/>
              </w:numPr>
              <w:rPr>
                <w:lang w:val="en-US"/>
              </w:rPr>
            </w:pPr>
            <w:r w:rsidRPr="00161628">
              <w:rPr>
                <w:lang w:val="en-US"/>
              </w:rPr>
              <w:t>"Technical Proposal" has the meaning given the term in ITC Sub-</w:t>
            </w:r>
            <w:r w:rsidR="002B65C0" w:rsidRPr="00161628">
              <w:rPr>
                <w:lang w:val="en-US"/>
              </w:rPr>
              <w:t xml:space="preserve">Clause </w:t>
            </w:r>
            <w:r w:rsidR="00241532" w:rsidRPr="00161628">
              <w:rPr>
                <w:lang w:val="en-US"/>
              </w:rPr>
              <w:t>12.3</w:t>
            </w:r>
            <w:r w:rsidRPr="00161628">
              <w:rPr>
                <w:lang w:val="en-US"/>
              </w:rPr>
              <w:t>.</w:t>
            </w:r>
          </w:p>
          <w:p w14:paraId="4EE7C51B" w14:textId="6CEFF665" w:rsidR="00CE0CBB" w:rsidRPr="00161628" w:rsidRDefault="009E69A7" w:rsidP="00C8565A">
            <w:pPr>
              <w:pStyle w:val="SimpleLista"/>
              <w:numPr>
                <w:ilvl w:val="0"/>
                <w:numId w:val="45"/>
              </w:numPr>
              <w:rPr>
                <w:lang w:val="en-US"/>
              </w:rPr>
            </w:pPr>
            <w:r w:rsidRPr="00161628">
              <w:rPr>
                <w:lang w:val="en-US"/>
              </w:rPr>
              <w:t xml:space="preserve">“Terms of Reference” or “TOR” means the document included in </w:t>
            </w:r>
            <w:r w:rsidR="0076476B" w:rsidRPr="00161628">
              <w:rPr>
                <w:lang w:val="en-US"/>
              </w:rPr>
              <w:t>this</w:t>
            </w:r>
            <w:r w:rsidRPr="00161628">
              <w:t xml:space="preserve"> RFP as Section </w:t>
            </w:r>
            <w:r w:rsidR="008C3D4F" w:rsidRPr="00161628">
              <w:t>V</w:t>
            </w:r>
            <w:r w:rsidR="00272A7F" w:rsidRPr="00161628">
              <w:t xml:space="preserve">, </w:t>
            </w:r>
            <w:r w:rsidRPr="00161628">
              <w:t>which explains the objectives</w:t>
            </w:r>
            <w:r w:rsidR="00272A7F" w:rsidRPr="00161628">
              <w:t>;</w:t>
            </w:r>
            <w:r w:rsidRPr="00161628">
              <w:t xml:space="preserve"> scope of work</w:t>
            </w:r>
            <w:r w:rsidR="00272A7F" w:rsidRPr="00161628">
              <w:t>;</w:t>
            </w:r>
            <w:r w:rsidRPr="00161628">
              <w:t xml:space="preserve"> activities</w:t>
            </w:r>
            <w:r w:rsidR="00272A7F" w:rsidRPr="00161628">
              <w:t>;</w:t>
            </w:r>
            <w:r w:rsidR="00763B7F" w:rsidRPr="00161628">
              <w:t xml:space="preserve"> </w:t>
            </w:r>
            <w:r w:rsidRPr="00161628">
              <w:t xml:space="preserve">tasks to be performed, respective responsibilities of </w:t>
            </w:r>
            <w:r w:rsidR="0073322B" w:rsidRPr="00161628">
              <w:t>the</w:t>
            </w:r>
            <w:r w:rsidR="009B76D4" w:rsidRPr="00161628">
              <w:t xml:space="preserve"> </w:t>
            </w:r>
            <w:r w:rsidR="00EE16A9" w:rsidRPr="00161628">
              <w:t>MCA Entity</w:t>
            </w:r>
            <w:r w:rsidRPr="00161628">
              <w:rPr>
                <w:lang w:val="en-US"/>
              </w:rPr>
              <w:t xml:space="preserve"> and the Consultant</w:t>
            </w:r>
            <w:r w:rsidR="00272A7F" w:rsidRPr="00161628">
              <w:rPr>
                <w:lang w:val="en-US"/>
              </w:rPr>
              <w:t>;</w:t>
            </w:r>
            <w:r w:rsidRPr="00161628">
              <w:rPr>
                <w:lang w:val="en-US"/>
              </w:rPr>
              <w:t xml:space="preserve"> and expected results and deliverables of the assignment.</w:t>
            </w:r>
          </w:p>
          <w:p w14:paraId="4EE7C51C" w14:textId="77777777" w:rsidR="004D4F1D" w:rsidRPr="00161628" w:rsidRDefault="00254B5B" w:rsidP="00C8565A">
            <w:pPr>
              <w:pStyle w:val="SimpleLista"/>
              <w:numPr>
                <w:ilvl w:val="0"/>
                <w:numId w:val="45"/>
              </w:numPr>
              <w:rPr>
                <w:lang w:val="en-US"/>
              </w:rPr>
            </w:pPr>
            <w:r w:rsidRPr="00161628">
              <w:rPr>
                <w:lang w:val="en-US"/>
              </w:rPr>
              <w:t xml:space="preserve">“Trafficking in Persons” or </w:t>
            </w:r>
            <w:r w:rsidR="004D4F1D" w:rsidRPr="00161628">
              <w:rPr>
                <w:lang w:val="en-US"/>
              </w:rPr>
              <w:t xml:space="preserve">“TIP” has the meaning given to the term in </w:t>
            </w:r>
            <w:r w:rsidRPr="00161628">
              <w:rPr>
                <w:lang w:val="en-US"/>
              </w:rPr>
              <w:t>the MCC Program Procurement Guidelines</w:t>
            </w:r>
            <w:r w:rsidR="004D4F1D" w:rsidRPr="00161628">
              <w:rPr>
                <w:lang w:val="en-US"/>
              </w:rPr>
              <w:t>.</w:t>
            </w:r>
          </w:p>
        </w:tc>
      </w:tr>
      <w:tr w:rsidR="009E69A7" w:rsidRPr="00161628" w14:paraId="4EE7C521" w14:textId="77777777" w:rsidTr="00A52073">
        <w:tc>
          <w:tcPr>
            <w:tcW w:w="2700" w:type="dxa"/>
            <w:gridSpan w:val="2"/>
            <w:tcBorders>
              <w:top w:val="nil"/>
              <w:left w:val="nil"/>
              <w:bottom w:val="nil"/>
              <w:right w:val="nil"/>
            </w:tcBorders>
          </w:tcPr>
          <w:p w14:paraId="4EE7C51E" w14:textId="77777777" w:rsidR="00240420" w:rsidRPr="00161628" w:rsidRDefault="00B60D37" w:rsidP="00996489">
            <w:pPr>
              <w:pStyle w:val="ColumnsLeft"/>
              <w:outlineLvl w:val="2"/>
              <w:rPr>
                <w:lang w:val="en-US"/>
              </w:rPr>
            </w:pPr>
            <w:bookmarkStart w:id="33" w:name="_Toc442280116"/>
            <w:bookmarkStart w:id="34" w:name="_Toc442280509"/>
            <w:bookmarkStart w:id="35" w:name="_Toc442280638"/>
            <w:bookmarkStart w:id="36" w:name="_Toc444789194"/>
            <w:bookmarkStart w:id="37" w:name="_Toc447549390"/>
            <w:bookmarkStart w:id="38" w:name="_Toc524085887"/>
            <w:r w:rsidRPr="00161628">
              <w:rPr>
                <w:lang w:val="en-US"/>
              </w:rPr>
              <w:lastRenderedPageBreak/>
              <w:t>Scope of RFP</w:t>
            </w:r>
            <w:bookmarkEnd w:id="33"/>
            <w:bookmarkEnd w:id="34"/>
            <w:bookmarkEnd w:id="35"/>
            <w:bookmarkEnd w:id="36"/>
            <w:bookmarkEnd w:id="37"/>
            <w:bookmarkEnd w:id="38"/>
          </w:p>
          <w:p w14:paraId="4EE7C51F" w14:textId="77777777" w:rsidR="009E69A7" w:rsidRPr="00161628" w:rsidRDefault="009E69A7" w:rsidP="00240420">
            <w:pPr>
              <w:jc w:val="center"/>
            </w:pPr>
          </w:p>
        </w:tc>
        <w:tc>
          <w:tcPr>
            <w:tcW w:w="6228" w:type="dxa"/>
            <w:tcBorders>
              <w:top w:val="nil"/>
              <w:left w:val="nil"/>
              <w:bottom w:val="nil"/>
              <w:right w:val="nil"/>
            </w:tcBorders>
          </w:tcPr>
          <w:p w14:paraId="4EE7C520" w14:textId="77777777" w:rsidR="009E69A7" w:rsidRPr="00161628" w:rsidRDefault="002D44F2" w:rsidP="006D613A">
            <w:pPr>
              <w:pStyle w:val="ColumnsRight"/>
              <w:outlineLvl w:val="2"/>
              <w:rPr>
                <w:lang w:val="en-US"/>
              </w:rPr>
            </w:pPr>
            <w:bookmarkStart w:id="39" w:name="_Toc444851615"/>
            <w:bookmarkStart w:id="40" w:name="_Toc447549391"/>
            <w:r w:rsidRPr="00161628">
              <w:t xml:space="preserve">The MCA Entity will select a Consultant in accordance with the selection method </w:t>
            </w:r>
            <w:r w:rsidRPr="00161628">
              <w:rPr>
                <w:b/>
              </w:rPr>
              <w:t>specified in the</w:t>
            </w:r>
            <w:r w:rsidRPr="00161628">
              <w:t xml:space="preserve"> </w:t>
            </w:r>
            <w:r w:rsidRPr="00161628">
              <w:rPr>
                <w:b/>
              </w:rPr>
              <w:t>PDS</w:t>
            </w:r>
            <w:r w:rsidRPr="00161628">
              <w:t>.</w:t>
            </w:r>
            <w:bookmarkEnd w:id="39"/>
            <w:bookmarkEnd w:id="40"/>
          </w:p>
        </w:tc>
      </w:tr>
      <w:tr w:rsidR="009E69A7" w:rsidRPr="00161628" w14:paraId="4EE7C524" w14:textId="77777777" w:rsidTr="00A52073">
        <w:tc>
          <w:tcPr>
            <w:tcW w:w="2700" w:type="dxa"/>
            <w:gridSpan w:val="2"/>
            <w:tcBorders>
              <w:top w:val="nil"/>
              <w:left w:val="nil"/>
              <w:bottom w:val="nil"/>
              <w:right w:val="nil"/>
            </w:tcBorders>
          </w:tcPr>
          <w:p w14:paraId="4EE7C522" w14:textId="77777777" w:rsidR="009E69A7" w:rsidRPr="00161628" w:rsidRDefault="009E69A7" w:rsidP="00CC29ED">
            <w:pPr>
              <w:pStyle w:val="ColumnsLeftnobullet"/>
              <w:rPr>
                <w:lang w:val="en-US"/>
              </w:rPr>
            </w:pPr>
          </w:p>
        </w:tc>
        <w:tc>
          <w:tcPr>
            <w:tcW w:w="6228" w:type="dxa"/>
            <w:tcBorders>
              <w:top w:val="nil"/>
              <w:left w:val="nil"/>
              <w:bottom w:val="nil"/>
              <w:right w:val="nil"/>
            </w:tcBorders>
          </w:tcPr>
          <w:p w14:paraId="4EE7C523" w14:textId="5CF53D73" w:rsidR="009E69A7" w:rsidRPr="00161628" w:rsidRDefault="009E69A7" w:rsidP="00272A7F">
            <w:pPr>
              <w:pStyle w:val="ColumnsRight"/>
              <w:rPr>
                <w:lang w:val="en-US"/>
              </w:rPr>
            </w:pPr>
            <w:r w:rsidRPr="00161628">
              <w:rPr>
                <w:lang w:val="en-US"/>
              </w:rPr>
              <w:t>Throughout this RFP</w:t>
            </w:r>
            <w:r w:rsidR="00A634DD" w:rsidRPr="00161628">
              <w:rPr>
                <w:lang w:val="en-US"/>
              </w:rPr>
              <w:t xml:space="preserve"> </w:t>
            </w:r>
            <w:r w:rsidR="00A575E6" w:rsidRPr="00161628">
              <w:rPr>
                <w:lang w:val="en-US"/>
              </w:rPr>
              <w:t>except where the context requires otherwise, words indicating the singular also include the plural</w:t>
            </w:r>
            <w:r w:rsidR="00272A7F" w:rsidRPr="00161628">
              <w:rPr>
                <w:lang w:val="en-US"/>
              </w:rPr>
              <w:t xml:space="preserve">, </w:t>
            </w:r>
            <w:r w:rsidR="00A575E6" w:rsidRPr="00161628">
              <w:rPr>
                <w:lang w:val="en-US"/>
              </w:rPr>
              <w:t xml:space="preserve">words indicating the plural also include the </w:t>
            </w:r>
            <w:r w:rsidR="00A575E6" w:rsidRPr="00161628">
              <w:rPr>
                <w:lang w:val="en-US"/>
              </w:rPr>
              <w:lastRenderedPageBreak/>
              <w:t>singular</w:t>
            </w:r>
            <w:r w:rsidR="00272A7F" w:rsidRPr="00161628">
              <w:rPr>
                <w:lang w:val="en-US"/>
              </w:rPr>
              <w:t>,</w:t>
            </w:r>
            <w:r w:rsidR="00A575E6" w:rsidRPr="00161628">
              <w:rPr>
                <w:lang w:val="en-US"/>
              </w:rPr>
              <w:t xml:space="preserve"> and the feminine means the masculine and vice versa.</w:t>
            </w:r>
          </w:p>
        </w:tc>
      </w:tr>
      <w:tr w:rsidR="009E69A7" w:rsidRPr="00161628" w14:paraId="4EE7C527" w14:textId="77777777" w:rsidTr="00A52073">
        <w:tc>
          <w:tcPr>
            <w:tcW w:w="2700" w:type="dxa"/>
            <w:gridSpan w:val="2"/>
            <w:tcBorders>
              <w:top w:val="nil"/>
              <w:left w:val="nil"/>
              <w:bottom w:val="nil"/>
              <w:right w:val="nil"/>
            </w:tcBorders>
          </w:tcPr>
          <w:p w14:paraId="4EE7C525" w14:textId="77777777" w:rsidR="009E69A7" w:rsidRPr="00161628" w:rsidRDefault="009E69A7" w:rsidP="00CC29ED">
            <w:pPr>
              <w:pStyle w:val="ColumnsLeftnobullet"/>
              <w:rPr>
                <w:lang w:val="en-US"/>
              </w:rPr>
            </w:pPr>
          </w:p>
        </w:tc>
        <w:tc>
          <w:tcPr>
            <w:tcW w:w="6228" w:type="dxa"/>
            <w:tcBorders>
              <w:top w:val="nil"/>
              <w:left w:val="nil"/>
              <w:bottom w:val="nil"/>
              <w:right w:val="nil"/>
            </w:tcBorders>
          </w:tcPr>
          <w:p w14:paraId="4EE7C526" w14:textId="77777777" w:rsidR="009E69A7" w:rsidRPr="00161628" w:rsidRDefault="009E69A7" w:rsidP="003C0C49">
            <w:pPr>
              <w:pStyle w:val="ColumnsRight"/>
              <w:rPr>
                <w:lang w:val="en-US"/>
              </w:rPr>
            </w:pPr>
            <w:r w:rsidRPr="00161628">
              <w:rPr>
                <w:lang w:val="en-US"/>
              </w:rPr>
              <w:t>Consultants are invited to submit a Technical Proposal and a Financial Proposal for consulting services required for th</w:t>
            </w:r>
            <w:r w:rsidR="007E6369" w:rsidRPr="00161628">
              <w:rPr>
                <w:lang w:val="en-US"/>
              </w:rPr>
              <w:t>is</w:t>
            </w:r>
            <w:r w:rsidRPr="00161628">
              <w:rPr>
                <w:lang w:val="en-US"/>
              </w:rPr>
              <w:t xml:space="preserve"> assignment </w:t>
            </w:r>
            <w:r w:rsidR="007E6369" w:rsidRPr="00161628">
              <w:rPr>
                <w:lang w:val="en-US"/>
              </w:rPr>
              <w:t xml:space="preserve">as </w:t>
            </w:r>
            <w:r w:rsidR="003C0C49" w:rsidRPr="00161628">
              <w:rPr>
                <w:b/>
                <w:lang w:val="en-US"/>
              </w:rPr>
              <w:t xml:space="preserve">named </w:t>
            </w:r>
            <w:r w:rsidRPr="00161628">
              <w:rPr>
                <w:b/>
                <w:lang w:val="en-US"/>
              </w:rPr>
              <w:t>in the PDS</w:t>
            </w:r>
            <w:r w:rsidRPr="00161628">
              <w:rPr>
                <w:lang w:val="en-US"/>
              </w:rPr>
              <w:t>. The Proposal will be the basis for contract negotiations and ultimately for a signed Contract with the selected Consultant.</w:t>
            </w:r>
          </w:p>
        </w:tc>
      </w:tr>
      <w:tr w:rsidR="009E69A7" w:rsidRPr="00161628" w14:paraId="4EE7C52A" w14:textId="77777777" w:rsidTr="00A52073">
        <w:tc>
          <w:tcPr>
            <w:tcW w:w="2700" w:type="dxa"/>
            <w:gridSpan w:val="2"/>
            <w:tcBorders>
              <w:top w:val="nil"/>
              <w:left w:val="nil"/>
              <w:bottom w:val="nil"/>
              <w:right w:val="nil"/>
            </w:tcBorders>
          </w:tcPr>
          <w:p w14:paraId="4EE7C528" w14:textId="77777777" w:rsidR="009E69A7" w:rsidRPr="00161628" w:rsidRDefault="009E69A7" w:rsidP="00CC29ED">
            <w:pPr>
              <w:pStyle w:val="ColumnsLeftnobullet"/>
              <w:rPr>
                <w:lang w:val="en-US"/>
              </w:rPr>
            </w:pPr>
          </w:p>
        </w:tc>
        <w:tc>
          <w:tcPr>
            <w:tcW w:w="6228" w:type="dxa"/>
            <w:tcBorders>
              <w:top w:val="nil"/>
              <w:left w:val="nil"/>
              <w:bottom w:val="nil"/>
              <w:right w:val="nil"/>
            </w:tcBorders>
          </w:tcPr>
          <w:p w14:paraId="4EE7C529" w14:textId="77777777" w:rsidR="009E69A7" w:rsidRPr="00161628" w:rsidRDefault="009E69A7" w:rsidP="00537F21">
            <w:pPr>
              <w:pStyle w:val="ColumnsRight"/>
              <w:rPr>
                <w:lang w:val="en-US"/>
              </w:rPr>
            </w:pPr>
            <w:r w:rsidRPr="00161628">
              <w:rPr>
                <w:lang w:val="en-US"/>
              </w:rPr>
              <w:t>Consultants should familiari</w:t>
            </w:r>
            <w:r w:rsidR="00F430D3" w:rsidRPr="00161628">
              <w:rPr>
                <w:lang w:val="en-US"/>
              </w:rPr>
              <w:t>z</w:t>
            </w:r>
            <w:r w:rsidRPr="00161628">
              <w:rPr>
                <w:lang w:val="en-US"/>
              </w:rPr>
              <w:t xml:space="preserve">e themselves with local conditions and take them into account in preparing their Proposals. To obtain first-hand information on the assignment and local conditions, Consultants are encouraged to attend a </w:t>
            </w:r>
            <w:r w:rsidR="00111D64" w:rsidRPr="00161628">
              <w:rPr>
                <w:lang w:val="en-US"/>
              </w:rPr>
              <w:t>P</w:t>
            </w:r>
            <w:r w:rsidRPr="00161628">
              <w:rPr>
                <w:lang w:val="en-US"/>
              </w:rPr>
              <w:t>re-</w:t>
            </w:r>
            <w:r w:rsidR="00111D64" w:rsidRPr="00161628">
              <w:rPr>
                <w:lang w:val="en-US"/>
              </w:rPr>
              <w:t>P</w:t>
            </w:r>
            <w:r w:rsidRPr="00161628">
              <w:rPr>
                <w:lang w:val="en-US"/>
              </w:rPr>
              <w:t xml:space="preserve">roposal </w:t>
            </w:r>
            <w:r w:rsidR="00537F21" w:rsidRPr="00161628">
              <w:rPr>
                <w:lang w:val="en-US"/>
              </w:rPr>
              <w:t xml:space="preserve">Conference </w:t>
            </w:r>
            <w:r w:rsidRPr="00161628">
              <w:rPr>
                <w:lang w:val="en-US"/>
              </w:rPr>
              <w:t xml:space="preserve">if one is </w:t>
            </w:r>
            <w:r w:rsidRPr="00161628">
              <w:rPr>
                <w:b/>
                <w:lang w:val="en-US"/>
              </w:rPr>
              <w:t>specified in the PDS</w:t>
            </w:r>
            <w:r w:rsidRPr="00161628">
              <w:rPr>
                <w:lang w:val="en-US"/>
              </w:rPr>
              <w:t xml:space="preserve">. Attending </w:t>
            </w:r>
            <w:r w:rsidR="001152CB" w:rsidRPr="00161628">
              <w:rPr>
                <w:lang w:val="en-US"/>
              </w:rPr>
              <w:t>any</w:t>
            </w:r>
            <w:r w:rsidRPr="00161628">
              <w:rPr>
                <w:lang w:val="en-US"/>
              </w:rPr>
              <w:t xml:space="preserve"> </w:t>
            </w:r>
            <w:r w:rsidR="00111D64" w:rsidRPr="00161628">
              <w:rPr>
                <w:lang w:val="en-US"/>
              </w:rPr>
              <w:t>P</w:t>
            </w:r>
            <w:r w:rsidRPr="00161628">
              <w:rPr>
                <w:lang w:val="en-US"/>
              </w:rPr>
              <w:t>re-</w:t>
            </w:r>
            <w:r w:rsidR="00111D64" w:rsidRPr="00161628">
              <w:rPr>
                <w:lang w:val="en-US"/>
              </w:rPr>
              <w:t>P</w:t>
            </w:r>
            <w:r w:rsidRPr="00161628">
              <w:rPr>
                <w:lang w:val="en-US"/>
              </w:rPr>
              <w:t xml:space="preserve">roposal </w:t>
            </w:r>
            <w:r w:rsidR="00537F21" w:rsidRPr="00161628">
              <w:rPr>
                <w:lang w:val="en-US"/>
              </w:rPr>
              <w:t xml:space="preserve">Conference </w:t>
            </w:r>
            <w:r w:rsidRPr="00161628">
              <w:rPr>
                <w:lang w:val="en-US"/>
              </w:rPr>
              <w:t>is strongly advised, but not mandatory.</w:t>
            </w:r>
            <w:r w:rsidR="00A575E6" w:rsidRPr="00161628">
              <w:rPr>
                <w:lang w:val="en-US"/>
              </w:rPr>
              <w:t xml:space="preserve"> Attending </w:t>
            </w:r>
            <w:r w:rsidR="00111D64" w:rsidRPr="00161628">
              <w:rPr>
                <w:lang w:val="en-US"/>
              </w:rPr>
              <w:t>any</w:t>
            </w:r>
            <w:r w:rsidR="00A575E6" w:rsidRPr="00161628">
              <w:rPr>
                <w:lang w:val="en-US"/>
              </w:rPr>
              <w:t xml:space="preserve"> </w:t>
            </w:r>
            <w:r w:rsidR="00111D64" w:rsidRPr="00161628">
              <w:rPr>
                <w:lang w:val="en-US"/>
              </w:rPr>
              <w:t>P</w:t>
            </w:r>
            <w:r w:rsidR="00A575E6" w:rsidRPr="00161628">
              <w:rPr>
                <w:lang w:val="en-US"/>
              </w:rPr>
              <w:t>re-</w:t>
            </w:r>
            <w:r w:rsidR="00111D64" w:rsidRPr="00161628">
              <w:rPr>
                <w:lang w:val="en-US"/>
              </w:rPr>
              <w:t>P</w:t>
            </w:r>
            <w:r w:rsidR="00A575E6" w:rsidRPr="00161628">
              <w:rPr>
                <w:lang w:val="en-US"/>
              </w:rPr>
              <w:t xml:space="preserve">roposal </w:t>
            </w:r>
            <w:r w:rsidR="00537F21" w:rsidRPr="00161628">
              <w:rPr>
                <w:lang w:val="en-US"/>
              </w:rPr>
              <w:t xml:space="preserve">Conference </w:t>
            </w:r>
            <w:r w:rsidR="00A575E6" w:rsidRPr="00161628">
              <w:rPr>
                <w:lang w:val="en-US"/>
              </w:rPr>
              <w:t>and/or a site visit shall not be taken into account for the purpose of evaluation of Proposals.</w:t>
            </w:r>
          </w:p>
        </w:tc>
      </w:tr>
      <w:tr w:rsidR="009E69A7" w:rsidRPr="00161628" w14:paraId="4EE7C52D" w14:textId="77777777" w:rsidTr="00A52073">
        <w:tc>
          <w:tcPr>
            <w:tcW w:w="2700" w:type="dxa"/>
            <w:gridSpan w:val="2"/>
            <w:tcBorders>
              <w:top w:val="nil"/>
              <w:left w:val="nil"/>
              <w:bottom w:val="nil"/>
              <w:right w:val="nil"/>
            </w:tcBorders>
          </w:tcPr>
          <w:p w14:paraId="4EE7C52B" w14:textId="77777777" w:rsidR="009E69A7" w:rsidRPr="00161628" w:rsidRDefault="009E69A7" w:rsidP="00CC29ED">
            <w:pPr>
              <w:pStyle w:val="ColumnsLeftnobullet"/>
              <w:rPr>
                <w:lang w:val="en-US"/>
              </w:rPr>
            </w:pPr>
          </w:p>
        </w:tc>
        <w:tc>
          <w:tcPr>
            <w:tcW w:w="6228" w:type="dxa"/>
            <w:tcBorders>
              <w:top w:val="nil"/>
              <w:left w:val="nil"/>
              <w:bottom w:val="nil"/>
              <w:right w:val="nil"/>
            </w:tcBorders>
          </w:tcPr>
          <w:p w14:paraId="4EE7C52C" w14:textId="77777777" w:rsidR="009E69A7" w:rsidRPr="00161628" w:rsidRDefault="00774F4C" w:rsidP="00E62388">
            <w:pPr>
              <w:pStyle w:val="ColumnsRight"/>
              <w:rPr>
                <w:lang w:val="en-US"/>
              </w:rPr>
            </w:pPr>
            <w:r w:rsidRPr="00161628">
              <w:rPr>
                <w:lang w:val="en-US"/>
              </w:rPr>
              <w:t>The</w:t>
            </w:r>
            <w:r w:rsidR="009B76D4" w:rsidRPr="00161628">
              <w:rPr>
                <w:lang w:val="en-US"/>
              </w:rPr>
              <w:t xml:space="preserve"> </w:t>
            </w:r>
            <w:r w:rsidR="00EE16A9" w:rsidRPr="00161628">
              <w:rPr>
                <w:lang w:val="en-US"/>
              </w:rPr>
              <w:t>MCA Entity</w:t>
            </w:r>
            <w:r w:rsidR="009E69A7" w:rsidRPr="00161628">
              <w:rPr>
                <w:lang w:val="en-US"/>
              </w:rPr>
              <w:t xml:space="preserve"> will timely provide, at no cost to the Consultant, the inputs and facilities </w:t>
            </w:r>
            <w:r w:rsidR="009E69A7" w:rsidRPr="00161628">
              <w:rPr>
                <w:b/>
                <w:lang w:val="en-US"/>
              </w:rPr>
              <w:t>specified in the PDS</w:t>
            </w:r>
            <w:r w:rsidR="009E69A7" w:rsidRPr="00161628">
              <w:rPr>
                <w:lang w:val="en-US"/>
              </w:rPr>
              <w:t xml:space="preserve">, assist the firm in obtaining licenses and permits needed to carry out the </w:t>
            </w:r>
            <w:r w:rsidR="00F430D3" w:rsidRPr="00161628">
              <w:rPr>
                <w:lang w:val="en-US"/>
              </w:rPr>
              <w:t>S</w:t>
            </w:r>
            <w:r w:rsidR="009E69A7" w:rsidRPr="00161628">
              <w:rPr>
                <w:lang w:val="en-US"/>
              </w:rPr>
              <w:t>ervices, and make available relevant project data and reports.</w:t>
            </w:r>
            <w:r w:rsidR="00A575E6" w:rsidRPr="00161628">
              <w:rPr>
                <w:lang w:val="en-US"/>
              </w:rPr>
              <w:t xml:space="preserve"> No other inputs will be provided. Therefore, a Consultant shall plan to cover all </w:t>
            </w:r>
            <w:r w:rsidR="00F479E8" w:rsidRPr="00161628">
              <w:rPr>
                <w:lang w:val="en-US"/>
              </w:rPr>
              <w:t>incurred expenses</w:t>
            </w:r>
            <w:r w:rsidR="00A575E6" w:rsidRPr="00161628">
              <w:rPr>
                <w:lang w:val="en-US"/>
              </w:rPr>
              <w:t xml:space="preserve"> that may be foreseen to initiate and sustain the Services in a timely manner, including but not limited to office space, communication, insurance, office equipment, travel, etc. not otherwise </w:t>
            </w:r>
            <w:r w:rsidR="00A575E6" w:rsidRPr="00161628">
              <w:rPr>
                <w:b/>
                <w:lang w:val="en-US"/>
              </w:rPr>
              <w:t>specified in the PDS</w:t>
            </w:r>
            <w:r w:rsidR="00A575E6" w:rsidRPr="00161628">
              <w:rPr>
                <w:lang w:val="en-US"/>
              </w:rPr>
              <w:t>.</w:t>
            </w:r>
          </w:p>
        </w:tc>
      </w:tr>
      <w:tr w:rsidR="00111D64" w:rsidRPr="00161628" w14:paraId="4EE7C530" w14:textId="77777777" w:rsidTr="00A52073">
        <w:tc>
          <w:tcPr>
            <w:tcW w:w="2700" w:type="dxa"/>
            <w:gridSpan w:val="2"/>
            <w:tcBorders>
              <w:top w:val="nil"/>
              <w:left w:val="nil"/>
              <w:bottom w:val="nil"/>
              <w:right w:val="nil"/>
            </w:tcBorders>
          </w:tcPr>
          <w:p w14:paraId="4EE7C52E" w14:textId="77777777" w:rsidR="00111D64" w:rsidRPr="00161628" w:rsidRDefault="00111D64" w:rsidP="00CC29ED">
            <w:pPr>
              <w:pStyle w:val="ColumnsLeftnobullet"/>
              <w:rPr>
                <w:lang w:val="en-US"/>
              </w:rPr>
            </w:pPr>
          </w:p>
        </w:tc>
        <w:tc>
          <w:tcPr>
            <w:tcW w:w="6228" w:type="dxa"/>
            <w:tcBorders>
              <w:top w:val="nil"/>
              <w:left w:val="nil"/>
              <w:bottom w:val="nil"/>
              <w:right w:val="nil"/>
            </w:tcBorders>
          </w:tcPr>
          <w:p w14:paraId="4EE7C52F" w14:textId="77777777" w:rsidR="00111D64" w:rsidRPr="00161628" w:rsidRDefault="00111D64" w:rsidP="000E632D">
            <w:pPr>
              <w:pStyle w:val="ColumnsRight"/>
              <w:rPr>
                <w:lang w:val="en-US"/>
              </w:rPr>
            </w:pPr>
            <w:r w:rsidRPr="00161628">
              <w:rPr>
                <w:lang w:val="en-US"/>
              </w:rPr>
              <w:t>The</w:t>
            </w:r>
            <w:r w:rsidR="009B76D4" w:rsidRPr="00161628">
              <w:rPr>
                <w:lang w:val="en-US"/>
              </w:rPr>
              <w:t xml:space="preserve"> </w:t>
            </w:r>
            <w:r w:rsidR="00EE16A9" w:rsidRPr="00161628">
              <w:rPr>
                <w:lang w:val="en-US"/>
              </w:rPr>
              <w:t>MCA Entity</w:t>
            </w:r>
            <w:r w:rsidRPr="00161628">
              <w:rPr>
                <w:lang w:val="en-US"/>
              </w:rPr>
              <w:t xml:space="preserve"> is not bound to accept any Proposal, and reserves the right to </w:t>
            </w:r>
            <w:r w:rsidR="00906706" w:rsidRPr="00161628">
              <w:rPr>
                <w:lang w:val="en-US"/>
              </w:rPr>
              <w:t>cancel the procurement</w:t>
            </w:r>
            <w:r w:rsidRPr="00161628">
              <w:rPr>
                <w:lang w:val="en-US"/>
              </w:rPr>
              <w:t xml:space="preserve"> at any time prior to Contract award, without thereby incurring any liability to any Consultant.</w:t>
            </w:r>
          </w:p>
        </w:tc>
      </w:tr>
      <w:tr w:rsidR="00C30E7B" w:rsidRPr="00161628" w14:paraId="4EE7C533" w14:textId="77777777" w:rsidTr="00A52073">
        <w:tc>
          <w:tcPr>
            <w:tcW w:w="2700" w:type="dxa"/>
            <w:gridSpan w:val="2"/>
            <w:tcBorders>
              <w:top w:val="nil"/>
              <w:left w:val="nil"/>
              <w:bottom w:val="nil"/>
              <w:right w:val="nil"/>
            </w:tcBorders>
          </w:tcPr>
          <w:p w14:paraId="4EE7C531" w14:textId="77777777" w:rsidR="00C30E7B" w:rsidRPr="00161628" w:rsidRDefault="00C30E7B" w:rsidP="00996489">
            <w:pPr>
              <w:pStyle w:val="ColumnsLeft"/>
              <w:outlineLvl w:val="2"/>
              <w:rPr>
                <w:lang w:val="en-US"/>
              </w:rPr>
            </w:pPr>
            <w:bookmarkStart w:id="41" w:name="_Toc442280117"/>
            <w:bookmarkStart w:id="42" w:name="_Toc442280510"/>
            <w:bookmarkStart w:id="43" w:name="_Toc442280639"/>
            <w:bookmarkStart w:id="44" w:name="_Toc444789195"/>
            <w:bookmarkStart w:id="45" w:name="_Toc447549392"/>
            <w:bookmarkStart w:id="46" w:name="_Toc524085888"/>
            <w:r w:rsidRPr="00161628">
              <w:rPr>
                <w:lang w:val="en-US"/>
              </w:rPr>
              <w:t>Source of Funds</w:t>
            </w:r>
            <w:bookmarkEnd w:id="41"/>
            <w:bookmarkEnd w:id="42"/>
            <w:bookmarkEnd w:id="43"/>
            <w:bookmarkEnd w:id="44"/>
            <w:bookmarkEnd w:id="45"/>
            <w:bookmarkEnd w:id="46"/>
          </w:p>
        </w:tc>
        <w:tc>
          <w:tcPr>
            <w:tcW w:w="6228" w:type="dxa"/>
            <w:tcBorders>
              <w:top w:val="nil"/>
              <w:left w:val="nil"/>
              <w:bottom w:val="nil"/>
              <w:right w:val="nil"/>
            </w:tcBorders>
          </w:tcPr>
          <w:p w14:paraId="56054479" w14:textId="4E82317A" w:rsidR="00C30E7B" w:rsidRPr="00161628" w:rsidRDefault="004E047D" w:rsidP="00996489">
            <w:pPr>
              <w:pStyle w:val="ColumnsRight"/>
              <w:outlineLvl w:val="2"/>
              <w:rPr>
                <w:lang w:val="en-US"/>
              </w:rPr>
            </w:pPr>
            <w:bookmarkStart w:id="47" w:name="_Toc444851617"/>
            <w:bookmarkStart w:id="48" w:name="_Toc447549393"/>
            <w:r w:rsidRPr="00161628">
              <w:rPr>
                <w:lang w:val="en-US"/>
              </w:rPr>
              <w:t xml:space="preserve">The United States of America, acting through </w:t>
            </w:r>
            <w:r w:rsidR="00C30E7B" w:rsidRPr="00161628">
              <w:rPr>
                <w:lang w:val="en-US"/>
              </w:rPr>
              <w:t xml:space="preserve">MCC and the Government have entered into the </w:t>
            </w:r>
            <w:r w:rsidR="004F3496" w:rsidRPr="00161628">
              <w:rPr>
                <w:lang w:val="en-US"/>
              </w:rPr>
              <w:t xml:space="preserve">Threshold Program </w:t>
            </w:r>
            <w:proofErr w:type="gramStart"/>
            <w:r w:rsidR="004F3496" w:rsidRPr="00161628">
              <w:rPr>
                <w:lang w:val="en-US"/>
              </w:rPr>
              <w:t xml:space="preserve">Agreement </w:t>
            </w:r>
            <w:r w:rsidRPr="00161628">
              <w:rPr>
                <w:lang w:val="en-US"/>
              </w:rPr>
              <w:t>.</w:t>
            </w:r>
            <w:proofErr w:type="gramEnd"/>
            <w:r w:rsidR="00C30E7B" w:rsidRPr="00161628">
              <w:rPr>
                <w:lang w:val="en-US"/>
              </w:rPr>
              <w:t xml:space="preserve"> The Government, acting through the </w:t>
            </w:r>
            <w:r w:rsidR="00EE16A9" w:rsidRPr="00161628">
              <w:rPr>
                <w:lang w:val="en-US"/>
              </w:rPr>
              <w:t>MCA Entity</w:t>
            </w:r>
            <w:r w:rsidR="00C30E7B" w:rsidRPr="00161628">
              <w:rPr>
                <w:lang w:val="en-US"/>
              </w:rPr>
              <w:t>, intends to apply a portion of the MCC Funding to eligible payments under the Contract.</w:t>
            </w:r>
            <w:r w:rsidR="007E5F19" w:rsidRPr="00161628">
              <w:rPr>
                <w:lang w:val="en-US"/>
              </w:rPr>
              <w:t xml:space="preserve"> </w:t>
            </w:r>
            <w:r w:rsidRPr="00161628">
              <w:rPr>
                <w:lang w:val="en-US"/>
              </w:rPr>
              <w:t>Any p</w:t>
            </w:r>
            <w:r w:rsidR="00C30E7B" w:rsidRPr="00161628">
              <w:rPr>
                <w:lang w:val="en-US"/>
              </w:rPr>
              <w:t xml:space="preserve">ayments </w:t>
            </w:r>
            <w:r w:rsidR="007E5F19" w:rsidRPr="00161628">
              <w:rPr>
                <w:lang w:val="en-US"/>
              </w:rPr>
              <w:t xml:space="preserve">made </w:t>
            </w:r>
            <w:r w:rsidR="00C30E7B" w:rsidRPr="00161628">
              <w:rPr>
                <w:lang w:val="en-US"/>
              </w:rPr>
              <w:t xml:space="preserve">under the Contract </w:t>
            </w:r>
            <w:r w:rsidRPr="00161628">
              <w:rPr>
                <w:lang w:val="en-US"/>
              </w:rPr>
              <w:t xml:space="preserve">with MCC Funding </w:t>
            </w:r>
            <w:r w:rsidR="00C30E7B" w:rsidRPr="00161628">
              <w:rPr>
                <w:lang w:val="en-US"/>
              </w:rPr>
              <w:t xml:space="preserve">will be subject, in all respects, to the terms and conditions of the </w:t>
            </w:r>
            <w:r w:rsidR="004F3496" w:rsidRPr="00161628">
              <w:rPr>
                <w:lang w:val="en-US"/>
              </w:rPr>
              <w:t xml:space="preserve">Threshold Program </w:t>
            </w:r>
            <w:proofErr w:type="gramStart"/>
            <w:r w:rsidR="004F3496" w:rsidRPr="00161628">
              <w:rPr>
                <w:lang w:val="en-US"/>
              </w:rPr>
              <w:t xml:space="preserve">Agreement </w:t>
            </w:r>
            <w:r w:rsidR="00C30E7B" w:rsidRPr="00161628">
              <w:rPr>
                <w:lang w:val="en-US"/>
              </w:rPr>
              <w:t xml:space="preserve"> and</w:t>
            </w:r>
            <w:proofErr w:type="gramEnd"/>
            <w:r w:rsidR="00C30E7B" w:rsidRPr="00161628">
              <w:rPr>
                <w:lang w:val="en-US"/>
              </w:rPr>
              <w:t xml:space="preserve"> related documents, including restrictions on the use </w:t>
            </w:r>
            <w:r w:rsidRPr="00161628">
              <w:rPr>
                <w:lang w:val="en-US"/>
              </w:rPr>
              <w:t xml:space="preserve">and distribution </w:t>
            </w:r>
            <w:r w:rsidR="00C30E7B" w:rsidRPr="00161628">
              <w:rPr>
                <w:lang w:val="en-US"/>
              </w:rPr>
              <w:t xml:space="preserve">of MCC Funding. No party other than the </w:t>
            </w:r>
            <w:r w:rsidR="00C30E7B" w:rsidRPr="00161628">
              <w:rPr>
                <w:lang w:val="en-US"/>
              </w:rPr>
              <w:lastRenderedPageBreak/>
              <w:t xml:space="preserve">Government and the </w:t>
            </w:r>
            <w:r w:rsidR="00EE16A9" w:rsidRPr="00161628">
              <w:rPr>
                <w:lang w:val="en-US"/>
              </w:rPr>
              <w:t>MCA Entity</w:t>
            </w:r>
            <w:r w:rsidR="00C30E7B" w:rsidRPr="00161628">
              <w:rPr>
                <w:lang w:val="en-US"/>
              </w:rPr>
              <w:t xml:space="preserve"> shall derive any rights from the </w:t>
            </w:r>
            <w:r w:rsidR="004F3496" w:rsidRPr="00161628">
              <w:rPr>
                <w:lang w:val="en-US"/>
              </w:rPr>
              <w:t>Threshold Program Agreement</w:t>
            </w:r>
            <w:r w:rsidR="00C30E7B" w:rsidRPr="00161628">
              <w:rPr>
                <w:lang w:val="en-US"/>
              </w:rPr>
              <w:t xml:space="preserve"> or have any claim to </w:t>
            </w:r>
            <w:r w:rsidRPr="00161628">
              <w:rPr>
                <w:lang w:val="en-US"/>
              </w:rPr>
              <w:t>any</w:t>
            </w:r>
            <w:r w:rsidR="00C30E7B" w:rsidRPr="00161628">
              <w:rPr>
                <w:lang w:val="en-US"/>
              </w:rPr>
              <w:t xml:space="preserve"> proceeds of MCC Funding. The </w:t>
            </w:r>
            <w:r w:rsidR="004F3496" w:rsidRPr="00161628">
              <w:rPr>
                <w:lang w:val="en-US"/>
              </w:rPr>
              <w:t>Threshold Program Agreement</w:t>
            </w:r>
            <w:r w:rsidR="00C30E7B" w:rsidRPr="00161628">
              <w:rPr>
                <w:lang w:val="en-US"/>
              </w:rPr>
              <w:t xml:space="preserve"> and its related documents </w:t>
            </w:r>
            <w:r w:rsidRPr="00161628">
              <w:rPr>
                <w:lang w:val="en-US"/>
              </w:rPr>
              <w:t>can be found on the MCC website (</w:t>
            </w:r>
            <w:hyperlink r:id="rId24" w:history="1">
              <w:r w:rsidR="00C30E7B" w:rsidRPr="00161628">
                <w:rPr>
                  <w:rStyle w:val="Hyperlink"/>
                  <w:color w:val="auto"/>
                  <w:lang w:val="en-US"/>
                </w:rPr>
                <w:t>www.mcc.gov</w:t>
              </w:r>
            </w:hyperlink>
            <w:r w:rsidRPr="00161628">
              <w:rPr>
                <w:lang w:val="en-US"/>
              </w:rPr>
              <w:t>)</w:t>
            </w:r>
            <w:r w:rsidR="00C30E7B" w:rsidRPr="00161628">
              <w:rPr>
                <w:lang w:val="en-US"/>
              </w:rPr>
              <w:t xml:space="preserve"> or </w:t>
            </w:r>
            <w:r w:rsidRPr="00161628">
              <w:rPr>
                <w:lang w:val="en-US"/>
              </w:rPr>
              <w:t>on</w:t>
            </w:r>
            <w:r w:rsidR="00C30E7B" w:rsidRPr="00161628">
              <w:rPr>
                <w:lang w:val="en-US"/>
              </w:rPr>
              <w:t xml:space="preserve"> the website of the </w:t>
            </w:r>
            <w:r w:rsidR="00EE16A9" w:rsidRPr="00161628">
              <w:rPr>
                <w:lang w:val="en-US"/>
              </w:rPr>
              <w:t>MCA Entity</w:t>
            </w:r>
            <w:r w:rsidR="00C30E7B" w:rsidRPr="00161628">
              <w:rPr>
                <w:lang w:val="en-US"/>
              </w:rPr>
              <w:t>.</w:t>
            </w:r>
            <w:bookmarkEnd w:id="47"/>
            <w:bookmarkEnd w:id="48"/>
          </w:p>
          <w:p w14:paraId="4EE7C532" w14:textId="7250F457" w:rsidR="00373967" w:rsidRPr="00161628" w:rsidRDefault="00373967" w:rsidP="00373967">
            <w:pPr>
              <w:pStyle w:val="ColumnsLeft"/>
              <w:numPr>
                <w:ilvl w:val="0"/>
                <w:numId w:val="0"/>
              </w:numPr>
            </w:pPr>
          </w:p>
        </w:tc>
      </w:tr>
      <w:tr w:rsidR="004E047D" w:rsidRPr="00161628" w14:paraId="4EE7C542" w14:textId="77777777" w:rsidTr="00A52073">
        <w:tc>
          <w:tcPr>
            <w:tcW w:w="2700" w:type="dxa"/>
            <w:gridSpan w:val="2"/>
            <w:tcBorders>
              <w:top w:val="nil"/>
              <w:left w:val="nil"/>
              <w:bottom w:val="nil"/>
              <w:right w:val="nil"/>
            </w:tcBorders>
          </w:tcPr>
          <w:p w14:paraId="4EE7C534" w14:textId="7DA81088" w:rsidR="004E047D" w:rsidRPr="00161628" w:rsidRDefault="009F58A1" w:rsidP="00B45C29">
            <w:pPr>
              <w:pStyle w:val="ColumnsLeft"/>
              <w:tabs>
                <w:tab w:val="clear" w:pos="432"/>
                <w:tab w:val="num" w:pos="702"/>
              </w:tabs>
              <w:ind w:right="-288"/>
              <w:outlineLvl w:val="2"/>
              <w:rPr>
                <w:lang w:val="en-US"/>
              </w:rPr>
            </w:pPr>
            <w:bookmarkStart w:id="49" w:name="_Toc442280118"/>
            <w:bookmarkStart w:id="50" w:name="_Toc442280511"/>
            <w:bookmarkStart w:id="51" w:name="_Toc442280640"/>
            <w:bookmarkStart w:id="52" w:name="_Toc444789196"/>
            <w:bookmarkStart w:id="53" w:name="_Toc447549394"/>
            <w:bookmarkStart w:id="54" w:name="_Toc524085889"/>
            <w:r w:rsidRPr="00161628">
              <w:rPr>
                <w:lang w:val="en-US"/>
              </w:rPr>
              <w:lastRenderedPageBreak/>
              <w:t>Corrupt</w:t>
            </w:r>
            <w:r w:rsidR="00C40EF4" w:rsidRPr="00161628">
              <w:rPr>
                <w:lang w:val="en-US"/>
              </w:rPr>
              <w:t>ion</w:t>
            </w:r>
            <w:r w:rsidRPr="00161628">
              <w:rPr>
                <w:lang w:val="en-US"/>
              </w:rPr>
              <w:t xml:space="preserve"> and</w:t>
            </w:r>
            <w:r w:rsidR="00272A7F" w:rsidRPr="00161628">
              <w:rPr>
                <w:lang w:val="en-US"/>
              </w:rPr>
              <w:t xml:space="preserve">       </w:t>
            </w:r>
            <w:r w:rsidRPr="00161628">
              <w:rPr>
                <w:lang w:val="en-US"/>
              </w:rPr>
              <w:t>Fraud</w:t>
            </w:r>
            <w:bookmarkEnd w:id="49"/>
            <w:bookmarkEnd w:id="50"/>
            <w:bookmarkEnd w:id="51"/>
            <w:bookmarkEnd w:id="52"/>
            <w:bookmarkEnd w:id="53"/>
            <w:bookmarkEnd w:id="54"/>
          </w:p>
        </w:tc>
        <w:tc>
          <w:tcPr>
            <w:tcW w:w="6228" w:type="dxa"/>
            <w:tcBorders>
              <w:top w:val="nil"/>
              <w:left w:val="nil"/>
              <w:bottom w:val="nil"/>
              <w:right w:val="nil"/>
            </w:tcBorders>
          </w:tcPr>
          <w:p w14:paraId="438E2B9D" w14:textId="7513D707" w:rsidR="00373967" w:rsidRPr="00161628" w:rsidRDefault="00373967" w:rsidP="00373967">
            <w:pPr>
              <w:pStyle w:val="ListParagraph"/>
              <w:keepNext/>
              <w:suppressAutoHyphens/>
              <w:spacing w:after="120" w:line="240" w:lineRule="auto"/>
              <w:ind w:left="605"/>
              <w:contextualSpacing w:val="0"/>
              <w:jc w:val="both"/>
              <w:rPr>
                <w:rFonts w:ascii="Times New Roman" w:eastAsia="Times New Roman" w:hAnsi="Times New Roman"/>
                <w:spacing w:val="-2"/>
                <w:sz w:val="24"/>
                <w:szCs w:val="20"/>
                <w:lang w:eastAsia="it-IT"/>
              </w:rPr>
            </w:pPr>
            <w:r w:rsidRPr="00161628">
              <w:rPr>
                <w:rFonts w:ascii="Times New Roman" w:eastAsia="Times New Roman" w:hAnsi="Times New Roman"/>
                <w:bCs/>
                <w:sz w:val="24"/>
                <w:szCs w:val="20"/>
              </w:rPr>
              <w:t>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w:t>
            </w:r>
            <w:r w:rsidR="006D0EB5" w:rsidRPr="00161628">
              <w:rPr>
                <w:rFonts w:ascii="Times New Roman" w:eastAsia="Times New Roman" w:hAnsi="Times New Roman"/>
                <w:bCs/>
                <w:sz w:val="24"/>
                <w:szCs w:val="20"/>
              </w:rPr>
              <w:t xml:space="preserve"> to the MCA Entity</w:t>
            </w:r>
            <w:r w:rsidRPr="00161628">
              <w:rPr>
                <w:rFonts w:ascii="Times New Roman" w:eastAsia="Times New Roman" w:hAnsi="Times New Roman"/>
                <w:bCs/>
                <w:sz w:val="24"/>
                <w:szCs w:val="20"/>
              </w:rPr>
              <w:t xml:space="preserve"> that they have acceptable commitments and procedures in place to address the potential for fraud and corrup</w:t>
            </w:r>
            <w:r w:rsidR="00381598" w:rsidRPr="00161628">
              <w:rPr>
                <w:rFonts w:ascii="Times New Roman" w:eastAsia="Times New Roman" w:hAnsi="Times New Roman"/>
                <w:bCs/>
                <w:sz w:val="24"/>
                <w:szCs w:val="20"/>
              </w:rPr>
              <w:t>tion</w:t>
            </w:r>
            <w:r w:rsidRPr="00161628">
              <w:rPr>
                <w:rFonts w:ascii="Times New Roman" w:eastAsia="Times New Roman" w:hAnsi="Times New Roman"/>
                <w:bCs/>
                <w:sz w:val="24"/>
                <w:szCs w:val="20"/>
              </w:rPr>
              <w:t>. In pursuance of this policy, the following conditions shall apply:</w:t>
            </w:r>
          </w:p>
          <w:p w14:paraId="4EE7C538" w14:textId="336EE144" w:rsidR="001C7AB8" w:rsidRPr="00161628" w:rsidRDefault="00373967"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161628">
              <w:rPr>
                <w:rFonts w:ascii="Times New Roman" w:eastAsia="Times New Roman" w:hAnsi="Times New Roman"/>
                <w:bCs/>
                <w:sz w:val="24"/>
                <w:szCs w:val="20"/>
              </w:rPr>
              <w:t xml:space="preserve"> </w:t>
            </w:r>
            <w:r w:rsidR="001C7AB8" w:rsidRPr="00161628">
              <w:rPr>
                <w:rFonts w:ascii="Times New Roman" w:eastAsia="Times New Roman" w:hAnsi="Times New Roman"/>
                <w:bCs/>
                <w:sz w:val="24"/>
                <w:szCs w:val="20"/>
              </w:rPr>
              <w:t>“</w:t>
            </w:r>
            <w:r w:rsidR="001C7AB8" w:rsidRPr="00161628">
              <w:rPr>
                <w:rFonts w:ascii="Times New Roman" w:eastAsia="Times New Roman" w:hAnsi="Times New Roman"/>
                <w:b/>
                <w:bCs/>
                <w:i/>
                <w:sz w:val="24"/>
                <w:szCs w:val="20"/>
              </w:rPr>
              <w:t>coercion</w:t>
            </w:r>
            <w:r w:rsidR="001C7AB8" w:rsidRPr="00161628">
              <w:rPr>
                <w:rFonts w:ascii="Times New Roman" w:eastAsia="Times New Roman" w:hAnsi="Times New Roman"/>
                <w:bCs/>
                <w:sz w:val="24"/>
                <w:szCs w:val="20"/>
              </w:rPr>
              <w:t>”</w:t>
            </w:r>
            <w:r w:rsidR="001C7AB8" w:rsidRPr="00161628">
              <w:rPr>
                <w:rFonts w:ascii="Times New Roman" w:eastAsia="Times New Roman" w:hAnsi="Times New Roman"/>
                <w:b/>
                <w:bCs/>
                <w:sz w:val="24"/>
                <w:szCs w:val="20"/>
              </w:rPr>
              <w:t xml:space="preserve"> </w:t>
            </w:r>
            <w:r w:rsidR="001C7AB8" w:rsidRPr="00161628">
              <w:rPr>
                <w:rFonts w:ascii="Times New Roman" w:eastAsia="Times New Roman" w:hAnsi="Times New Roman"/>
                <w:bCs/>
                <w:sz w:val="24"/>
                <w:szCs w:val="20"/>
              </w:rPr>
              <w:t>means impairing or harming, or threatening to impair or harm, directly or indirectly, any party or the property of any party, to  influence</w:t>
            </w:r>
            <w:r w:rsidR="00F54187" w:rsidRPr="00161628">
              <w:rPr>
                <w:rFonts w:ascii="Times New Roman" w:eastAsia="Times New Roman" w:hAnsi="Times New Roman"/>
                <w:bCs/>
                <w:sz w:val="24"/>
                <w:szCs w:val="20"/>
              </w:rPr>
              <w:t xml:space="preserve"> improperly</w:t>
            </w:r>
            <w:r w:rsidR="00272A7F" w:rsidRPr="00161628">
              <w:rPr>
                <w:rFonts w:ascii="Times New Roman" w:eastAsia="Times New Roman" w:hAnsi="Times New Roman"/>
                <w:bCs/>
                <w:sz w:val="24"/>
                <w:szCs w:val="20"/>
              </w:rPr>
              <w:t xml:space="preserve"> </w:t>
            </w:r>
            <w:r w:rsidR="001C7AB8" w:rsidRPr="00161628">
              <w:rPr>
                <w:rFonts w:ascii="Times New Roman" w:eastAsia="Times New Roman" w:hAnsi="Times New Roman"/>
                <w:bCs/>
                <w:sz w:val="24"/>
                <w:szCs w:val="20"/>
              </w:rPr>
              <w:t xml:space="preserve">the actions of a party in connection with the implementation of any contract supported, in whole or in part, with MCC </w:t>
            </w:r>
            <w:r w:rsidR="006D0EB5" w:rsidRPr="00161628">
              <w:rPr>
                <w:rFonts w:ascii="Times New Roman" w:eastAsia="Times New Roman" w:hAnsi="Times New Roman"/>
                <w:bCs/>
                <w:sz w:val="24"/>
                <w:szCs w:val="20"/>
              </w:rPr>
              <w:t>F</w:t>
            </w:r>
            <w:r w:rsidR="001C7AB8" w:rsidRPr="00161628">
              <w:rPr>
                <w:rFonts w:ascii="Times New Roman" w:eastAsia="Times New Roman" w:hAnsi="Times New Roman"/>
                <w:bCs/>
                <w:sz w:val="24"/>
                <w:szCs w:val="20"/>
              </w:rPr>
              <w:t>unding, including such actions taken in connection with a procurement process or the execution of a contract;</w:t>
            </w:r>
          </w:p>
          <w:p w14:paraId="4EE7C539" w14:textId="653EB24B" w:rsidR="001C7AB8" w:rsidRPr="00161628"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161628">
              <w:rPr>
                <w:rFonts w:ascii="Times New Roman" w:eastAsia="Times New Roman" w:hAnsi="Times New Roman"/>
                <w:bCs/>
                <w:sz w:val="24"/>
                <w:szCs w:val="20"/>
              </w:rPr>
              <w:t>“</w:t>
            </w:r>
            <w:r w:rsidRPr="00161628">
              <w:rPr>
                <w:rFonts w:ascii="Times New Roman" w:eastAsia="Times New Roman" w:hAnsi="Times New Roman"/>
                <w:b/>
                <w:bCs/>
                <w:i/>
                <w:sz w:val="24"/>
                <w:szCs w:val="20"/>
              </w:rPr>
              <w:t>collusion</w:t>
            </w:r>
            <w:r w:rsidRPr="00161628">
              <w:rPr>
                <w:rFonts w:ascii="Times New Roman" w:eastAsia="Times New Roman" w:hAnsi="Times New Roman"/>
                <w:bCs/>
                <w:sz w:val="24"/>
                <w:szCs w:val="20"/>
              </w:rPr>
              <w:t>”</w:t>
            </w:r>
            <w:r w:rsidR="00381598" w:rsidRPr="00161628">
              <w:rPr>
                <w:rFonts w:ascii="Times New Roman" w:eastAsia="Times New Roman" w:hAnsi="Times New Roman"/>
                <w:bCs/>
                <w:sz w:val="24"/>
                <w:szCs w:val="20"/>
                <w:lang w:val="en-GB" w:eastAsia="ar-SA"/>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006D0EB5" w:rsidRPr="00161628">
              <w:rPr>
                <w:rFonts w:ascii="Times New Roman" w:hAnsi="Times New Roman"/>
                <w:sz w:val="24"/>
                <w:szCs w:val="20"/>
              </w:rPr>
              <w:t xml:space="preserve">MCA </w:t>
            </w:r>
            <w:r w:rsidR="006D0EB5" w:rsidRPr="00161628">
              <w:rPr>
                <w:rFonts w:ascii="Times New Roman" w:hAnsi="Times New Roman"/>
                <w:sz w:val="24"/>
                <w:szCs w:val="20"/>
              </w:rPr>
              <w:lastRenderedPageBreak/>
              <w:t>Entity</w:t>
            </w:r>
            <w:r w:rsidR="00381598" w:rsidRPr="00161628">
              <w:rPr>
                <w:rFonts w:ascii="Times New Roman" w:eastAsia="Times New Roman" w:hAnsi="Times New Roman"/>
                <w:bCs/>
                <w:sz w:val="24"/>
                <w:szCs w:val="20"/>
                <w:lang w:val="en-GB" w:eastAsia="ar-SA"/>
              </w:rPr>
              <w:t xml:space="preserve"> of the benefits of free and open competition</w:t>
            </w:r>
            <w:r w:rsidRPr="00161628">
              <w:rPr>
                <w:rFonts w:ascii="Times New Roman" w:eastAsia="Times New Roman" w:hAnsi="Times New Roman"/>
                <w:bCs/>
                <w:sz w:val="24"/>
                <w:szCs w:val="20"/>
              </w:rPr>
              <w:t>;</w:t>
            </w:r>
          </w:p>
          <w:p w14:paraId="4EE7C53A" w14:textId="40E37ED1" w:rsidR="001C7AB8" w:rsidRPr="00161628"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pacing w:val="-2"/>
                <w:sz w:val="24"/>
                <w:szCs w:val="20"/>
                <w:lang w:eastAsia="it-IT"/>
              </w:rPr>
            </w:pPr>
            <w:r w:rsidRPr="00161628">
              <w:rPr>
                <w:rFonts w:ascii="Times New Roman" w:eastAsia="Times New Roman" w:hAnsi="Times New Roman"/>
                <w:bCs/>
                <w:sz w:val="24"/>
                <w:szCs w:val="20"/>
              </w:rPr>
              <w:t>“</w:t>
            </w:r>
            <w:r w:rsidRPr="00161628">
              <w:rPr>
                <w:rFonts w:ascii="Times New Roman" w:eastAsia="Times New Roman" w:hAnsi="Times New Roman"/>
                <w:b/>
                <w:bCs/>
                <w:i/>
                <w:sz w:val="24"/>
                <w:szCs w:val="20"/>
              </w:rPr>
              <w:t>corruption</w:t>
            </w:r>
            <w:r w:rsidRPr="00161628">
              <w:rPr>
                <w:rFonts w:ascii="Times New Roman" w:eastAsia="Times New Roman" w:hAnsi="Times New Roman"/>
                <w:bCs/>
                <w:sz w:val="24"/>
                <w:szCs w:val="20"/>
              </w:rPr>
              <w:t>”</w:t>
            </w:r>
            <w:r w:rsidRPr="00161628">
              <w:rPr>
                <w:rFonts w:ascii="Times New Roman" w:eastAsia="Times New Roman" w:hAnsi="Times New Roman"/>
                <w:b/>
                <w:bCs/>
                <w:i/>
                <w:sz w:val="24"/>
                <w:szCs w:val="20"/>
              </w:rPr>
              <w:t xml:space="preserve"> </w:t>
            </w:r>
            <w:r w:rsidRPr="00161628">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006D0EB5" w:rsidRPr="00161628">
              <w:rPr>
                <w:rFonts w:ascii="Times New Roman" w:eastAsia="Times New Roman" w:hAnsi="Times New Roman"/>
                <w:sz w:val="24"/>
                <w:szCs w:val="20"/>
                <w:lang w:val="en-GB" w:eastAsia="ar-SA"/>
              </w:rPr>
              <w:t>MCA Entity</w:t>
            </w:r>
            <w:r w:rsidRPr="00161628">
              <w:rPr>
                <w:rFonts w:ascii="Times New Roman" w:eastAsia="Times New Roman" w:hAnsi="Times New Roman"/>
                <w:bCs/>
                <w:sz w:val="24"/>
                <w:szCs w:val="20"/>
              </w:rPr>
              <w:t xml:space="preserve"> staff, MCC staff, consultants, or employees of other entities engaged in work supported, in whole or in part, with MCC </w:t>
            </w:r>
            <w:r w:rsidR="006D0EB5" w:rsidRPr="00161628">
              <w:rPr>
                <w:rFonts w:ascii="Times New Roman" w:eastAsia="Times New Roman" w:hAnsi="Times New Roman"/>
                <w:bCs/>
                <w:sz w:val="24"/>
                <w:szCs w:val="20"/>
              </w:rPr>
              <w:t>F</w:t>
            </w:r>
            <w:r w:rsidRPr="00161628">
              <w:rPr>
                <w:rFonts w:ascii="Times New Roman" w:eastAsia="Times New Roman" w:hAnsi="Times New Roman"/>
                <w:bCs/>
                <w:sz w:val="24"/>
                <w:szCs w:val="20"/>
              </w:rPr>
              <w:t>unding, including such work involving taking or reviewing selection decisions, otherwise advancing the selection process or contract execution, or the making of any payment to any third party in connection with or in furtherance of a contract;</w:t>
            </w:r>
          </w:p>
          <w:p w14:paraId="4EE7C53B" w14:textId="728500C0" w:rsidR="001C7AB8" w:rsidRPr="00161628"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z w:val="24"/>
                <w:szCs w:val="20"/>
              </w:rPr>
            </w:pPr>
            <w:r w:rsidRPr="00161628">
              <w:rPr>
                <w:rFonts w:ascii="Times New Roman" w:eastAsia="Times New Roman" w:hAnsi="Times New Roman"/>
                <w:bCs/>
                <w:sz w:val="24"/>
                <w:szCs w:val="20"/>
              </w:rPr>
              <w:t>“</w:t>
            </w:r>
            <w:r w:rsidRPr="00161628">
              <w:rPr>
                <w:rFonts w:ascii="Times New Roman" w:eastAsia="Times New Roman" w:hAnsi="Times New Roman"/>
                <w:b/>
                <w:bCs/>
                <w:i/>
                <w:sz w:val="24"/>
                <w:szCs w:val="20"/>
              </w:rPr>
              <w:t>fraud</w:t>
            </w:r>
            <w:r w:rsidRPr="00161628">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6D0EB5" w:rsidRPr="00161628">
              <w:rPr>
                <w:rFonts w:ascii="Times New Roman" w:eastAsia="Times New Roman" w:hAnsi="Times New Roman"/>
                <w:bCs/>
                <w:sz w:val="24"/>
                <w:szCs w:val="20"/>
              </w:rPr>
              <w:t>F</w:t>
            </w:r>
            <w:r w:rsidRPr="00161628">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141FE70C" w14:textId="612C0A40" w:rsidR="006D0EB5" w:rsidRPr="00161628" w:rsidRDefault="006D0EB5"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sz w:val="24"/>
                <w:szCs w:val="20"/>
              </w:rPr>
            </w:pPr>
            <w:r w:rsidRPr="00161628">
              <w:rPr>
                <w:rFonts w:ascii="Times New Roman" w:eastAsia="Times New Roman" w:hAnsi="Times New Roman"/>
                <w:sz w:val="24"/>
                <w:szCs w:val="20"/>
              </w:rPr>
              <w:t>“</w:t>
            </w:r>
            <w:r w:rsidRPr="00161628">
              <w:rPr>
                <w:rFonts w:ascii="Times New Roman" w:eastAsia="Times New Roman" w:hAnsi="Times New Roman"/>
                <w:b/>
                <w:i/>
                <w:sz w:val="24"/>
                <w:szCs w:val="20"/>
              </w:rPr>
              <w:t xml:space="preserve">obstruction </w:t>
            </w:r>
            <w:r w:rsidRPr="00161628">
              <w:rPr>
                <w:rFonts w:ascii="Times New Roman" w:eastAsia="Times New Roman" w:hAnsi="Times New Roman"/>
                <w:b/>
                <w:bCs/>
                <w:i/>
                <w:sz w:val="24"/>
                <w:szCs w:val="20"/>
                <w:lang w:val="en-GB" w:eastAsia="ar-SA"/>
              </w:rPr>
              <w:t>of investigation into allegations of fraud or corruption”</w:t>
            </w:r>
            <w:r w:rsidRPr="00161628">
              <w:rPr>
                <w:rFonts w:ascii="Times New Roman" w:eastAsia="Times New Roman" w:hAnsi="Times New Roman"/>
                <w:bCs/>
                <w:i/>
                <w:sz w:val="24"/>
                <w:szCs w:val="20"/>
                <w:lang w:val="en-GB" w:eastAsia="ar-SA"/>
              </w:rPr>
              <w:t xml:space="preserve"> </w:t>
            </w:r>
            <w:r w:rsidRPr="00161628">
              <w:rPr>
                <w:rFonts w:ascii="Times New Roman" w:eastAsia="Times New Roman" w:hAnsi="Times New Roman"/>
                <w:bCs/>
                <w:sz w:val="24"/>
                <w:szCs w:val="20"/>
                <w:lang w:val="en-GB" w:eastAsia="ar-SA"/>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w:t>
            </w:r>
            <w:r w:rsidRPr="00161628">
              <w:rPr>
                <w:rFonts w:ascii="Times New Roman" w:eastAsia="Times New Roman" w:hAnsi="Times New Roman"/>
                <w:bCs/>
                <w:sz w:val="24"/>
                <w:szCs w:val="20"/>
                <w:lang w:val="en-GB" w:eastAsia="ar-SA"/>
              </w:rPr>
              <w:lastRenderedPageBreak/>
              <w:t>impede the conduct of an inspection and/or the exercise of audit rights of MCC and/or the Office of the Inspector General (OIG) responsible for MCC provided under the Compact, Threshold Program agreement, or related agreements</w:t>
            </w:r>
          </w:p>
          <w:p w14:paraId="4EE7C53D" w14:textId="22092ED0" w:rsidR="00FD2EF5" w:rsidRPr="00161628" w:rsidRDefault="001C7AB8" w:rsidP="00C8565A">
            <w:pPr>
              <w:pStyle w:val="ListParagraph"/>
              <w:keepNext/>
              <w:numPr>
                <w:ilvl w:val="1"/>
                <w:numId w:val="25"/>
              </w:numPr>
              <w:suppressAutoHyphens/>
              <w:spacing w:after="120" w:line="240" w:lineRule="auto"/>
              <w:ind w:left="1782" w:hanging="450"/>
              <w:contextualSpacing w:val="0"/>
              <w:jc w:val="both"/>
              <w:rPr>
                <w:rFonts w:ascii="Times New Roman" w:eastAsia="Times New Roman" w:hAnsi="Times New Roman"/>
                <w:bCs/>
                <w:sz w:val="24"/>
                <w:szCs w:val="20"/>
              </w:rPr>
            </w:pPr>
            <w:r w:rsidRPr="00161628">
              <w:rPr>
                <w:rFonts w:ascii="Times New Roman" w:eastAsia="Times New Roman" w:hAnsi="Times New Roman"/>
                <w:bCs/>
                <w:sz w:val="24"/>
                <w:szCs w:val="20"/>
              </w:rPr>
              <w:t>“</w:t>
            </w:r>
            <w:r w:rsidRPr="00161628">
              <w:rPr>
                <w:rFonts w:ascii="Times New Roman" w:eastAsia="Times New Roman" w:hAnsi="Times New Roman"/>
                <w:b/>
                <w:bCs/>
                <w:i/>
                <w:sz w:val="24"/>
                <w:szCs w:val="20"/>
              </w:rPr>
              <w:t>prohibited practice</w:t>
            </w:r>
            <w:r w:rsidRPr="00161628">
              <w:rPr>
                <w:rFonts w:ascii="Times New Roman" w:eastAsia="Times New Roman" w:hAnsi="Times New Roman"/>
                <w:bCs/>
                <w:sz w:val="24"/>
                <w:szCs w:val="20"/>
              </w:rPr>
              <w:t>”</w:t>
            </w:r>
            <w:r w:rsidR="006D0EB5" w:rsidRPr="00161628">
              <w:rPr>
                <w:rFonts w:ascii="Times New Roman" w:eastAsia="Times New Roman" w:hAnsi="Times New Roman"/>
                <w:bCs/>
                <w:sz w:val="24"/>
                <w:szCs w:val="20"/>
              </w:rPr>
              <w:t xml:space="preserve"> </w:t>
            </w:r>
            <w:r w:rsidR="002778C5" w:rsidRPr="00161628">
              <w:rPr>
                <w:rFonts w:ascii="Times New Roman" w:hAnsi="Times New Roman"/>
                <w:sz w:val="24"/>
                <w:szCs w:val="20"/>
              </w:rPr>
              <w:t>means any action that violates Section E (Compliance with Anti-Corruption Legislation), Section F (Compliance with Anti-Money Laundering Legislation), and Section G (Compliance with Terrorist Financing Legislation and Other Restrictions) of the Annex of General Provisions that will be made a part of MCC-funded contracts</w:t>
            </w:r>
            <w:r w:rsidRPr="00161628">
              <w:rPr>
                <w:rFonts w:ascii="Times New Roman" w:eastAsia="Times New Roman" w:hAnsi="Times New Roman"/>
                <w:sz w:val="24"/>
                <w:szCs w:val="20"/>
              </w:rPr>
              <w:t xml:space="preserve">. </w:t>
            </w:r>
          </w:p>
          <w:p w14:paraId="4EE7C53E" w14:textId="6E5B907B" w:rsidR="004E047D" w:rsidRPr="00161628" w:rsidRDefault="004E047D" w:rsidP="00C8565A">
            <w:pPr>
              <w:pStyle w:val="ColumnsRight"/>
              <w:numPr>
                <w:ilvl w:val="0"/>
                <w:numId w:val="81"/>
              </w:numPr>
              <w:outlineLvl w:val="2"/>
              <w:rPr>
                <w:lang w:val="en-US"/>
              </w:rPr>
            </w:pPr>
            <w:bookmarkStart w:id="55" w:name="_Toc444851630"/>
            <w:bookmarkStart w:id="56" w:name="_Toc447549406"/>
            <w:r w:rsidRPr="00161628">
              <w:rPr>
                <w:lang w:val="en-US"/>
              </w:rPr>
              <w:t xml:space="preserve">The </w:t>
            </w:r>
            <w:r w:rsidR="00EE16A9" w:rsidRPr="00161628">
              <w:rPr>
                <w:lang w:val="en-US"/>
              </w:rPr>
              <w:t>MCA Entity</w:t>
            </w:r>
            <w:r w:rsidRPr="00161628">
              <w:rPr>
                <w:lang w:val="en-US"/>
              </w:rPr>
              <w:t xml:space="preserve"> will reject a Proposal</w:t>
            </w:r>
            <w:r w:rsidR="00147267" w:rsidRPr="00161628">
              <w:rPr>
                <w:lang w:val="en-US"/>
              </w:rPr>
              <w:t xml:space="preserve"> (and MCC will deny approval of a proposed Contract award)</w:t>
            </w:r>
            <w:r w:rsidRPr="00161628">
              <w:rPr>
                <w:lang w:val="en-US"/>
              </w:rPr>
              <w:t xml:space="preserve"> if it determines that the Consultant recommended for award has, directly or through an agent, engaged </w:t>
            </w:r>
            <w:r w:rsidR="00E5537E" w:rsidRPr="00161628">
              <w:rPr>
                <w:lang w:val="en-US"/>
              </w:rPr>
              <w:t xml:space="preserve">in </w:t>
            </w:r>
            <w:r w:rsidR="00B64D06" w:rsidRPr="00161628">
              <w:rPr>
                <w:lang w:val="en-US"/>
              </w:rPr>
              <w:t>coercion</w:t>
            </w:r>
            <w:r w:rsidR="00147267" w:rsidRPr="00161628">
              <w:rPr>
                <w:lang w:val="en-US"/>
              </w:rPr>
              <w:t>, collusi</w:t>
            </w:r>
            <w:r w:rsidR="00B64D06" w:rsidRPr="00161628">
              <w:rPr>
                <w:lang w:val="en-US"/>
              </w:rPr>
              <w:t>on</w:t>
            </w:r>
            <w:r w:rsidR="00147267" w:rsidRPr="00161628">
              <w:rPr>
                <w:lang w:val="en-US"/>
              </w:rPr>
              <w:t>, corrupt</w:t>
            </w:r>
            <w:r w:rsidR="00B64D06" w:rsidRPr="00161628">
              <w:rPr>
                <w:lang w:val="en-US"/>
              </w:rPr>
              <w:t>ion</w:t>
            </w:r>
            <w:r w:rsidR="00147267" w:rsidRPr="00161628">
              <w:rPr>
                <w:lang w:val="en-US"/>
              </w:rPr>
              <w:t>, fraud, obstructi</w:t>
            </w:r>
            <w:r w:rsidR="00B64D06" w:rsidRPr="00161628">
              <w:rPr>
                <w:lang w:val="en-US"/>
              </w:rPr>
              <w:t>on</w:t>
            </w:r>
            <w:r w:rsidR="00147267" w:rsidRPr="00161628">
              <w:rPr>
                <w:lang w:val="en-US"/>
              </w:rPr>
              <w:t xml:space="preserve"> or prohibited practices</w:t>
            </w:r>
            <w:r w:rsidRPr="00161628">
              <w:rPr>
                <w:lang w:val="en-US"/>
              </w:rPr>
              <w:t xml:space="preserve"> in competing for the Contract</w:t>
            </w:r>
            <w:r w:rsidR="00972A77" w:rsidRPr="00161628">
              <w:rPr>
                <w:lang w:val="en-US"/>
              </w:rPr>
              <w:t>.</w:t>
            </w:r>
            <w:bookmarkEnd w:id="55"/>
            <w:bookmarkEnd w:id="56"/>
          </w:p>
          <w:p w14:paraId="4EE7C53F" w14:textId="4A69E294" w:rsidR="004E047D" w:rsidRPr="00161628" w:rsidRDefault="00147267" w:rsidP="00C8565A">
            <w:pPr>
              <w:pStyle w:val="ColumnsRight"/>
              <w:numPr>
                <w:ilvl w:val="0"/>
                <w:numId w:val="81"/>
              </w:numPr>
              <w:outlineLvl w:val="2"/>
              <w:rPr>
                <w:lang w:val="en-US"/>
              </w:rPr>
            </w:pPr>
            <w:bookmarkStart w:id="57" w:name="_Toc444851631"/>
            <w:bookmarkStart w:id="58" w:name="_Toc447549407"/>
            <w:r w:rsidRPr="00161628">
              <w:rPr>
                <w:lang w:val="en-US"/>
              </w:rPr>
              <w:t xml:space="preserve">MCC and the </w:t>
            </w:r>
            <w:r w:rsidR="00EE16A9" w:rsidRPr="00161628">
              <w:rPr>
                <w:lang w:val="en-US"/>
              </w:rPr>
              <w:t>MCA Entity</w:t>
            </w:r>
            <w:r w:rsidR="004E047D" w:rsidRPr="00161628">
              <w:rPr>
                <w:lang w:val="en-US"/>
              </w:rPr>
              <w:t xml:space="preserve"> </w:t>
            </w:r>
            <w:r w:rsidRPr="00161628">
              <w:rPr>
                <w:lang w:val="en-US"/>
              </w:rPr>
              <w:t xml:space="preserve">have </w:t>
            </w:r>
            <w:r w:rsidR="004E047D" w:rsidRPr="00161628">
              <w:rPr>
                <w:lang w:val="en-US"/>
              </w:rPr>
              <w:t xml:space="preserve">the right to sanction a Consultant, including declaring the Consultant ineligible, either indefinitely or for a stated period of time, to be awarded an MCC-funded contract if at any time </w:t>
            </w:r>
            <w:r w:rsidRPr="00161628">
              <w:rPr>
                <w:lang w:val="en-US"/>
              </w:rPr>
              <w:t xml:space="preserve">either MCC or the </w:t>
            </w:r>
            <w:r w:rsidR="00EE16A9" w:rsidRPr="00161628">
              <w:rPr>
                <w:lang w:val="en-US"/>
              </w:rPr>
              <w:t>MCA Entity</w:t>
            </w:r>
            <w:r w:rsidRPr="00161628">
              <w:rPr>
                <w:lang w:val="en-US"/>
              </w:rPr>
              <w:t xml:space="preserve"> </w:t>
            </w:r>
            <w:r w:rsidR="004E047D" w:rsidRPr="00161628">
              <w:rPr>
                <w:lang w:val="en-US"/>
              </w:rPr>
              <w:t xml:space="preserve">determines that the Consultant has, directly or through an agent, engaged in </w:t>
            </w:r>
            <w:r w:rsidRPr="00161628">
              <w:rPr>
                <w:lang w:val="en-US"/>
              </w:rPr>
              <w:t>coerci</w:t>
            </w:r>
            <w:r w:rsidR="00B64D06" w:rsidRPr="00161628">
              <w:rPr>
                <w:lang w:val="en-US"/>
              </w:rPr>
              <w:t>on</w:t>
            </w:r>
            <w:r w:rsidRPr="00161628">
              <w:rPr>
                <w:lang w:val="en-US"/>
              </w:rPr>
              <w:t>, collusi</w:t>
            </w:r>
            <w:r w:rsidR="00B64D06" w:rsidRPr="00161628">
              <w:rPr>
                <w:lang w:val="en-US"/>
              </w:rPr>
              <w:t>on</w:t>
            </w:r>
            <w:r w:rsidRPr="00161628">
              <w:rPr>
                <w:lang w:val="en-US"/>
              </w:rPr>
              <w:t>, corrupt</w:t>
            </w:r>
            <w:r w:rsidR="00B64D06" w:rsidRPr="00161628">
              <w:rPr>
                <w:lang w:val="en-US"/>
              </w:rPr>
              <w:t>ion</w:t>
            </w:r>
            <w:r w:rsidRPr="00161628">
              <w:rPr>
                <w:lang w:val="en-US"/>
              </w:rPr>
              <w:t>, fraud, obstructi</w:t>
            </w:r>
            <w:r w:rsidR="00B64D06" w:rsidRPr="00161628">
              <w:rPr>
                <w:lang w:val="en-US"/>
              </w:rPr>
              <w:t>on</w:t>
            </w:r>
            <w:r w:rsidRPr="00161628">
              <w:rPr>
                <w:lang w:val="en-US"/>
              </w:rPr>
              <w:t xml:space="preserve"> or prohibited practices</w:t>
            </w:r>
            <w:r w:rsidR="004E047D" w:rsidRPr="00161628">
              <w:rPr>
                <w:lang w:val="en-US"/>
              </w:rPr>
              <w:t xml:space="preserve"> in competing for, or in executing</w:t>
            </w:r>
            <w:r w:rsidRPr="00161628">
              <w:rPr>
                <w:lang w:val="en-US"/>
              </w:rPr>
              <w:t>,</w:t>
            </w:r>
            <w:r w:rsidR="004E047D" w:rsidRPr="00161628">
              <w:rPr>
                <w:lang w:val="en-US"/>
              </w:rPr>
              <w:t xml:space="preserve"> such a contract</w:t>
            </w:r>
            <w:r w:rsidR="00075F73" w:rsidRPr="00161628">
              <w:rPr>
                <w:lang w:val="en-US"/>
              </w:rPr>
              <w:t>.</w:t>
            </w:r>
            <w:bookmarkEnd w:id="57"/>
            <w:bookmarkEnd w:id="58"/>
          </w:p>
          <w:p w14:paraId="4EE7C540" w14:textId="732BEC64" w:rsidR="004E047D" w:rsidRPr="00161628" w:rsidRDefault="00147267" w:rsidP="00C8565A">
            <w:pPr>
              <w:pStyle w:val="ColumnsRight"/>
              <w:numPr>
                <w:ilvl w:val="0"/>
                <w:numId w:val="81"/>
              </w:numPr>
              <w:outlineLvl w:val="2"/>
              <w:rPr>
                <w:lang w:val="en-US"/>
              </w:rPr>
            </w:pPr>
            <w:bookmarkStart w:id="59" w:name="_Toc444851632"/>
            <w:bookmarkStart w:id="60" w:name="_Toc447549408"/>
            <w:r w:rsidRPr="00161628">
              <w:rPr>
                <w:lang w:val="en-US"/>
              </w:rPr>
              <w:t xml:space="preserve">MCC and the </w:t>
            </w:r>
            <w:r w:rsidR="00EE16A9" w:rsidRPr="00161628">
              <w:rPr>
                <w:lang w:val="en-US"/>
              </w:rPr>
              <w:t>MCA Entity</w:t>
            </w:r>
            <w:r w:rsidR="004E047D" w:rsidRPr="00161628">
              <w:rPr>
                <w:lang w:val="en-US"/>
              </w:rPr>
              <w:t xml:space="preserve"> </w:t>
            </w:r>
            <w:r w:rsidRPr="00161628">
              <w:rPr>
                <w:lang w:val="en-US"/>
              </w:rPr>
              <w:t xml:space="preserve">have </w:t>
            </w:r>
            <w:r w:rsidR="004E047D" w:rsidRPr="00161628">
              <w:rPr>
                <w:lang w:val="en-US"/>
              </w:rPr>
              <w:t xml:space="preserve">the right to require that a provision be included in the Contract requiring the selected Consultant to permit the </w:t>
            </w:r>
            <w:r w:rsidR="00EE16A9" w:rsidRPr="00161628">
              <w:rPr>
                <w:lang w:val="en-US"/>
              </w:rPr>
              <w:t>MCA Entity</w:t>
            </w:r>
            <w:r w:rsidR="004E047D" w:rsidRPr="00161628">
              <w:rPr>
                <w:lang w:val="en-US"/>
              </w:rPr>
              <w:t xml:space="preserve">, MCC, or any designee of MCC, to inspect </w:t>
            </w:r>
            <w:r w:rsidR="00075F73" w:rsidRPr="00161628">
              <w:rPr>
                <w:lang w:val="en-US"/>
              </w:rPr>
              <w:t xml:space="preserve">the </w:t>
            </w:r>
            <w:r w:rsidRPr="00161628">
              <w:rPr>
                <w:lang w:val="en-US"/>
              </w:rPr>
              <w:t xml:space="preserve">Consultant’s, or any of the Consultant’s suppliers or </w:t>
            </w:r>
            <w:r w:rsidR="000E44CF" w:rsidRPr="00161628">
              <w:rPr>
                <w:lang w:val="en-US"/>
              </w:rPr>
              <w:t>S</w:t>
            </w:r>
            <w:r w:rsidR="003A0B6B" w:rsidRPr="00161628">
              <w:rPr>
                <w:lang w:val="en-US"/>
              </w:rPr>
              <w:t>ub-</w:t>
            </w:r>
            <w:r w:rsidR="000E44CF" w:rsidRPr="00161628">
              <w:rPr>
                <w:lang w:val="en-US"/>
              </w:rPr>
              <w:t>C</w:t>
            </w:r>
            <w:r w:rsidR="003A0B6B" w:rsidRPr="00161628">
              <w:rPr>
                <w:lang w:val="en-US"/>
              </w:rPr>
              <w:t>onsultant</w:t>
            </w:r>
            <w:r w:rsidRPr="00161628">
              <w:rPr>
                <w:lang w:val="en-US"/>
              </w:rPr>
              <w:t xml:space="preserve">s on the Contract, </w:t>
            </w:r>
            <w:r w:rsidR="004E047D" w:rsidRPr="00161628">
              <w:rPr>
                <w:lang w:val="en-US"/>
              </w:rPr>
              <w:t xml:space="preserve">accounts, records and other documents relating to the submission of </w:t>
            </w:r>
            <w:r w:rsidR="00FE2310" w:rsidRPr="00161628">
              <w:rPr>
                <w:lang w:val="en-US"/>
              </w:rPr>
              <w:t xml:space="preserve">its </w:t>
            </w:r>
            <w:r w:rsidR="004E047D" w:rsidRPr="00161628">
              <w:rPr>
                <w:lang w:val="en-US"/>
              </w:rPr>
              <w:t>Proposal or performance of the Contract and to have such accounts</w:t>
            </w:r>
            <w:r w:rsidR="00FE2310" w:rsidRPr="00161628">
              <w:rPr>
                <w:lang w:val="en-US"/>
              </w:rPr>
              <w:t>,</w:t>
            </w:r>
            <w:r w:rsidR="004E047D" w:rsidRPr="00161628">
              <w:rPr>
                <w:lang w:val="en-US"/>
              </w:rPr>
              <w:t xml:space="preserve"> records</w:t>
            </w:r>
            <w:r w:rsidR="00FE2310" w:rsidRPr="00161628">
              <w:rPr>
                <w:lang w:val="en-US"/>
              </w:rPr>
              <w:t xml:space="preserve"> and other documents</w:t>
            </w:r>
            <w:r w:rsidR="004E047D" w:rsidRPr="00161628">
              <w:rPr>
                <w:lang w:val="en-US"/>
              </w:rPr>
              <w:t xml:space="preserve"> audited by auditors appointed by MCC or by the </w:t>
            </w:r>
            <w:r w:rsidR="00EE16A9" w:rsidRPr="00161628">
              <w:rPr>
                <w:lang w:val="en-US"/>
              </w:rPr>
              <w:t>MCA Entity</w:t>
            </w:r>
            <w:r w:rsidR="004E047D" w:rsidRPr="00161628">
              <w:rPr>
                <w:lang w:val="en-US"/>
              </w:rPr>
              <w:t xml:space="preserve"> with the approval of MCC.</w:t>
            </w:r>
            <w:bookmarkEnd w:id="59"/>
            <w:bookmarkEnd w:id="60"/>
          </w:p>
          <w:p w14:paraId="4EE7C541" w14:textId="27DA7784" w:rsidR="004E047D" w:rsidRPr="00161628" w:rsidRDefault="004E047D" w:rsidP="00C8565A">
            <w:pPr>
              <w:pStyle w:val="ColumnsRight"/>
              <w:numPr>
                <w:ilvl w:val="0"/>
                <w:numId w:val="81"/>
              </w:numPr>
              <w:outlineLvl w:val="2"/>
              <w:rPr>
                <w:lang w:val="en-US"/>
              </w:rPr>
            </w:pPr>
            <w:bookmarkStart w:id="61" w:name="_Toc444851633"/>
            <w:bookmarkStart w:id="62" w:name="_Toc447549409"/>
            <w:r w:rsidRPr="00161628">
              <w:rPr>
                <w:lang w:val="en-US"/>
              </w:rPr>
              <w:lastRenderedPageBreak/>
              <w:t xml:space="preserve">In addition, MCC has the right to cancel </w:t>
            </w:r>
            <w:r w:rsidR="00FB6642" w:rsidRPr="00161628">
              <w:rPr>
                <w:lang w:val="en-US"/>
              </w:rPr>
              <w:t>any</w:t>
            </w:r>
            <w:r w:rsidRPr="00161628">
              <w:rPr>
                <w:lang w:val="en-US"/>
              </w:rPr>
              <w:t xml:space="preserve"> portion of</w:t>
            </w:r>
            <w:r w:rsidR="00FB6642" w:rsidRPr="00161628">
              <w:rPr>
                <w:lang w:val="en-US"/>
              </w:rPr>
              <w:t xml:space="preserve"> the</w:t>
            </w:r>
            <w:r w:rsidRPr="00161628">
              <w:rPr>
                <w:lang w:val="en-US"/>
              </w:rPr>
              <w:t xml:space="preserve"> MCC Funding allocated to the Contract if it determines at any time that </w:t>
            </w:r>
            <w:r w:rsidR="00FB6642" w:rsidRPr="00161628">
              <w:rPr>
                <w:lang w:val="en-US"/>
              </w:rPr>
              <w:t xml:space="preserve">any </w:t>
            </w:r>
            <w:r w:rsidRPr="00161628">
              <w:rPr>
                <w:lang w:val="en-US"/>
              </w:rPr>
              <w:t xml:space="preserve">representative of a beneficiary of MCC Funding engaged in </w:t>
            </w:r>
            <w:r w:rsidR="00FB6642" w:rsidRPr="00161628">
              <w:rPr>
                <w:lang w:val="en-US"/>
              </w:rPr>
              <w:t>coerci</w:t>
            </w:r>
            <w:r w:rsidR="00B64D06" w:rsidRPr="00161628">
              <w:rPr>
                <w:lang w:val="en-US"/>
              </w:rPr>
              <w:t>on</w:t>
            </w:r>
            <w:r w:rsidR="00FB6642" w:rsidRPr="00161628">
              <w:rPr>
                <w:lang w:val="en-US"/>
              </w:rPr>
              <w:t>, collusi</w:t>
            </w:r>
            <w:r w:rsidR="00B64D06" w:rsidRPr="00161628">
              <w:rPr>
                <w:lang w:val="en-US"/>
              </w:rPr>
              <w:t>on</w:t>
            </w:r>
            <w:r w:rsidR="00FB6642" w:rsidRPr="00161628">
              <w:rPr>
                <w:lang w:val="en-US"/>
              </w:rPr>
              <w:t>, corrupt</w:t>
            </w:r>
            <w:r w:rsidR="00B64D06" w:rsidRPr="00161628">
              <w:rPr>
                <w:lang w:val="en-US"/>
              </w:rPr>
              <w:t>ion</w:t>
            </w:r>
            <w:r w:rsidR="00FB6642" w:rsidRPr="00161628">
              <w:rPr>
                <w:lang w:val="en-US"/>
              </w:rPr>
              <w:t>, fraud, obstructi</w:t>
            </w:r>
            <w:r w:rsidR="00B64D06" w:rsidRPr="00161628">
              <w:rPr>
                <w:lang w:val="en-US"/>
              </w:rPr>
              <w:t>on</w:t>
            </w:r>
            <w:r w:rsidR="00FB6642" w:rsidRPr="00161628">
              <w:rPr>
                <w:lang w:val="en-US"/>
              </w:rPr>
              <w:t xml:space="preserve"> or prohibited practices</w:t>
            </w:r>
            <w:r w:rsidRPr="00161628">
              <w:rPr>
                <w:lang w:val="en-US"/>
              </w:rPr>
              <w:t xml:space="preserve"> during the selection process or the execution of </w:t>
            </w:r>
            <w:r w:rsidR="00FB6642" w:rsidRPr="00161628">
              <w:rPr>
                <w:lang w:val="en-US"/>
              </w:rPr>
              <w:t>any MCC-funded</w:t>
            </w:r>
            <w:r w:rsidRPr="00161628">
              <w:rPr>
                <w:lang w:val="en-US"/>
              </w:rPr>
              <w:t xml:space="preserve"> Contract, without the </w:t>
            </w:r>
            <w:r w:rsidR="00EE16A9" w:rsidRPr="00161628">
              <w:rPr>
                <w:lang w:val="en-US"/>
              </w:rPr>
              <w:t>MCA Entity</w:t>
            </w:r>
            <w:r w:rsidRPr="00161628">
              <w:rPr>
                <w:lang w:val="en-US"/>
              </w:rPr>
              <w:t xml:space="preserve"> having taken timely and appropriate action satisfactory to MCC to remedy the situation.</w:t>
            </w:r>
            <w:bookmarkEnd w:id="61"/>
            <w:bookmarkEnd w:id="62"/>
          </w:p>
        </w:tc>
      </w:tr>
      <w:tr w:rsidR="00A52073" w:rsidRPr="00161628" w14:paraId="4EE7C545" w14:textId="77777777" w:rsidTr="00A52073">
        <w:tc>
          <w:tcPr>
            <w:tcW w:w="2700" w:type="dxa"/>
            <w:gridSpan w:val="2"/>
            <w:tcBorders>
              <w:top w:val="nil"/>
              <w:left w:val="nil"/>
              <w:bottom w:val="nil"/>
              <w:right w:val="nil"/>
            </w:tcBorders>
          </w:tcPr>
          <w:p w14:paraId="4EE7C543" w14:textId="77777777" w:rsidR="00A52073" w:rsidRPr="00161628" w:rsidRDefault="00A52073" w:rsidP="00A52073">
            <w:pPr>
              <w:pStyle w:val="ColumnsLeft"/>
              <w:outlineLvl w:val="2"/>
              <w:rPr>
                <w:lang w:val="en-US"/>
              </w:rPr>
            </w:pPr>
            <w:bookmarkStart w:id="63" w:name="_Toc524085890"/>
            <w:r w:rsidRPr="00161628">
              <w:rPr>
                <w:lang w:val="en-US"/>
              </w:rPr>
              <w:lastRenderedPageBreak/>
              <w:t>Environmental and Social Requirements</w:t>
            </w:r>
            <w:bookmarkEnd w:id="63"/>
          </w:p>
        </w:tc>
        <w:tc>
          <w:tcPr>
            <w:tcW w:w="6228" w:type="dxa"/>
            <w:tcBorders>
              <w:top w:val="nil"/>
              <w:left w:val="nil"/>
              <w:bottom w:val="nil"/>
              <w:right w:val="nil"/>
            </w:tcBorders>
          </w:tcPr>
          <w:p w14:paraId="4EE7C544" w14:textId="77777777" w:rsidR="00A52073" w:rsidRPr="00161628" w:rsidRDefault="00A52073" w:rsidP="00111785">
            <w:pPr>
              <w:pStyle w:val="ColumnsRight"/>
              <w:numPr>
                <w:ilvl w:val="0"/>
                <w:numId w:val="0"/>
              </w:numPr>
              <w:ind w:left="576" w:hanging="576"/>
              <w:outlineLvl w:val="2"/>
              <w:rPr>
                <w:szCs w:val="24"/>
                <w:lang w:val="en-US"/>
              </w:rPr>
            </w:pPr>
          </w:p>
        </w:tc>
      </w:tr>
      <w:tr w:rsidR="00ED1579" w:rsidRPr="00161628" w14:paraId="4EE7C54A" w14:textId="77777777" w:rsidTr="00A52073">
        <w:tc>
          <w:tcPr>
            <w:tcW w:w="2700" w:type="dxa"/>
            <w:gridSpan w:val="2"/>
            <w:tcBorders>
              <w:top w:val="nil"/>
              <w:left w:val="nil"/>
              <w:bottom w:val="nil"/>
              <w:right w:val="nil"/>
            </w:tcBorders>
          </w:tcPr>
          <w:p w14:paraId="4EE7C546" w14:textId="77777777" w:rsidR="00C71F21" w:rsidRPr="00161628" w:rsidRDefault="00ED1579" w:rsidP="00A52073">
            <w:pPr>
              <w:pStyle w:val="ColumnsLeft"/>
              <w:numPr>
                <w:ilvl w:val="0"/>
                <w:numId w:val="0"/>
              </w:numPr>
              <w:ind w:left="-18"/>
              <w:outlineLvl w:val="2"/>
              <w:rPr>
                <w:lang w:val="en-US"/>
              </w:rPr>
            </w:pPr>
            <w:bookmarkStart w:id="64" w:name="_Toc442280119"/>
            <w:bookmarkStart w:id="65" w:name="_Toc442280512"/>
            <w:bookmarkStart w:id="66" w:name="_Toc442280641"/>
            <w:bookmarkStart w:id="67" w:name="_Toc444789197"/>
            <w:bookmarkStart w:id="68" w:name="_Toc447549410"/>
            <w:bookmarkStart w:id="69" w:name="_Toc512527483"/>
            <w:bookmarkStart w:id="70" w:name="_Toc513129526"/>
            <w:bookmarkStart w:id="71" w:name="_Toc513553307"/>
            <w:bookmarkStart w:id="72" w:name="_Toc516645179"/>
            <w:bookmarkStart w:id="73" w:name="_Toc516817671"/>
            <w:bookmarkStart w:id="74" w:name="_Toc524085891"/>
            <w:r w:rsidRPr="00161628">
              <w:rPr>
                <w:lang w:val="en-US"/>
              </w:rPr>
              <w:t>Trafficking in Persons</w:t>
            </w:r>
            <w:bookmarkEnd w:id="64"/>
            <w:bookmarkEnd w:id="65"/>
            <w:bookmarkEnd w:id="66"/>
            <w:bookmarkEnd w:id="67"/>
            <w:bookmarkEnd w:id="68"/>
            <w:bookmarkEnd w:id="69"/>
            <w:bookmarkEnd w:id="70"/>
            <w:bookmarkEnd w:id="71"/>
            <w:bookmarkEnd w:id="72"/>
            <w:bookmarkEnd w:id="73"/>
            <w:bookmarkEnd w:id="74"/>
          </w:p>
        </w:tc>
        <w:tc>
          <w:tcPr>
            <w:tcW w:w="6228" w:type="dxa"/>
            <w:tcBorders>
              <w:top w:val="nil"/>
              <w:left w:val="nil"/>
              <w:bottom w:val="nil"/>
              <w:right w:val="nil"/>
            </w:tcBorders>
          </w:tcPr>
          <w:p w14:paraId="4EE7C547" w14:textId="77777777" w:rsidR="00ED1579" w:rsidRPr="00161628" w:rsidRDefault="00CB2068" w:rsidP="00996489">
            <w:pPr>
              <w:pStyle w:val="ColumnsRight"/>
              <w:outlineLvl w:val="2"/>
              <w:rPr>
                <w:szCs w:val="24"/>
                <w:lang w:val="en-US"/>
              </w:rPr>
            </w:pPr>
            <w:bookmarkStart w:id="75" w:name="_Toc444851635"/>
            <w:bookmarkStart w:id="76" w:name="_Toc447549411"/>
            <w:r w:rsidRPr="00161628">
              <w:rPr>
                <w:szCs w:val="24"/>
                <w:lang w:val="en-US"/>
              </w:rPr>
              <w:t xml:space="preserve">MCC has a </w:t>
            </w:r>
            <w:proofErr w:type="gramStart"/>
            <w:r w:rsidRPr="00161628">
              <w:rPr>
                <w:szCs w:val="24"/>
                <w:lang w:val="en-US"/>
              </w:rPr>
              <w:t>zero tolerance</w:t>
            </w:r>
            <w:proofErr w:type="gramEnd"/>
            <w:r w:rsidRPr="00161628">
              <w:rPr>
                <w:szCs w:val="24"/>
                <w:lang w:val="en-US"/>
              </w:rPr>
              <w:t xml:space="preserve"> policy with regard to </w:t>
            </w:r>
            <w:r w:rsidR="00A1357E" w:rsidRPr="00161628">
              <w:rPr>
                <w:szCs w:val="24"/>
                <w:lang w:val="en-US"/>
              </w:rPr>
              <w:t>T</w:t>
            </w:r>
            <w:r w:rsidRPr="00161628">
              <w:rPr>
                <w:szCs w:val="24"/>
                <w:lang w:val="en-US"/>
              </w:rPr>
              <w:t xml:space="preserve">rafficking in </w:t>
            </w:r>
            <w:r w:rsidR="00A1357E" w:rsidRPr="00161628">
              <w:rPr>
                <w:szCs w:val="24"/>
                <w:lang w:val="en-US"/>
              </w:rPr>
              <w:t>P</w:t>
            </w:r>
            <w:r w:rsidRPr="00161628">
              <w:rPr>
                <w:szCs w:val="24"/>
                <w:lang w:val="en-US"/>
              </w:rPr>
              <w:t>ersons</w:t>
            </w:r>
            <w:r w:rsidR="00E37B7A" w:rsidRPr="00161628">
              <w:rPr>
                <w:szCs w:val="24"/>
                <w:lang w:val="en-US"/>
              </w:rPr>
              <w:t xml:space="preserve"> (“TIP”)</w:t>
            </w:r>
            <w:r w:rsidRPr="00161628">
              <w:rPr>
                <w:szCs w:val="24"/>
                <w:lang w:val="en-US"/>
              </w:rPr>
              <w:t xml:space="preserve">. TIP is the crime of using force, fraud, and/or coercion to exploit another person. </w:t>
            </w:r>
            <w:r w:rsidR="00B92E74" w:rsidRPr="00161628">
              <w:rPr>
                <w:szCs w:val="24"/>
                <w:lang w:val="en-US"/>
              </w:rPr>
              <w:t>TIP</w:t>
            </w:r>
            <w:r w:rsidRPr="00161628">
              <w:rPr>
                <w:szCs w:val="24"/>
                <w:lang w:val="en-US"/>
              </w:rPr>
              <w:t xml:space="preserve"> can take the form of domestic ser</w:t>
            </w:r>
            <w:r w:rsidRPr="00161628">
              <w:rPr>
                <w:szCs w:val="24"/>
                <w:lang w:val="en-US"/>
              </w:rPr>
              <w:softHyphen/>
              <w:t xml:space="preserve">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rsidR="00894C75" w:rsidRPr="00161628">
              <w:rPr>
                <w:szCs w:val="24"/>
                <w:lang w:val="en-US"/>
              </w:rPr>
              <w:t xml:space="preserve">MCC </w:t>
            </w:r>
            <w:r w:rsidRPr="00161628">
              <w:rPr>
                <w:szCs w:val="24"/>
                <w:lang w:val="en-US"/>
              </w:rPr>
              <w:t xml:space="preserve">is committed </w:t>
            </w:r>
            <w:r w:rsidR="00894C75" w:rsidRPr="00161628">
              <w:rPr>
                <w:szCs w:val="24"/>
                <w:lang w:val="en-US"/>
              </w:rPr>
              <w:t xml:space="preserve">to </w:t>
            </w:r>
            <w:r w:rsidR="00F37D2E" w:rsidRPr="00161628">
              <w:rPr>
                <w:szCs w:val="24"/>
                <w:lang w:val="en-US"/>
              </w:rPr>
              <w:t xml:space="preserve">working with partner countries to ensure </w:t>
            </w:r>
            <w:r w:rsidR="00894C75" w:rsidRPr="00161628">
              <w:rPr>
                <w:szCs w:val="24"/>
                <w:lang w:val="en-US"/>
              </w:rPr>
              <w:t xml:space="preserve">appropriate steps are taken to prevent, mitigate, and monitor TIP risks in the </w:t>
            </w:r>
            <w:r w:rsidR="00F37D2E" w:rsidRPr="00161628">
              <w:rPr>
                <w:szCs w:val="24"/>
                <w:lang w:val="en-US"/>
              </w:rPr>
              <w:t xml:space="preserve">countries it partners with and </w:t>
            </w:r>
            <w:r w:rsidR="00894C75" w:rsidRPr="00161628">
              <w:rPr>
                <w:szCs w:val="24"/>
                <w:lang w:val="en-US"/>
              </w:rPr>
              <w:t xml:space="preserve">projects </w:t>
            </w:r>
            <w:proofErr w:type="gramStart"/>
            <w:r w:rsidR="00894C75" w:rsidRPr="00161628">
              <w:rPr>
                <w:szCs w:val="24"/>
                <w:lang w:val="en-US"/>
              </w:rPr>
              <w:t>it</w:t>
            </w:r>
            <w:proofErr w:type="gramEnd"/>
            <w:r w:rsidR="00894C75" w:rsidRPr="00161628">
              <w:rPr>
                <w:szCs w:val="24"/>
                <w:lang w:val="en-US"/>
              </w:rPr>
              <w:t xml:space="preserve"> funds.</w:t>
            </w:r>
            <w:bookmarkEnd w:id="75"/>
            <w:bookmarkEnd w:id="76"/>
          </w:p>
          <w:p w14:paraId="4EE7C548" w14:textId="77777777" w:rsidR="003772BD" w:rsidRPr="00161628" w:rsidRDefault="00ED1579" w:rsidP="00996489">
            <w:pPr>
              <w:pStyle w:val="ColumnsRight"/>
              <w:outlineLvl w:val="2"/>
              <w:rPr>
                <w:szCs w:val="24"/>
                <w:lang w:val="en-US"/>
              </w:rPr>
            </w:pPr>
            <w:bookmarkStart w:id="77" w:name="_Toc444851636"/>
            <w:bookmarkStart w:id="78" w:name="_Toc447549412"/>
            <w:r w:rsidRPr="00161628">
              <w:rPr>
                <w:szCs w:val="24"/>
                <w:lang w:val="en-US"/>
              </w:rPr>
              <w:t xml:space="preserve">The Description of Services </w:t>
            </w:r>
            <w:r w:rsidR="00127C22" w:rsidRPr="00161628">
              <w:rPr>
                <w:szCs w:val="24"/>
                <w:lang w:val="en-US"/>
              </w:rPr>
              <w:t xml:space="preserve">(Annex A of the Contract) </w:t>
            </w:r>
            <w:r w:rsidRPr="00161628">
              <w:rPr>
                <w:szCs w:val="24"/>
                <w:lang w:val="en-US"/>
              </w:rPr>
              <w:t>set</w:t>
            </w:r>
            <w:r w:rsidR="00167119" w:rsidRPr="00161628">
              <w:rPr>
                <w:szCs w:val="24"/>
                <w:lang w:val="en-US"/>
              </w:rPr>
              <w:t>s</w:t>
            </w:r>
            <w:r w:rsidRPr="00161628">
              <w:rPr>
                <w:szCs w:val="24"/>
                <w:lang w:val="en-US"/>
              </w:rPr>
              <w:t xml:space="preserve"> out certain prohibitions, </w:t>
            </w:r>
            <w:r w:rsidR="00894C75" w:rsidRPr="00161628">
              <w:rPr>
                <w:szCs w:val="24"/>
                <w:lang w:val="en-US"/>
              </w:rPr>
              <w:t xml:space="preserve">Consultant </w:t>
            </w:r>
            <w:r w:rsidRPr="00161628">
              <w:rPr>
                <w:szCs w:val="24"/>
                <w:lang w:val="en-US"/>
              </w:rPr>
              <w:t xml:space="preserve">requirements, remedies and other provisions that will be made a binding part of any </w:t>
            </w:r>
            <w:r w:rsidR="00894C75" w:rsidRPr="00161628">
              <w:rPr>
                <w:szCs w:val="24"/>
                <w:lang w:val="en-US"/>
              </w:rPr>
              <w:t xml:space="preserve">Contract </w:t>
            </w:r>
            <w:r w:rsidRPr="00161628">
              <w:rPr>
                <w:szCs w:val="24"/>
                <w:lang w:val="en-US"/>
              </w:rPr>
              <w:t>that may be entered</w:t>
            </w:r>
            <w:r w:rsidR="00FB1013" w:rsidRPr="00161628">
              <w:rPr>
                <w:szCs w:val="24"/>
                <w:lang w:val="en-US"/>
              </w:rPr>
              <w:t xml:space="preserve"> into</w:t>
            </w:r>
            <w:r w:rsidR="003772BD" w:rsidRPr="00161628">
              <w:rPr>
                <w:szCs w:val="24"/>
                <w:lang w:val="en-US"/>
              </w:rPr>
              <w:t>.</w:t>
            </w:r>
            <w:bookmarkEnd w:id="77"/>
            <w:bookmarkEnd w:id="78"/>
          </w:p>
          <w:p w14:paraId="4EE7C549" w14:textId="77777777" w:rsidR="00C71F21" w:rsidRPr="00161628" w:rsidRDefault="00536D51" w:rsidP="00DE55D7">
            <w:pPr>
              <w:pStyle w:val="ColumnsRight"/>
            </w:pPr>
            <w:bookmarkStart w:id="79" w:name="_Toc444851637"/>
            <w:r w:rsidRPr="00161628">
              <w:t xml:space="preserve">Additional information on MCC’s requirements aimed at combating </w:t>
            </w:r>
            <w:r w:rsidR="00F37D2E" w:rsidRPr="00161628">
              <w:t>TIP</w:t>
            </w:r>
            <w:r w:rsidRPr="00161628">
              <w:t xml:space="preserve"> can be found in MCC’s Counter-Trafficking in Persons </w:t>
            </w:r>
            <w:r w:rsidR="00273732" w:rsidRPr="00161628">
              <w:t>P</w:t>
            </w:r>
            <w:r w:rsidRPr="00161628">
              <w:t>olicy that can be found on MCC’s website (</w:t>
            </w:r>
            <w:hyperlink r:id="rId25" w:history="1">
              <w:r w:rsidRPr="00161628">
                <w:rPr>
                  <w:rStyle w:val="Hyperlink"/>
                  <w:color w:val="auto"/>
                </w:rPr>
                <w:t>https://www.mcc.gov/resources/doc/policy-counter-trafficking-in-persons-policy</w:t>
              </w:r>
            </w:hyperlink>
            <w:r w:rsidRPr="00161628">
              <w:t>). All contracts funded by MCC are required to comply with MCC’s Counter-</w:t>
            </w:r>
            <w:r w:rsidR="00273732" w:rsidRPr="00161628">
              <w:t>Trafficking in Persons</w:t>
            </w:r>
            <w:r w:rsidRPr="00161628">
              <w:t xml:space="preserve"> requirements as described in the Counter-Trafficking in Persons Policy. Contracts for projects categorized by MCC as high-risk for TIP are required to implement a TIP Risk Management Plan (which is to be developed by the MCA Entity and implemented by the contractor).</w:t>
            </w:r>
            <w:bookmarkEnd w:id="79"/>
          </w:p>
        </w:tc>
      </w:tr>
      <w:tr w:rsidR="00A52073" w:rsidRPr="00161628" w14:paraId="4EE7C54D" w14:textId="77777777" w:rsidTr="00A52073">
        <w:tc>
          <w:tcPr>
            <w:tcW w:w="2700" w:type="dxa"/>
            <w:gridSpan w:val="2"/>
            <w:tcBorders>
              <w:top w:val="nil"/>
              <w:left w:val="nil"/>
              <w:bottom w:val="nil"/>
              <w:right w:val="nil"/>
            </w:tcBorders>
          </w:tcPr>
          <w:p w14:paraId="4EE7C54B" w14:textId="77777777" w:rsidR="00A52073" w:rsidRPr="00161628" w:rsidRDefault="00A52073" w:rsidP="00A52073">
            <w:pPr>
              <w:pStyle w:val="ColumnsLeft"/>
              <w:numPr>
                <w:ilvl w:val="0"/>
                <w:numId w:val="0"/>
              </w:numPr>
              <w:outlineLvl w:val="2"/>
              <w:rPr>
                <w:lang w:val="en-US"/>
              </w:rPr>
            </w:pPr>
            <w:bookmarkStart w:id="80" w:name="_Toc512527484"/>
            <w:bookmarkStart w:id="81" w:name="_Toc513129527"/>
            <w:bookmarkStart w:id="82" w:name="_Toc513553308"/>
            <w:bookmarkStart w:id="83" w:name="_Toc516645180"/>
            <w:bookmarkStart w:id="84" w:name="_Toc516817672"/>
            <w:bookmarkStart w:id="85" w:name="_Toc524085892"/>
            <w:r w:rsidRPr="00161628">
              <w:rPr>
                <w:lang w:val="en-US"/>
              </w:rPr>
              <w:t xml:space="preserve">MCC Environmental </w:t>
            </w:r>
            <w:r w:rsidRPr="00161628">
              <w:rPr>
                <w:lang w:val="en-US"/>
              </w:rPr>
              <w:lastRenderedPageBreak/>
              <w:t>Guidelines and IFC Performance Standards</w:t>
            </w:r>
            <w:bookmarkEnd w:id="80"/>
            <w:bookmarkEnd w:id="81"/>
            <w:bookmarkEnd w:id="82"/>
            <w:bookmarkEnd w:id="83"/>
            <w:bookmarkEnd w:id="84"/>
            <w:bookmarkEnd w:id="85"/>
          </w:p>
        </w:tc>
        <w:tc>
          <w:tcPr>
            <w:tcW w:w="6228" w:type="dxa"/>
            <w:tcBorders>
              <w:top w:val="nil"/>
              <w:left w:val="nil"/>
              <w:bottom w:val="nil"/>
              <w:right w:val="nil"/>
            </w:tcBorders>
          </w:tcPr>
          <w:p w14:paraId="4EE7C54C" w14:textId="60CB8EC6" w:rsidR="0070383B" w:rsidRPr="00161628" w:rsidRDefault="00A52073">
            <w:pPr>
              <w:pStyle w:val="ColumnsRight"/>
              <w:outlineLvl w:val="2"/>
              <w:rPr>
                <w:lang w:val="en-US"/>
              </w:rPr>
            </w:pPr>
            <w:r w:rsidRPr="00161628">
              <w:lastRenderedPageBreak/>
              <w:t xml:space="preserve">The projects MCC finances under a </w:t>
            </w:r>
            <w:r w:rsidR="004F3496" w:rsidRPr="00161628">
              <w:t xml:space="preserve">Threshold Program </w:t>
            </w:r>
            <w:r w:rsidR="004F3496" w:rsidRPr="00161628">
              <w:lastRenderedPageBreak/>
              <w:t>Agreement</w:t>
            </w:r>
            <w:r w:rsidRPr="00161628">
              <w:t xml:space="preserve"> will be developed and implemented in a manner consistent with MCC’s Environmental Guidelines, including the environmental and social performance standards set forth in the Performance Standards on Environmental and Social Sustainability of the International Finance Corporation, as amended from time to time. The Consultant shall ensure that its activities, including any activities carried out by Sub-consultants, under the Contract comply with MCC’s Environmental Guidelines (as such term is defined in the </w:t>
            </w:r>
            <w:r w:rsidR="004F3496" w:rsidRPr="00161628">
              <w:t>Threshold Program Agreement</w:t>
            </w:r>
            <w:r w:rsidRPr="00161628">
              <w:t xml:space="preserve"> or related agreement, which are available at http://www.mcc.gov), and are not </w:t>
            </w:r>
            <w:r w:rsidR="00A07124" w:rsidRPr="00161628">
              <w:t>“</w:t>
            </w:r>
            <w:r w:rsidRPr="00161628">
              <w:t>likely to cause a significant environmental, health, or safety hazard</w:t>
            </w:r>
            <w:r w:rsidR="00A07124" w:rsidRPr="00161628">
              <w:t>”</w:t>
            </w:r>
            <w:r w:rsidRPr="00161628">
              <w:t xml:space="preserve"> as defined in such Environmental Guidelines. The Consultant is also required to comply with IFC Performance Standards for the purposes of this contract. Additional information on the IFC Performance Standards can be found here: </w:t>
            </w:r>
            <w:hyperlink r:id="rId26" w:history="1">
              <w:r w:rsidRPr="00161628">
                <w:rPr>
                  <w:rStyle w:val="Hyperlink"/>
                  <w:color w:val="auto"/>
                </w:rPr>
                <w:t>http://www.ifc.org/wps/wcm/connect/topics_ext_content/ifc_external_corporate_site/sustainability-at-ifc/policies-standards/performance-standards</w:t>
              </w:r>
            </w:hyperlink>
            <w:r w:rsidRPr="00161628">
              <w:t>.</w:t>
            </w:r>
          </w:p>
        </w:tc>
      </w:tr>
      <w:tr w:rsidR="00F602BE" w:rsidRPr="00161628" w14:paraId="4EE7C550" w14:textId="77777777" w:rsidTr="00A52073">
        <w:tc>
          <w:tcPr>
            <w:tcW w:w="2700" w:type="dxa"/>
            <w:gridSpan w:val="2"/>
            <w:tcBorders>
              <w:top w:val="nil"/>
              <w:left w:val="nil"/>
              <w:bottom w:val="nil"/>
              <w:right w:val="nil"/>
            </w:tcBorders>
          </w:tcPr>
          <w:p w14:paraId="4EE7C54E" w14:textId="77777777" w:rsidR="00F602BE" w:rsidRPr="00161628" w:rsidRDefault="004E3B68" w:rsidP="008F7F0C">
            <w:pPr>
              <w:pStyle w:val="ColumnsLeft"/>
            </w:pPr>
            <w:bookmarkStart w:id="86" w:name="_Toc442280120"/>
            <w:bookmarkStart w:id="87" w:name="_Toc442280513"/>
            <w:bookmarkStart w:id="88" w:name="_Toc442280642"/>
            <w:bookmarkStart w:id="89" w:name="_Toc444789198"/>
            <w:bookmarkStart w:id="90" w:name="_Toc447549413"/>
            <w:bookmarkStart w:id="91" w:name="_Toc524085893"/>
            <w:r w:rsidRPr="00161628">
              <w:lastRenderedPageBreak/>
              <w:t>Qualification and Eligibility of Consultants</w:t>
            </w:r>
            <w:bookmarkEnd w:id="86"/>
            <w:bookmarkEnd w:id="87"/>
            <w:bookmarkEnd w:id="88"/>
            <w:bookmarkEnd w:id="89"/>
            <w:bookmarkEnd w:id="90"/>
            <w:bookmarkEnd w:id="91"/>
          </w:p>
        </w:tc>
        <w:tc>
          <w:tcPr>
            <w:tcW w:w="6228" w:type="dxa"/>
            <w:tcBorders>
              <w:top w:val="nil"/>
              <w:left w:val="nil"/>
              <w:bottom w:val="nil"/>
              <w:right w:val="nil"/>
            </w:tcBorders>
          </w:tcPr>
          <w:p w14:paraId="4EE7C54F" w14:textId="77777777" w:rsidR="00F602BE" w:rsidRPr="00161628" w:rsidRDefault="00CB2068" w:rsidP="008F7F0C">
            <w:pPr>
              <w:pStyle w:val="ColumnsRight"/>
              <w:outlineLvl w:val="2"/>
              <w:rPr>
                <w:lang w:val="en-US"/>
              </w:rPr>
            </w:pPr>
            <w:bookmarkStart w:id="92" w:name="_Toc444851639"/>
            <w:bookmarkStart w:id="93" w:name="_Toc447549414"/>
            <w:r w:rsidRPr="00161628">
              <w:rPr>
                <w:lang w:val="en-US"/>
              </w:rPr>
              <w:t xml:space="preserve">The </w:t>
            </w:r>
            <w:r w:rsidR="004E3B68" w:rsidRPr="00161628">
              <w:rPr>
                <w:lang w:val="en-US"/>
              </w:rPr>
              <w:t xml:space="preserve">qualification and </w:t>
            </w:r>
            <w:r w:rsidRPr="00161628">
              <w:rPr>
                <w:lang w:val="en-US"/>
              </w:rPr>
              <w:t>eligibility criteria set out in this section will apply to the Consultant, including all parties constituting the Consultant, for any part of the Contract, including related services.</w:t>
            </w:r>
            <w:bookmarkEnd w:id="92"/>
            <w:bookmarkEnd w:id="93"/>
          </w:p>
        </w:tc>
      </w:tr>
      <w:tr w:rsidR="00F602BE" w:rsidRPr="00161628" w14:paraId="4EE7C553" w14:textId="77777777" w:rsidTr="00DE55D7">
        <w:tc>
          <w:tcPr>
            <w:tcW w:w="2700" w:type="dxa"/>
            <w:gridSpan w:val="2"/>
            <w:tcBorders>
              <w:top w:val="nil"/>
              <w:left w:val="nil"/>
              <w:bottom w:val="nil"/>
              <w:right w:val="nil"/>
            </w:tcBorders>
          </w:tcPr>
          <w:p w14:paraId="4EE7C551" w14:textId="77777777" w:rsidR="00F602BE" w:rsidRPr="00161628" w:rsidRDefault="00F602BE" w:rsidP="00DE55D7">
            <w:pPr>
              <w:spacing w:before="120" w:after="120"/>
            </w:pPr>
            <w:r w:rsidRPr="00161628">
              <w:t>Qualification of Consultants</w:t>
            </w:r>
          </w:p>
        </w:tc>
        <w:tc>
          <w:tcPr>
            <w:tcW w:w="6228" w:type="dxa"/>
            <w:tcBorders>
              <w:top w:val="nil"/>
              <w:left w:val="nil"/>
              <w:bottom w:val="nil"/>
              <w:right w:val="nil"/>
            </w:tcBorders>
          </w:tcPr>
          <w:p w14:paraId="4EE7C552" w14:textId="77777777" w:rsidR="00F602BE" w:rsidRPr="00161628" w:rsidRDefault="00F602BE" w:rsidP="008F7F0C">
            <w:pPr>
              <w:pStyle w:val="ColumnsRight"/>
              <w:rPr>
                <w:lang w:val="en-US"/>
              </w:rPr>
            </w:pPr>
            <w:r w:rsidRPr="00161628">
              <w:rPr>
                <w:lang w:val="en-US"/>
              </w:rPr>
              <w:t xml:space="preserve">Consultants must satisfy the legal, financial and litigation criteria requirements stated in Paragraphs 3.1 to 3.3 of Section </w:t>
            </w:r>
            <w:r w:rsidR="008C3D4F" w:rsidRPr="00161628">
              <w:rPr>
                <w:lang w:val="en-US"/>
              </w:rPr>
              <w:t>III</w:t>
            </w:r>
            <w:r w:rsidRPr="00161628">
              <w:rPr>
                <w:lang w:val="en-US"/>
              </w:rPr>
              <w:t xml:space="preserve"> of this RFP.</w:t>
            </w:r>
          </w:p>
        </w:tc>
      </w:tr>
      <w:tr w:rsidR="00AC009E" w:rsidRPr="00161628" w14:paraId="4EE7C556" w14:textId="77777777" w:rsidTr="00A52073">
        <w:tc>
          <w:tcPr>
            <w:tcW w:w="2700" w:type="dxa"/>
            <w:gridSpan w:val="2"/>
            <w:tcBorders>
              <w:top w:val="nil"/>
              <w:left w:val="nil"/>
              <w:bottom w:val="nil"/>
              <w:right w:val="nil"/>
            </w:tcBorders>
          </w:tcPr>
          <w:p w14:paraId="4EE7C554" w14:textId="77777777" w:rsidR="00AC009E" w:rsidRPr="00161628" w:rsidRDefault="004E3B68" w:rsidP="00DE55D7">
            <w:pPr>
              <w:spacing w:before="120" w:after="120"/>
            </w:pPr>
            <w:r w:rsidRPr="00161628">
              <w:t>Eligibility of Consultants</w:t>
            </w:r>
          </w:p>
        </w:tc>
        <w:tc>
          <w:tcPr>
            <w:tcW w:w="6228" w:type="dxa"/>
            <w:tcBorders>
              <w:top w:val="nil"/>
              <w:left w:val="nil"/>
              <w:bottom w:val="nil"/>
              <w:right w:val="nil"/>
            </w:tcBorders>
          </w:tcPr>
          <w:p w14:paraId="4EE7C555" w14:textId="0392DFC7" w:rsidR="00AC009E" w:rsidRPr="00161628" w:rsidRDefault="00AC009E" w:rsidP="008F7F0C">
            <w:pPr>
              <w:pStyle w:val="ColumnsRight"/>
              <w:rPr>
                <w:lang w:val="en-US"/>
              </w:rPr>
            </w:pPr>
            <w:r w:rsidRPr="00161628">
              <w:rPr>
                <w:lang w:val="en-US"/>
              </w:rPr>
              <w:t>Consultants must also satisfy the eligibility criteria set forth in th</w:t>
            </w:r>
            <w:r w:rsidR="00EB7EDD" w:rsidRPr="00161628">
              <w:rPr>
                <w:lang w:val="en-US"/>
              </w:rPr>
              <w:t xml:space="preserve">is RFP and as contained in the </w:t>
            </w:r>
            <w:r w:rsidRPr="00161628">
              <w:rPr>
                <w:lang w:val="en-US"/>
              </w:rPr>
              <w:t>MCC Program Procurement G</w:t>
            </w:r>
            <w:r w:rsidR="00EB7EDD" w:rsidRPr="00161628">
              <w:rPr>
                <w:lang w:val="en-US"/>
              </w:rPr>
              <w:t>uidelines</w:t>
            </w:r>
            <w:r w:rsidRPr="00161628">
              <w:rPr>
                <w:lang w:val="en-US"/>
              </w:rPr>
              <w:t xml:space="preserve"> governing MCC-funded procurements under the </w:t>
            </w:r>
            <w:r w:rsidR="004F3496" w:rsidRPr="00161628">
              <w:rPr>
                <w:lang w:val="en-US"/>
              </w:rPr>
              <w:t>Threshold Program Agreement</w:t>
            </w:r>
            <w:r w:rsidRPr="00161628">
              <w:rPr>
                <w:lang w:val="en-US"/>
              </w:rPr>
              <w:t>.</w:t>
            </w:r>
          </w:p>
        </w:tc>
      </w:tr>
      <w:tr w:rsidR="00AC009E" w:rsidRPr="00161628" w14:paraId="4EE7C559" w14:textId="77777777" w:rsidTr="00A52073">
        <w:tc>
          <w:tcPr>
            <w:tcW w:w="2700" w:type="dxa"/>
            <w:gridSpan w:val="2"/>
            <w:tcBorders>
              <w:top w:val="nil"/>
              <w:left w:val="nil"/>
              <w:bottom w:val="nil"/>
              <w:right w:val="nil"/>
            </w:tcBorders>
          </w:tcPr>
          <w:p w14:paraId="4EE7C557" w14:textId="77777777" w:rsidR="00AC009E" w:rsidRPr="00161628" w:rsidRDefault="004E3B68" w:rsidP="00DE55D7">
            <w:pPr>
              <w:spacing w:before="120" w:after="120"/>
            </w:pPr>
            <w:r w:rsidRPr="00161628">
              <w:t xml:space="preserve">Qualification and Eligibility of </w:t>
            </w:r>
            <w:r w:rsidR="00DC0229" w:rsidRPr="00161628">
              <w:t>Joint Venture</w:t>
            </w:r>
            <w:r w:rsidRPr="00161628">
              <w:t>s</w:t>
            </w:r>
            <w:r w:rsidR="00DC0229" w:rsidRPr="00161628">
              <w:t xml:space="preserve"> or Association</w:t>
            </w:r>
            <w:r w:rsidRPr="00161628">
              <w:t>s</w:t>
            </w:r>
          </w:p>
        </w:tc>
        <w:tc>
          <w:tcPr>
            <w:tcW w:w="6228" w:type="dxa"/>
            <w:tcBorders>
              <w:top w:val="nil"/>
              <w:left w:val="nil"/>
              <w:bottom w:val="nil"/>
              <w:right w:val="nil"/>
            </w:tcBorders>
          </w:tcPr>
          <w:p w14:paraId="4EE7C558" w14:textId="77777777" w:rsidR="00AC009E" w:rsidRPr="00161628" w:rsidRDefault="00AC009E" w:rsidP="008F7F0C">
            <w:pPr>
              <w:pStyle w:val="ColumnsRight"/>
              <w:rPr>
                <w:lang w:val="en-US"/>
              </w:rPr>
            </w:pPr>
            <w:r w:rsidRPr="00161628">
              <w:rPr>
                <w:lang w:val="en-US"/>
              </w:rPr>
              <w:t xml:space="preserve">In the case where a Consultant </w:t>
            </w:r>
            <w:r w:rsidR="00174F7C" w:rsidRPr="00161628">
              <w:rPr>
                <w:lang w:val="en-US"/>
              </w:rPr>
              <w:t xml:space="preserve">is, or proposes to be, a joint venture or other </w:t>
            </w:r>
            <w:r w:rsidR="00E871FA" w:rsidRPr="00161628">
              <w:rPr>
                <w:lang w:val="en-US"/>
              </w:rPr>
              <w:t>A</w:t>
            </w:r>
            <w:r w:rsidR="00174F7C" w:rsidRPr="00161628">
              <w:rPr>
                <w:lang w:val="en-US"/>
              </w:rPr>
              <w:t xml:space="preserve">ssociation (a) all members of the joint venture or </w:t>
            </w:r>
            <w:r w:rsidR="00E871FA" w:rsidRPr="00161628">
              <w:rPr>
                <w:lang w:val="en-US"/>
              </w:rPr>
              <w:t>A</w:t>
            </w:r>
            <w:r w:rsidR="00174F7C" w:rsidRPr="00161628">
              <w:rPr>
                <w:lang w:val="en-US"/>
              </w:rPr>
              <w:t>ssociation must satisfy the legal, financial, litigation</w:t>
            </w:r>
            <w:r w:rsidR="004E3B68" w:rsidRPr="00161628">
              <w:rPr>
                <w:lang w:val="en-US"/>
              </w:rPr>
              <w:t>, eligibility</w:t>
            </w:r>
            <w:r w:rsidR="00174F7C" w:rsidRPr="00161628">
              <w:rPr>
                <w:lang w:val="en-US"/>
              </w:rPr>
              <w:t xml:space="preserve"> and other requirements set out in this </w:t>
            </w:r>
            <w:r w:rsidR="00483EF0" w:rsidRPr="00161628">
              <w:rPr>
                <w:lang w:val="en-US"/>
              </w:rPr>
              <w:t>RFP</w:t>
            </w:r>
            <w:r w:rsidR="00174F7C" w:rsidRPr="00161628">
              <w:rPr>
                <w:lang w:val="en-US"/>
              </w:rPr>
              <w:t xml:space="preserve">; (b) all members of the joint venture or </w:t>
            </w:r>
            <w:r w:rsidR="00E871FA" w:rsidRPr="00161628">
              <w:rPr>
                <w:lang w:val="en-US"/>
              </w:rPr>
              <w:t>A</w:t>
            </w:r>
            <w:r w:rsidR="00174F7C" w:rsidRPr="00161628">
              <w:rPr>
                <w:lang w:val="en-US"/>
              </w:rPr>
              <w:t xml:space="preserve">ssociation will be jointly and severally liable for the execution of the Contract; and (c) the joint venture or </w:t>
            </w:r>
            <w:r w:rsidR="00E871FA" w:rsidRPr="00161628">
              <w:rPr>
                <w:lang w:val="en-US"/>
              </w:rPr>
              <w:t>A</w:t>
            </w:r>
            <w:r w:rsidR="00174F7C" w:rsidRPr="00161628">
              <w:rPr>
                <w:lang w:val="en-US"/>
              </w:rPr>
              <w:t>ssociation will nominate a representative who will have the authority to conduct all business for and on behalf of</w:t>
            </w:r>
            <w:r w:rsidR="00DC0229" w:rsidRPr="00161628">
              <w:rPr>
                <w:lang w:val="en-US"/>
              </w:rPr>
              <w:t xml:space="preserve"> </w:t>
            </w:r>
            <w:r w:rsidR="00174F7C" w:rsidRPr="00161628">
              <w:rPr>
                <w:lang w:val="en-US"/>
              </w:rPr>
              <w:t xml:space="preserve">any and all the members of the joint venture or the </w:t>
            </w:r>
            <w:r w:rsidR="00E871FA" w:rsidRPr="00161628">
              <w:rPr>
                <w:lang w:val="en-US"/>
              </w:rPr>
              <w:t>A</w:t>
            </w:r>
            <w:r w:rsidR="00174F7C" w:rsidRPr="00161628">
              <w:rPr>
                <w:lang w:val="en-US"/>
              </w:rPr>
              <w:t xml:space="preserve">ssociation </w:t>
            </w:r>
            <w:r w:rsidR="00F87E9D" w:rsidRPr="00161628">
              <w:rPr>
                <w:lang w:val="en-US"/>
              </w:rPr>
              <w:t xml:space="preserve">if </w:t>
            </w:r>
            <w:r w:rsidR="00174F7C" w:rsidRPr="00161628">
              <w:rPr>
                <w:lang w:val="en-US"/>
              </w:rPr>
              <w:t xml:space="preserve">awarded the Contract, during Contract </w:t>
            </w:r>
            <w:r w:rsidR="00174F7C" w:rsidRPr="00161628">
              <w:rPr>
                <w:lang w:val="en-US"/>
              </w:rPr>
              <w:lastRenderedPageBreak/>
              <w:t>performance.</w:t>
            </w:r>
            <w:r w:rsidRPr="00161628">
              <w:rPr>
                <w:lang w:val="en-US"/>
              </w:rPr>
              <w:t xml:space="preserve"> </w:t>
            </w:r>
          </w:p>
        </w:tc>
      </w:tr>
      <w:tr w:rsidR="009E69A7" w:rsidRPr="00161628" w14:paraId="4EE7C564" w14:textId="77777777" w:rsidTr="00A52073">
        <w:tc>
          <w:tcPr>
            <w:tcW w:w="2700" w:type="dxa"/>
            <w:gridSpan w:val="2"/>
            <w:tcBorders>
              <w:top w:val="nil"/>
              <w:left w:val="nil"/>
              <w:bottom w:val="nil"/>
              <w:right w:val="nil"/>
            </w:tcBorders>
          </w:tcPr>
          <w:p w14:paraId="4EE7C55A" w14:textId="77777777" w:rsidR="009E69A7" w:rsidRPr="00161628" w:rsidRDefault="009E69A7" w:rsidP="00DE55D7">
            <w:pPr>
              <w:spacing w:before="120" w:after="120"/>
            </w:pPr>
            <w:bookmarkStart w:id="94" w:name="_Toc191882737"/>
            <w:bookmarkStart w:id="95" w:name="_Toc192129699"/>
            <w:bookmarkStart w:id="96" w:name="_Toc193002132"/>
            <w:bookmarkStart w:id="97" w:name="_Toc193002272"/>
            <w:bookmarkStart w:id="98" w:name="_Toc198097330"/>
            <w:r w:rsidRPr="00161628">
              <w:lastRenderedPageBreak/>
              <w:t>Conflict of Interest</w:t>
            </w:r>
            <w:bookmarkEnd w:id="94"/>
            <w:bookmarkEnd w:id="95"/>
            <w:bookmarkEnd w:id="96"/>
            <w:bookmarkEnd w:id="97"/>
            <w:bookmarkEnd w:id="98"/>
            <w:r w:rsidRPr="00161628">
              <w:t xml:space="preserve"> </w:t>
            </w:r>
          </w:p>
        </w:tc>
        <w:tc>
          <w:tcPr>
            <w:tcW w:w="6228" w:type="dxa"/>
            <w:tcBorders>
              <w:top w:val="nil"/>
              <w:left w:val="nil"/>
              <w:bottom w:val="nil"/>
              <w:right w:val="nil"/>
            </w:tcBorders>
          </w:tcPr>
          <w:p w14:paraId="4EE7C55B" w14:textId="77777777" w:rsidR="00C63543" w:rsidRPr="00161628" w:rsidRDefault="002C0CA0" w:rsidP="008F7F0C">
            <w:pPr>
              <w:pStyle w:val="ColumnsRight"/>
              <w:rPr>
                <w:lang w:val="en-US"/>
              </w:rPr>
            </w:pPr>
            <w:r w:rsidRPr="00161628">
              <w:rPr>
                <w:lang w:val="en-US"/>
              </w:rPr>
              <w:t xml:space="preserve">A </w:t>
            </w:r>
            <w:r w:rsidR="00FB3A28" w:rsidRPr="00161628">
              <w:rPr>
                <w:lang w:val="en-US"/>
              </w:rPr>
              <w:t>Consultant</w:t>
            </w:r>
            <w:r w:rsidRPr="00161628">
              <w:rPr>
                <w:lang w:val="en-US"/>
              </w:rPr>
              <w:t xml:space="preserve"> shall not have a conflict of interest. All Consultants found to have a conflict of interest shall be disqualified, unless the conflict of interest has been mitigated and the mitigation is approved by MCC. The </w:t>
            </w:r>
            <w:r w:rsidR="00EE16A9" w:rsidRPr="00161628">
              <w:rPr>
                <w:lang w:val="en-US"/>
              </w:rPr>
              <w:t>MCA Entity</w:t>
            </w:r>
            <w:r w:rsidRPr="00161628">
              <w:rPr>
                <w:lang w:val="en-US"/>
              </w:rPr>
              <w:t xml:space="preserve"> requires that Consultants hold the </w:t>
            </w:r>
            <w:r w:rsidR="00EE16A9" w:rsidRPr="00161628">
              <w:rPr>
                <w:lang w:val="en-US"/>
              </w:rPr>
              <w:t>MCA Entity</w:t>
            </w:r>
            <w:r w:rsidRPr="00161628">
              <w:rPr>
                <w:lang w:val="en-US"/>
              </w:rPr>
              <w:t xml:space="preserve">’s interests paramount at all times, strictly avoid conflicts of interest, including conflicts with other assignments or their own corporate interests, and act without any consideration for future work. Without limitation on the generality of the foregoing, a </w:t>
            </w:r>
            <w:r w:rsidR="00FB3A28" w:rsidRPr="00161628">
              <w:rPr>
                <w:lang w:val="en-US"/>
              </w:rPr>
              <w:t>Consultant</w:t>
            </w:r>
            <w:r w:rsidRPr="00161628">
              <w:rPr>
                <w:lang w:val="en-US"/>
              </w:rPr>
              <w:t xml:space="preserve">, including all parties constituting the </w:t>
            </w:r>
            <w:r w:rsidR="00FB3A28" w:rsidRPr="00161628">
              <w:rPr>
                <w:lang w:val="en-US"/>
              </w:rPr>
              <w:t>Consultant</w:t>
            </w:r>
            <w:r w:rsidRPr="00161628">
              <w:rPr>
                <w:lang w:val="en-US"/>
              </w:rPr>
              <w:t xml:space="preserve"> and any </w:t>
            </w:r>
            <w:r w:rsidR="000E44CF" w:rsidRPr="00161628">
              <w:rPr>
                <w:lang w:val="en-US"/>
              </w:rPr>
              <w:t>S</w:t>
            </w:r>
            <w:r w:rsidR="00FB3A28" w:rsidRPr="00161628">
              <w:rPr>
                <w:lang w:val="en-US"/>
              </w:rPr>
              <w:t>ub-</w:t>
            </w:r>
            <w:r w:rsidR="000E44CF" w:rsidRPr="00161628">
              <w:rPr>
                <w:lang w:val="en-US"/>
              </w:rPr>
              <w:t>C</w:t>
            </w:r>
            <w:r w:rsidR="00FB3A28" w:rsidRPr="00161628">
              <w:rPr>
                <w:lang w:val="en-US"/>
              </w:rPr>
              <w:t>onsultants</w:t>
            </w:r>
            <w:r w:rsidRPr="00161628">
              <w:rPr>
                <w:lang w:val="en-US"/>
              </w:rPr>
              <w:t xml:space="preserve"> and suppliers for any part of the Contract, including related services, and their respective </w:t>
            </w:r>
            <w:r w:rsidR="00ED4235" w:rsidRPr="00161628">
              <w:rPr>
                <w:lang w:val="en-US"/>
              </w:rPr>
              <w:t>P</w:t>
            </w:r>
            <w:r w:rsidRPr="00161628">
              <w:rPr>
                <w:lang w:val="en-US"/>
              </w:rPr>
              <w:t>ersonnel and affiliates, may be considered to have a conflict of interest and disqualified or terminated if they:</w:t>
            </w:r>
          </w:p>
          <w:p w14:paraId="4EE7C55C" w14:textId="77777777" w:rsidR="00C63543" w:rsidRPr="00161628" w:rsidRDefault="00991B06" w:rsidP="00C8565A">
            <w:pPr>
              <w:pStyle w:val="ColumnsRight"/>
              <w:numPr>
                <w:ilvl w:val="0"/>
                <w:numId w:val="37"/>
              </w:numPr>
              <w:ind w:left="954"/>
              <w:rPr>
                <w:lang w:val="en-US"/>
              </w:rPr>
            </w:pPr>
            <w:r w:rsidRPr="00161628">
              <w:rPr>
                <w:lang w:val="en-US"/>
              </w:rPr>
              <w:t xml:space="preserve">have </w:t>
            </w:r>
            <w:r w:rsidR="00C63543" w:rsidRPr="00161628">
              <w:rPr>
                <w:lang w:val="en-US"/>
              </w:rPr>
              <w:t xml:space="preserve">at least one controlling partner in common with one or more other parties in the process contemplated by this </w:t>
            </w:r>
            <w:r w:rsidR="00483EF0" w:rsidRPr="00161628">
              <w:rPr>
                <w:lang w:val="en-US"/>
              </w:rPr>
              <w:t>RFP</w:t>
            </w:r>
            <w:r w:rsidR="00C63543" w:rsidRPr="00161628">
              <w:rPr>
                <w:lang w:val="en-US"/>
              </w:rPr>
              <w:t>; or</w:t>
            </w:r>
          </w:p>
          <w:p w14:paraId="4EE7C55D" w14:textId="77777777" w:rsidR="00C63543" w:rsidRPr="00161628" w:rsidRDefault="00991B06" w:rsidP="00C8565A">
            <w:pPr>
              <w:pStyle w:val="ColumnsRight"/>
              <w:numPr>
                <w:ilvl w:val="0"/>
                <w:numId w:val="37"/>
              </w:numPr>
              <w:ind w:left="954"/>
              <w:rPr>
                <w:lang w:val="en-US"/>
              </w:rPr>
            </w:pPr>
            <w:r w:rsidRPr="00161628">
              <w:rPr>
                <w:lang w:val="en-US"/>
              </w:rPr>
              <w:t xml:space="preserve">have </w:t>
            </w:r>
            <w:r w:rsidR="00C63543" w:rsidRPr="00161628">
              <w:rPr>
                <w:lang w:val="en-US"/>
              </w:rPr>
              <w:t>the same legal representative as another Consultant for purposes of this Proposal; or</w:t>
            </w:r>
          </w:p>
          <w:p w14:paraId="4EE7C55E" w14:textId="77777777" w:rsidR="00C63543" w:rsidRPr="00161628" w:rsidRDefault="00991B06" w:rsidP="00C8565A">
            <w:pPr>
              <w:pStyle w:val="ColumnsRight"/>
              <w:numPr>
                <w:ilvl w:val="0"/>
                <w:numId w:val="37"/>
              </w:numPr>
              <w:ind w:left="954"/>
              <w:rPr>
                <w:lang w:val="en-US"/>
              </w:rPr>
            </w:pPr>
            <w:r w:rsidRPr="00161628">
              <w:rPr>
                <w:lang w:val="en-US"/>
              </w:rPr>
              <w:t xml:space="preserve">have </w:t>
            </w:r>
            <w:r w:rsidR="00C63543" w:rsidRPr="00161628">
              <w:rPr>
                <w:lang w:val="en-US"/>
              </w:rPr>
              <w:t xml:space="preserve">a relationship, directly or through common third parties, that puts them in a position to have access to information about or influence over the Proposal of another Consultant, or influence the decisions of the </w:t>
            </w:r>
            <w:r w:rsidR="00EE16A9" w:rsidRPr="00161628">
              <w:rPr>
                <w:lang w:val="en-US"/>
              </w:rPr>
              <w:t>MCA Entity</w:t>
            </w:r>
            <w:r w:rsidR="00C63543" w:rsidRPr="00161628">
              <w:rPr>
                <w:lang w:val="en-US"/>
              </w:rPr>
              <w:t xml:space="preserve"> regarding the selection process for this procurement; or</w:t>
            </w:r>
          </w:p>
          <w:p w14:paraId="4EE7C55F" w14:textId="77777777" w:rsidR="00C63543" w:rsidRPr="00161628" w:rsidRDefault="00991B06" w:rsidP="00C8565A">
            <w:pPr>
              <w:pStyle w:val="ColumnsRight"/>
              <w:numPr>
                <w:ilvl w:val="0"/>
                <w:numId w:val="37"/>
              </w:numPr>
              <w:ind w:left="954"/>
              <w:rPr>
                <w:lang w:val="en-US"/>
              </w:rPr>
            </w:pPr>
            <w:r w:rsidRPr="00161628">
              <w:rPr>
                <w:lang w:val="en-US"/>
              </w:rPr>
              <w:t xml:space="preserve">participate </w:t>
            </w:r>
            <w:r w:rsidR="00C63543" w:rsidRPr="00161628">
              <w:rPr>
                <w:lang w:val="en-US"/>
              </w:rPr>
              <w:t xml:space="preserve">in more than one Proposal in this process; participation by a Consultant in more than one Proposal will result in the disqualification of all Proposals in which the party is involved; however, this provision does not limit the inclusion of the same </w:t>
            </w:r>
            <w:r w:rsidR="000E44CF" w:rsidRPr="00161628">
              <w:rPr>
                <w:lang w:val="en-US"/>
              </w:rPr>
              <w:t>S</w:t>
            </w:r>
            <w:r w:rsidR="003A0B6B" w:rsidRPr="00161628">
              <w:rPr>
                <w:lang w:val="en-US"/>
              </w:rPr>
              <w:t>ub-</w:t>
            </w:r>
            <w:r w:rsidR="000E44CF" w:rsidRPr="00161628">
              <w:rPr>
                <w:lang w:val="en-US"/>
              </w:rPr>
              <w:t>C</w:t>
            </w:r>
            <w:r w:rsidR="003A0B6B" w:rsidRPr="00161628">
              <w:rPr>
                <w:lang w:val="en-US"/>
              </w:rPr>
              <w:t>onsultant</w:t>
            </w:r>
            <w:r w:rsidR="00C63543" w:rsidRPr="00161628">
              <w:rPr>
                <w:lang w:val="en-US"/>
              </w:rPr>
              <w:t xml:space="preserve"> in more than one Proposal; or</w:t>
            </w:r>
          </w:p>
          <w:p w14:paraId="4EE7C560" w14:textId="701667B4" w:rsidR="003C4F59" w:rsidRPr="00161628" w:rsidRDefault="00C63543" w:rsidP="00C8565A">
            <w:pPr>
              <w:pStyle w:val="ColumnsRight"/>
              <w:numPr>
                <w:ilvl w:val="0"/>
                <w:numId w:val="37"/>
              </w:numPr>
              <w:ind w:left="954"/>
              <w:rPr>
                <w:lang w:val="en-US"/>
              </w:rPr>
            </w:pPr>
            <w:r w:rsidRPr="00161628">
              <w:rPr>
                <w:lang w:val="en-US"/>
              </w:rPr>
              <w:t>are themselves, or have a business or family relationship with, (</w:t>
            </w:r>
            <w:proofErr w:type="spellStart"/>
            <w:r w:rsidRPr="00161628">
              <w:rPr>
                <w:lang w:val="en-US"/>
              </w:rPr>
              <w:t>i</w:t>
            </w:r>
            <w:proofErr w:type="spellEnd"/>
            <w:r w:rsidRPr="00161628">
              <w:rPr>
                <w:lang w:val="en-US"/>
              </w:rPr>
              <w:t xml:space="preserve">) a member of the </w:t>
            </w:r>
            <w:r w:rsidR="00EE16A9" w:rsidRPr="00161628">
              <w:rPr>
                <w:lang w:val="en-US"/>
              </w:rPr>
              <w:t>MCA Entity</w:t>
            </w:r>
            <w:r w:rsidRPr="00161628">
              <w:rPr>
                <w:lang w:val="en-US"/>
              </w:rPr>
              <w:t xml:space="preserve">’s board of directors or staff, (ii) the </w:t>
            </w:r>
            <w:r w:rsidR="003C4F59" w:rsidRPr="00161628">
              <w:rPr>
                <w:lang w:val="en-US"/>
              </w:rPr>
              <w:t>P</w:t>
            </w:r>
            <w:r w:rsidRPr="00161628">
              <w:rPr>
                <w:lang w:val="en-US"/>
              </w:rPr>
              <w:t>rocurement Agent</w:t>
            </w:r>
            <w:r w:rsidR="000E632D" w:rsidRPr="00161628">
              <w:rPr>
                <w:lang w:val="en-US"/>
              </w:rPr>
              <w:t xml:space="preserve">, </w:t>
            </w:r>
            <w:r w:rsidRPr="00161628">
              <w:rPr>
                <w:lang w:val="en-US"/>
              </w:rPr>
              <w:t>Fiscal Agent</w:t>
            </w:r>
            <w:r w:rsidR="007814F4" w:rsidRPr="00161628">
              <w:rPr>
                <w:lang w:val="en-US"/>
              </w:rPr>
              <w:t>,</w:t>
            </w:r>
            <w:r w:rsidR="000E632D" w:rsidRPr="00161628">
              <w:rPr>
                <w:lang w:val="en-US"/>
              </w:rPr>
              <w:t xml:space="preserve"> or Auditor</w:t>
            </w:r>
            <w:r w:rsidRPr="00161628">
              <w:rPr>
                <w:lang w:val="en-US"/>
              </w:rPr>
              <w:t xml:space="preserve"> (as defined in the </w:t>
            </w:r>
            <w:r w:rsidR="004F3496" w:rsidRPr="00161628">
              <w:rPr>
                <w:lang w:val="en-US"/>
              </w:rPr>
              <w:t>Threshold Program Agreement</w:t>
            </w:r>
            <w:r w:rsidRPr="00161628">
              <w:rPr>
                <w:lang w:val="en-US"/>
              </w:rPr>
              <w:t xml:space="preserve"> or related agreements) hired by the </w:t>
            </w:r>
            <w:r w:rsidR="00EE16A9" w:rsidRPr="00161628">
              <w:rPr>
                <w:lang w:val="en-US"/>
              </w:rPr>
              <w:t>MCA Entity</w:t>
            </w:r>
            <w:r w:rsidRPr="00161628">
              <w:rPr>
                <w:lang w:val="en-US"/>
              </w:rPr>
              <w:t xml:space="preserve"> in connection with the </w:t>
            </w:r>
            <w:r w:rsidR="004F3496" w:rsidRPr="00161628">
              <w:rPr>
                <w:lang w:val="en-US"/>
              </w:rPr>
              <w:t>Threshold Program Agreement</w:t>
            </w:r>
            <w:r w:rsidRPr="00161628">
              <w:rPr>
                <w:lang w:val="en-US"/>
              </w:rPr>
              <w:t xml:space="preserve">, any of whom is directly or indirectly involved in any part of (A) the preparation of this </w:t>
            </w:r>
            <w:r w:rsidR="000E632D" w:rsidRPr="00161628">
              <w:rPr>
                <w:lang w:val="en-US"/>
              </w:rPr>
              <w:t>RFP</w:t>
            </w:r>
            <w:r w:rsidRPr="00161628">
              <w:rPr>
                <w:lang w:val="en-US"/>
              </w:rPr>
              <w:t xml:space="preserve">, (B) the selection </w:t>
            </w:r>
            <w:r w:rsidRPr="00161628">
              <w:rPr>
                <w:lang w:val="en-US"/>
              </w:rPr>
              <w:lastRenderedPageBreak/>
              <w:t>process for this procurement, or (C) supervision of the Contract, unless the conflict stemming from this relationship has been resolved in a manner acceptable to MCC; or</w:t>
            </w:r>
          </w:p>
          <w:p w14:paraId="4EE7C561" w14:textId="4A1905CC" w:rsidR="00F94A1C" w:rsidRPr="00161628" w:rsidRDefault="003C4F59" w:rsidP="00C8565A">
            <w:pPr>
              <w:pStyle w:val="ColumnsRight"/>
              <w:numPr>
                <w:ilvl w:val="0"/>
                <w:numId w:val="37"/>
              </w:numPr>
              <w:ind w:left="954"/>
              <w:rPr>
                <w:lang w:val="en-US"/>
              </w:rPr>
            </w:pPr>
            <w:r w:rsidRPr="00161628">
              <w:rPr>
                <w:lang w:val="en-US"/>
              </w:rPr>
              <w:t xml:space="preserve">any of their affiliates have been or, at present, are engaged by the </w:t>
            </w:r>
            <w:r w:rsidR="00EE16A9" w:rsidRPr="00161628">
              <w:rPr>
                <w:lang w:val="en-US"/>
              </w:rPr>
              <w:t>MCA Entity</w:t>
            </w:r>
            <w:r w:rsidRPr="00161628">
              <w:rPr>
                <w:lang w:val="en-US"/>
              </w:rPr>
              <w:t xml:space="preserve"> in the capacity of the Procurement Agent or Fiscal Agent under the </w:t>
            </w:r>
            <w:r w:rsidR="004F3496" w:rsidRPr="00161628">
              <w:rPr>
                <w:lang w:val="en-US"/>
              </w:rPr>
              <w:t>Threshold Program Agreement</w:t>
            </w:r>
            <w:r w:rsidRPr="00161628">
              <w:rPr>
                <w:lang w:val="en-US"/>
              </w:rPr>
              <w:t>.</w:t>
            </w:r>
          </w:p>
          <w:p w14:paraId="4EE7C562" w14:textId="0F597898" w:rsidR="00F94A1C" w:rsidRPr="00161628" w:rsidRDefault="00F94A1C">
            <w:pPr>
              <w:pStyle w:val="ColumnsRight"/>
              <w:rPr>
                <w:szCs w:val="24"/>
              </w:rPr>
            </w:pPr>
            <w:r w:rsidRPr="00161628">
              <w:rPr>
                <w:szCs w:val="24"/>
              </w:rPr>
              <w:t xml:space="preserve">A Consultant that has been engaged by the MCA Entity to provide goods, works or services other than consulting services for a project, and any of its affiliates, shall be disqualified from providing consulting services related to those goods, works or services. Conversely, a Consultant hired to provide consulting services for the preparation or implementation of a project, and any of its affiliates, shall be disqualified from subsequently providing goods, works or services other than consulting services resulting from or directly related to such consulting services for such preparation or implementation. </w:t>
            </w:r>
            <w:r w:rsidR="00211E3D" w:rsidRPr="00161628">
              <w:rPr>
                <w:szCs w:val="24"/>
              </w:rPr>
              <w:t xml:space="preserve">For example, a Consultant hired to prepare terms of reference for an assignment should not be hired for the assignment in question. </w:t>
            </w:r>
            <w:r w:rsidRPr="00161628">
              <w:rPr>
                <w:szCs w:val="24"/>
              </w:rPr>
              <w:t>For the purpose of this paragraph, services other than consulting services are defin</w:t>
            </w:r>
            <w:r w:rsidR="0092383E" w:rsidRPr="00161628">
              <w:rPr>
                <w:szCs w:val="24"/>
              </w:rPr>
              <w:t>ed as those leading to a measur</w:t>
            </w:r>
            <w:r w:rsidRPr="00161628">
              <w:rPr>
                <w:szCs w:val="24"/>
              </w:rPr>
              <w:t>able physical output, for example surveys, exploratory drilling, aerial photography, and satellite imagery.</w:t>
            </w:r>
          </w:p>
          <w:p w14:paraId="4EE7C563" w14:textId="77777777" w:rsidR="009E69A7" w:rsidRPr="00161628" w:rsidRDefault="00211E3D">
            <w:pPr>
              <w:pStyle w:val="ColumnsRight"/>
              <w:rPr>
                <w:lang w:val="en-US"/>
              </w:rPr>
            </w:pPr>
            <w:r w:rsidRPr="00161628">
              <w:rPr>
                <w:szCs w:val="24"/>
              </w:rPr>
              <w:t>[Intentionally Deleted.]</w:t>
            </w:r>
          </w:p>
        </w:tc>
      </w:tr>
      <w:tr w:rsidR="009E69A7" w:rsidRPr="00161628" w14:paraId="4EE7C567" w14:textId="77777777" w:rsidTr="00A52073">
        <w:tc>
          <w:tcPr>
            <w:tcW w:w="2700" w:type="dxa"/>
            <w:gridSpan w:val="2"/>
            <w:tcBorders>
              <w:top w:val="nil"/>
              <w:left w:val="nil"/>
              <w:bottom w:val="nil"/>
              <w:right w:val="nil"/>
            </w:tcBorders>
          </w:tcPr>
          <w:p w14:paraId="4EE7C565" w14:textId="77777777" w:rsidR="009E69A7" w:rsidRPr="00161628" w:rsidRDefault="009E69A7" w:rsidP="008F7F0C">
            <w:pPr>
              <w:pStyle w:val="ColumnsLeftnobullet"/>
              <w:rPr>
                <w:iCs/>
                <w:lang w:val="en-US"/>
              </w:rPr>
            </w:pPr>
          </w:p>
        </w:tc>
        <w:tc>
          <w:tcPr>
            <w:tcW w:w="6228" w:type="dxa"/>
            <w:tcBorders>
              <w:top w:val="nil"/>
              <w:left w:val="nil"/>
              <w:bottom w:val="nil"/>
              <w:right w:val="nil"/>
            </w:tcBorders>
          </w:tcPr>
          <w:p w14:paraId="4EE7C566" w14:textId="77777777" w:rsidR="009E69A7" w:rsidRPr="00161628" w:rsidRDefault="009E69A7" w:rsidP="008F7F0C">
            <w:pPr>
              <w:pStyle w:val="ColumnsRight"/>
              <w:rPr>
                <w:lang w:val="en-US"/>
              </w:rPr>
            </w:pPr>
            <w:r w:rsidRPr="00161628">
              <w:rPr>
                <w:lang w:val="en-US"/>
              </w:rPr>
              <w:t xml:space="preserve">Consultants have an obligation to disclose any situation of actual or potential conflict that impacts their capacity to serve the best interest of </w:t>
            </w:r>
            <w:r w:rsidR="00774F4C" w:rsidRPr="00161628">
              <w:rPr>
                <w:lang w:val="en-US"/>
              </w:rPr>
              <w:t>the</w:t>
            </w:r>
            <w:r w:rsidR="009B76D4" w:rsidRPr="00161628">
              <w:rPr>
                <w:lang w:val="en-US"/>
              </w:rPr>
              <w:t xml:space="preserve"> </w:t>
            </w:r>
            <w:r w:rsidR="00EE16A9" w:rsidRPr="00161628">
              <w:rPr>
                <w:lang w:val="en-US"/>
              </w:rPr>
              <w:t>MCA Entity</w:t>
            </w:r>
            <w:r w:rsidRPr="00161628">
              <w:rPr>
                <w:lang w:val="en-US"/>
              </w:rPr>
              <w:t xml:space="preserve">, or that may </w:t>
            </w:r>
            <w:r w:rsidR="002C0CA0" w:rsidRPr="00161628">
              <w:rPr>
                <w:lang w:val="en-US"/>
              </w:rPr>
              <w:t xml:space="preserve">be </w:t>
            </w:r>
            <w:r w:rsidRPr="00161628">
              <w:rPr>
                <w:lang w:val="en-US"/>
              </w:rPr>
              <w:t>reasonably perceived as having this effect. Failure to disclose said situations may lead to the disqualification of the Consultant or the termination of the Contract.</w:t>
            </w:r>
          </w:p>
        </w:tc>
      </w:tr>
      <w:tr w:rsidR="009E69A7" w:rsidRPr="00161628" w14:paraId="4EE7C56B" w14:textId="77777777" w:rsidTr="00A52073">
        <w:tc>
          <w:tcPr>
            <w:tcW w:w="2700" w:type="dxa"/>
            <w:gridSpan w:val="2"/>
            <w:tcBorders>
              <w:top w:val="nil"/>
              <w:left w:val="nil"/>
              <w:bottom w:val="nil"/>
              <w:right w:val="nil"/>
            </w:tcBorders>
          </w:tcPr>
          <w:p w14:paraId="4EE7C568" w14:textId="77777777" w:rsidR="009E69A7" w:rsidRPr="00161628" w:rsidRDefault="00324646">
            <w:pPr>
              <w:pStyle w:val="ColumnsLeftnobullet"/>
              <w:rPr>
                <w:iCs/>
                <w:lang w:val="en-US"/>
              </w:rPr>
            </w:pPr>
            <w:bookmarkStart w:id="99" w:name="_Toc433626971"/>
            <w:bookmarkStart w:id="100" w:name="_Toc442279518"/>
            <w:bookmarkStart w:id="101" w:name="_Toc442280121"/>
            <w:bookmarkStart w:id="102" w:name="_Toc442280514"/>
            <w:bookmarkStart w:id="103" w:name="_Toc442280643"/>
            <w:bookmarkStart w:id="104" w:name="_Toc444789199"/>
            <w:bookmarkStart w:id="105" w:name="_Toc447548149"/>
            <w:bookmarkStart w:id="106" w:name="_Toc512527486"/>
            <w:bookmarkStart w:id="107" w:name="_Toc513129529"/>
            <w:bookmarkStart w:id="108" w:name="_Toc513553310"/>
            <w:bookmarkStart w:id="109" w:name="_Toc516645182"/>
            <w:bookmarkStart w:id="110" w:name="_Toc516817674"/>
            <w:bookmarkStart w:id="111" w:name="_Toc524085894"/>
            <w:r w:rsidRPr="00161628">
              <w:rPr>
                <w:lang w:val="en-US"/>
              </w:rPr>
              <w:t>Government Employees</w:t>
            </w:r>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6228" w:type="dxa"/>
            <w:tcBorders>
              <w:top w:val="nil"/>
              <w:left w:val="nil"/>
              <w:bottom w:val="nil"/>
              <w:right w:val="nil"/>
            </w:tcBorders>
          </w:tcPr>
          <w:p w14:paraId="4EE7C569" w14:textId="77777777" w:rsidR="00B43C3A" w:rsidRPr="00161628" w:rsidRDefault="00B43C3A" w:rsidP="00BB6B84">
            <w:pPr>
              <w:pStyle w:val="ColumnsRight"/>
              <w:tabs>
                <w:tab w:val="clear" w:pos="576"/>
              </w:tabs>
              <w:jc w:val="left"/>
              <w:rPr>
                <w:lang w:val="en-US"/>
              </w:rPr>
            </w:pPr>
          </w:p>
          <w:p w14:paraId="4EE7C56A" w14:textId="77777777" w:rsidR="009E69A7" w:rsidRPr="00161628" w:rsidRDefault="009E69A7" w:rsidP="00862CC2">
            <w:pPr>
              <w:pStyle w:val="ColumnsRightSub"/>
              <w:tabs>
                <w:tab w:val="clear" w:pos="720"/>
              </w:tabs>
              <w:ind w:left="954" w:hanging="360"/>
            </w:pPr>
            <w:r w:rsidRPr="00161628">
              <w:t xml:space="preserve">No member of </w:t>
            </w:r>
            <w:r w:rsidR="00774F4C" w:rsidRPr="00161628">
              <w:t>the</w:t>
            </w:r>
            <w:r w:rsidR="009B76D4" w:rsidRPr="00161628">
              <w:t xml:space="preserve"> </w:t>
            </w:r>
            <w:r w:rsidR="00EE16A9" w:rsidRPr="00161628">
              <w:t>MCA Entity</w:t>
            </w:r>
            <w:r w:rsidRPr="00161628">
              <w:t xml:space="preserve">’s board of directors or current employees of </w:t>
            </w:r>
            <w:r w:rsidR="00774F4C" w:rsidRPr="00161628">
              <w:t>the</w:t>
            </w:r>
            <w:r w:rsidR="009B76D4" w:rsidRPr="00161628">
              <w:t xml:space="preserve"> </w:t>
            </w:r>
            <w:r w:rsidR="00EE16A9" w:rsidRPr="00161628">
              <w:t>MCA Entity</w:t>
            </w:r>
            <w:r w:rsidRPr="00161628">
              <w:t xml:space="preserve"> </w:t>
            </w:r>
            <w:r w:rsidR="00D31FC9" w:rsidRPr="00161628">
              <w:t xml:space="preserve">(whether part time, or full time, paid or unpaid, in leave status, etc.) </w:t>
            </w:r>
            <w:r w:rsidRPr="00161628">
              <w:t xml:space="preserve">shall </w:t>
            </w:r>
            <w:r w:rsidR="00324646" w:rsidRPr="00161628">
              <w:t xml:space="preserve">be proposed or </w:t>
            </w:r>
            <w:r w:rsidRPr="00161628">
              <w:t>work as, or on behalf of, any Consultant.</w:t>
            </w:r>
          </w:p>
        </w:tc>
      </w:tr>
      <w:tr w:rsidR="00BC7922" w:rsidRPr="00161628" w14:paraId="4EE7C56E" w14:textId="77777777" w:rsidTr="00A52073">
        <w:tc>
          <w:tcPr>
            <w:tcW w:w="2700" w:type="dxa"/>
            <w:gridSpan w:val="2"/>
            <w:tcBorders>
              <w:top w:val="nil"/>
              <w:left w:val="nil"/>
              <w:bottom w:val="nil"/>
              <w:right w:val="nil"/>
            </w:tcBorders>
          </w:tcPr>
          <w:p w14:paraId="4EE7C56C" w14:textId="77777777" w:rsidR="00BC7922" w:rsidRPr="00161628" w:rsidRDefault="00BC7922" w:rsidP="00CC29ED">
            <w:pPr>
              <w:pStyle w:val="ColumnsLeftnobullet"/>
              <w:rPr>
                <w:lang w:val="en-US"/>
              </w:rPr>
            </w:pPr>
          </w:p>
        </w:tc>
        <w:tc>
          <w:tcPr>
            <w:tcW w:w="6228" w:type="dxa"/>
            <w:tcBorders>
              <w:top w:val="nil"/>
              <w:left w:val="nil"/>
              <w:bottom w:val="nil"/>
              <w:right w:val="nil"/>
            </w:tcBorders>
          </w:tcPr>
          <w:p w14:paraId="4EE7C56D" w14:textId="77777777" w:rsidR="00BC7922" w:rsidRPr="00161628" w:rsidRDefault="00324646" w:rsidP="002A21B9">
            <w:pPr>
              <w:pStyle w:val="ColumnsRightSub"/>
              <w:tabs>
                <w:tab w:val="clear" w:pos="720"/>
              </w:tabs>
              <w:ind w:left="954" w:hanging="360"/>
              <w:rPr>
                <w:lang w:val="en-US"/>
              </w:rPr>
            </w:pPr>
            <w:r w:rsidRPr="00161628">
              <w:rPr>
                <w:lang w:val="en-US"/>
              </w:rPr>
              <w:t>Except as provided in Sub-Clause 5.</w:t>
            </w:r>
            <w:r w:rsidR="002A21B9" w:rsidRPr="00161628">
              <w:rPr>
                <w:lang w:val="en-US"/>
              </w:rPr>
              <w:t>9</w:t>
            </w:r>
            <w:r w:rsidR="00B43C3A" w:rsidRPr="00161628">
              <w:rPr>
                <w:lang w:val="en-US"/>
              </w:rPr>
              <w:t>(d)</w:t>
            </w:r>
            <w:r w:rsidRPr="00161628">
              <w:rPr>
                <w:lang w:val="en-US"/>
              </w:rPr>
              <w:t xml:space="preserve">, no </w:t>
            </w:r>
            <w:r w:rsidR="00BC7922" w:rsidRPr="00161628">
              <w:rPr>
                <w:lang w:val="en-US"/>
              </w:rPr>
              <w:t>current employees of the Government shall</w:t>
            </w:r>
            <w:r w:rsidRPr="00161628">
              <w:rPr>
                <w:lang w:val="en-US"/>
              </w:rPr>
              <w:t xml:space="preserve"> </w:t>
            </w:r>
            <w:r w:rsidR="00BC7922" w:rsidRPr="00161628">
              <w:rPr>
                <w:lang w:val="en-US"/>
              </w:rPr>
              <w:t xml:space="preserve">work as Consultants or as Personnel under their own </w:t>
            </w:r>
            <w:r w:rsidR="00BC7922" w:rsidRPr="00161628">
              <w:rPr>
                <w:lang w:val="en-US"/>
              </w:rPr>
              <w:lastRenderedPageBreak/>
              <w:t>ministries, departments or agencies.</w:t>
            </w:r>
          </w:p>
        </w:tc>
      </w:tr>
      <w:tr w:rsidR="00BC7922" w:rsidRPr="00161628" w14:paraId="4EE7C571" w14:textId="77777777" w:rsidTr="00A52073">
        <w:tc>
          <w:tcPr>
            <w:tcW w:w="2700" w:type="dxa"/>
            <w:gridSpan w:val="2"/>
            <w:tcBorders>
              <w:top w:val="nil"/>
              <w:left w:val="nil"/>
              <w:bottom w:val="nil"/>
              <w:right w:val="nil"/>
            </w:tcBorders>
          </w:tcPr>
          <w:p w14:paraId="4EE7C56F" w14:textId="77777777" w:rsidR="00BC7922" w:rsidRPr="00161628" w:rsidRDefault="00BC7922" w:rsidP="00CC29ED">
            <w:pPr>
              <w:pStyle w:val="ColumnsLeftnobullet"/>
              <w:rPr>
                <w:i/>
                <w:iCs/>
                <w:lang w:val="en-US"/>
              </w:rPr>
            </w:pPr>
          </w:p>
        </w:tc>
        <w:tc>
          <w:tcPr>
            <w:tcW w:w="6228" w:type="dxa"/>
            <w:tcBorders>
              <w:top w:val="nil"/>
              <w:left w:val="nil"/>
              <w:bottom w:val="nil"/>
              <w:right w:val="nil"/>
            </w:tcBorders>
          </w:tcPr>
          <w:p w14:paraId="4EE7C570" w14:textId="77777777" w:rsidR="00BC7922" w:rsidRPr="00161628" w:rsidRDefault="00BC7922" w:rsidP="00BB6B84">
            <w:pPr>
              <w:pStyle w:val="ColumnsRightSub"/>
              <w:tabs>
                <w:tab w:val="clear" w:pos="720"/>
              </w:tabs>
              <w:ind w:left="954" w:hanging="360"/>
              <w:rPr>
                <w:lang w:val="en-US"/>
              </w:rPr>
            </w:pPr>
            <w:r w:rsidRPr="00161628">
              <w:rPr>
                <w:lang w:val="en-US"/>
              </w:rPr>
              <w:t xml:space="preserve">Recruiting former </w:t>
            </w:r>
            <w:r w:rsidR="00EE16A9" w:rsidRPr="00161628">
              <w:rPr>
                <w:lang w:val="en-US"/>
              </w:rPr>
              <w:t>MCA Entity</w:t>
            </w:r>
            <w:r w:rsidRPr="00161628">
              <w:rPr>
                <w:lang w:val="en-US"/>
              </w:rPr>
              <w:t xml:space="preserve"> or Government employees to </w:t>
            </w:r>
            <w:r w:rsidR="007031D7" w:rsidRPr="00161628">
              <w:rPr>
                <w:lang w:val="en-US"/>
              </w:rPr>
              <w:t xml:space="preserve">perform services </w:t>
            </w:r>
            <w:r w:rsidRPr="00161628">
              <w:rPr>
                <w:lang w:val="en-US"/>
              </w:rPr>
              <w:t>for their former ministries, departments or agencies is acceptable provided no conflict of interest exists.</w:t>
            </w:r>
          </w:p>
        </w:tc>
      </w:tr>
      <w:tr w:rsidR="00BC7922" w:rsidRPr="00161628" w14:paraId="4EE7C574" w14:textId="77777777" w:rsidTr="00A52073">
        <w:tc>
          <w:tcPr>
            <w:tcW w:w="2700" w:type="dxa"/>
            <w:gridSpan w:val="2"/>
            <w:tcBorders>
              <w:top w:val="nil"/>
              <w:left w:val="nil"/>
              <w:bottom w:val="nil"/>
              <w:right w:val="nil"/>
            </w:tcBorders>
          </w:tcPr>
          <w:p w14:paraId="4EE7C572" w14:textId="77777777" w:rsidR="00BC7922" w:rsidRPr="00161628" w:rsidRDefault="00BC7922" w:rsidP="00CC29ED">
            <w:pPr>
              <w:pStyle w:val="ColumnsLeftnobullet"/>
              <w:rPr>
                <w:i/>
                <w:iCs/>
                <w:lang w:val="en-US"/>
              </w:rPr>
            </w:pPr>
          </w:p>
        </w:tc>
        <w:tc>
          <w:tcPr>
            <w:tcW w:w="6228" w:type="dxa"/>
            <w:tcBorders>
              <w:top w:val="nil"/>
              <w:left w:val="nil"/>
              <w:bottom w:val="nil"/>
              <w:right w:val="nil"/>
            </w:tcBorders>
          </w:tcPr>
          <w:p w14:paraId="4EE7C573" w14:textId="77777777" w:rsidR="00BC7922" w:rsidRPr="00161628" w:rsidRDefault="00BC7922" w:rsidP="00CC7A0C">
            <w:pPr>
              <w:pStyle w:val="ColumnsRightSub"/>
              <w:tabs>
                <w:tab w:val="clear" w:pos="720"/>
              </w:tabs>
              <w:ind w:left="954" w:hanging="360"/>
              <w:rPr>
                <w:lang w:val="en-US"/>
              </w:rPr>
            </w:pPr>
            <w:r w:rsidRPr="00161628">
              <w:rPr>
                <w:lang w:val="en-US"/>
              </w:rPr>
              <w:t xml:space="preserve">If a Consultant </w:t>
            </w:r>
            <w:r w:rsidR="00632FD0" w:rsidRPr="00161628">
              <w:rPr>
                <w:lang w:val="en-US"/>
              </w:rPr>
              <w:t xml:space="preserve">proposes </w:t>
            </w:r>
            <w:r w:rsidRPr="00161628">
              <w:rPr>
                <w:lang w:val="en-US"/>
              </w:rPr>
              <w:t>any Government employee as Personnel in their Technical Proposal, such Personnel must have written certification from the Government confirming that</w:t>
            </w:r>
            <w:r w:rsidR="00B43C3A" w:rsidRPr="00161628">
              <w:rPr>
                <w:lang w:val="en-US"/>
              </w:rPr>
              <w:t>: (</w:t>
            </w:r>
            <w:proofErr w:type="spellStart"/>
            <w:r w:rsidR="00B43C3A" w:rsidRPr="00161628">
              <w:rPr>
                <w:lang w:val="en-US"/>
              </w:rPr>
              <w:t>i</w:t>
            </w:r>
            <w:proofErr w:type="spellEnd"/>
            <w:r w:rsidR="00B43C3A" w:rsidRPr="00161628">
              <w:rPr>
                <w:lang w:val="en-US"/>
              </w:rPr>
              <w:t>)</w:t>
            </w:r>
            <w:r w:rsidRPr="00161628">
              <w:rPr>
                <w:lang w:val="en-US"/>
              </w:rPr>
              <w:t xml:space="preserve"> they </w:t>
            </w:r>
            <w:r w:rsidR="00B43C3A" w:rsidRPr="00161628">
              <w:rPr>
                <w:lang w:val="en-US"/>
              </w:rPr>
              <w:t xml:space="preserve">will be </w:t>
            </w:r>
            <w:r w:rsidRPr="00161628">
              <w:rPr>
                <w:lang w:val="en-US"/>
              </w:rPr>
              <w:t xml:space="preserve">on leave without pay from </w:t>
            </w:r>
            <w:r w:rsidR="00B43C3A" w:rsidRPr="00161628">
              <w:rPr>
                <w:lang w:val="en-US"/>
              </w:rPr>
              <w:t xml:space="preserve">the time of </w:t>
            </w:r>
            <w:r w:rsidRPr="00161628">
              <w:rPr>
                <w:lang w:val="en-US"/>
              </w:rPr>
              <w:t xml:space="preserve">their official </w:t>
            </w:r>
            <w:r w:rsidR="0015206E" w:rsidRPr="00161628">
              <w:rPr>
                <w:lang w:val="en-US"/>
              </w:rPr>
              <w:t>P</w:t>
            </w:r>
            <w:r w:rsidR="00C93EA3" w:rsidRPr="00161628">
              <w:rPr>
                <w:lang w:val="en-US"/>
              </w:rPr>
              <w:t>roposal submission</w:t>
            </w:r>
            <w:r w:rsidRPr="00161628">
              <w:rPr>
                <w:lang w:val="en-US"/>
              </w:rPr>
              <w:t xml:space="preserve"> and </w:t>
            </w:r>
            <w:r w:rsidR="00B43C3A" w:rsidRPr="00161628">
              <w:rPr>
                <w:lang w:val="en-US"/>
              </w:rPr>
              <w:t>will remain on leave without pay until the end of the</w:t>
            </w:r>
            <w:r w:rsidR="0015206E" w:rsidRPr="00161628">
              <w:rPr>
                <w:lang w:val="en-US"/>
              </w:rPr>
              <w:t>ir assignment with the Consultant</w:t>
            </w:r>
            <w:r w:rsidR="0095691D" w:rsidRPr="00161628">
              <w:rPr>
                <w:lang w:val="en-US"/>
              </w:rPr>
              <w:t xml:space="preserve"> and </w:t>
            </w:r>
            <w:r w:rsidR="00B43C3A" w:rsidRPr="00161628">
              <w:rPr>
                <w:lang w:val="en-US"/>
              </w:rPr>
              <w:t xml:space="preserve">they are </w:t>
            </w:r>
            <w:r w:rsidRPr="00161628">
              <w:rPr>
                <w:lang w:val="en-US"/>
              </w:rPr>
              <w:t>allowed to work full-time outside of their previous official position</w:t>
            </w:r>
            <w:r w:rsidR="00B43C3A" w:rsidRPr="00161628">
              <w:rPr>
                <w:lang w:val="en-US"/>
              </w:rPr>
              <w:t xml:space="preserve">; </w:t>
            </w:r>
            <w:r w:rsidR="0095691D" w:rsidRPr="00161628">
              <w:rPr>
                <w:lang w:val="en-US"/>
              </w:rPr>
              <w:t xml:space="preserve">or (ii) they will resign or retire from Government employment on or prior to the Contract </w:t>
            </w:r>
            <w:r w:rsidR="00CC7A0C" w:rsidRPr="00161628">
              <w:rPr>
                <w:lang w:val="en-US"/>
              </w:rPr>
              <w:t>a</w:t>
            </w:r>
            <w:r w:rsidR="0095691D" w:rsidRPr="00161628">
              <w:rPr>
                <w:lang w:val="en-US"/>
              </w:rPr>
              <w:t>ward date. Under no circumstances</w:t>
            </w:r>
            <w:r w:rsidR="00CC7A0C" w:rsidRPr="00161628">
              <w:rPr>
                <w:lang w:val="en-US"/>
              </w:rPr>
              <w:t xml:space="preserve"> shall any individuals described in</w:t>
            </w:r>
            <w:r w:rsidR="0095691D" w:rsidRPr="00161628">
              <w:rPr>
                <w:lang w:val="en-US"/>
              </w:rPr>
              <w:t xml:space="preserve"> (</w:t>
            </w:r>
            <w:proofErr w:type="spellStart"/>
            <w:r w:rsidR="0095691D" w:rsidRPr="00161628">
              <w:rPr>
                <w:lang w:val="en-US"/>
              </w:rPr>
              <w:t>i</w:t>
            </w:r>
            <w:proofErr w:type="spellEnd"/>
            <w:r w:rsidR="0095691D" w:rsidRPr="00161628">
              <w:rPr>
                <w:lang w:val="en-US"/>
              </w:rPr>
              <w:t>) and (ii)</w:t>
            </w:r>
            <w:r w:rsidR="00375BDE" w:rsidRPr="00161628">
              <w:rPr>
                <w:lang w:val="en-US"/>
              </w:rPr>
              <w:t xml:space="preserve"> </w:t>
            </w:r>
            <w:r w:rsidR="00B43C3A" w:rsidRPr="00161628">
              <w:rPr>
                <w:lang w:val="en-US"/>
              </w:rPr>
              <w:t xml:space="preserve">be responsible for approving the implementation of this Contract. </w:t>
            </w:r>
            <w:r w:rsidRPr="00161628">
              <w:rPr>
                <w:lang w:val="en-US"/>
              </w:rPr>
              <w:t>Such certification shall be provided to the</w:t>
            </w:r>
            <w:r w:rsidR="009B76D4" w:rsidRPr="00161628">
              <w:rPr>
                <w:lang w:val="en-US"/>
              </w:rPr>
              <w:t xml:space="preserve"> </w:t>
            </w:r>
            <w:r w:rsidR="00EE16A9" w:rsidRPr="00161628">
              <w:rPr>
                <w:lang w:val="en-US"/>
              </w:rPr>
              <w:t>MCA Entity</w:t>
            </w:r>
            <w:r w:rsidRPr="00161628">
              <w:rPr>
                <w:lang w:val="en-US"/>
              </w:rPr>
              <w:t xml:space="preserve"> by the Consultant as part of its Technical </w:t>
            </w:r>
            <w:r w:rsidR="001152CB" w:rsidRPr="00161628">
              <w:rPr>
                <w:lang w:val="en-US"/>
              </w:rPr>
              <w:t>Proposal.</w:t>
            </w:r>
          </w:p>
        </w:tc>
      </w:tr>
      <w:tr w:rsidR="00BC7922" w:rsidRPr="00161628" w14:paraId="4EE7C577" w14:textId="77777777" w:rsidTr="00A52073">
        <w:tc>
          <w:tcPr>
            <w:tcW w:w="2700" w:type="dxa"/>
            <w:gridSpan w:val="2"/>
            <w:tcBorders>
              <w:top w:val="nil"/>
              <w:left w:val="nil"/>
              <w:bottom w:val="nil"/>
              <w:right w:val="nil"/>
            </w:tcBorders>
          </w:tcPr>
          <w:p w14:paraId="4EE7C575" w14:textId="77777777" w:rsidR="00BC7922" w:rsidRPr="00161628" w:rsidRDefault="00BC7922" w:rsidP="00CC29ED">
            <w:pPr>
              <w:pStyle w:val="ColumnsLeftnobullet"/>
              <w:rPr>
                <w:i/>
                <w:iCs/>
                <w:lang w:val="en-US"/>
              </w:rPr>
            </w:pPr>
          </w:p>
        </w:tc>
        <w:tc>
          <w:tcPr>
            <w:tcW w:w="6228" w:type="dxa"/>
            <w:tcBorders>
              <w:top w:val="nil"/>
              <w:left w:val="nil"/>
              <w:bottom w:val="nil"/>
              <w:right w:val="nil"/>
            </w:tcBorders>
          </w:tcPr>
          <w:p w14:paraId="4EE7C576" w14:textId="77777777" w:rsidR="00BC7922" w:rsidRPr="00161628" w:rsidRDefault="00BC7922" w:rsidP="002A21B9">
            <w:pPr>
              <w:pStyle w:val="ColumnsRightSub"/>
              <w:tabs>
                <w:tab w:val="clear" w:pos="720"/>
              </w:tabs>
              <w:ind w:left="954" w:hanging="360"/>
              <w:rPr>
                <w:lang w:val="en-US"/>
              </w:rPr>
            </w:pPr>
            <w:r w:rsidRPr="00161628">
              <w:rPr>
                <w:lang w:val="en-US"/>
              </w:rPr>
              <w:t xml:space="preserve">In the case where a Consultant seeks to engage the services of any person falling under ITC Sub-Clauses </w:t>
            </w:r>
            <w:r w:rsidR="00BD4339" w:rsidRPr="00161628">
              <w:rPr>
                <w:lang w:val="en-US"/>
              </w:rPr>
              <w:t>5.</w:t>
            </w:r>
            <w:r w:rsidR="002A21B9" w:rsidRPr="00161628">
              <w:rPr>
                <w:lang w:val="en-US"/>
              </w:rPr>
              <w:t>9</w:t>
            </w:r>
            <w:r w:rsidR="00B43C3A" w:rsidRPr="00161628">
              <w:rPr>
                <w:lang w:val="en-US"/>
              </w:rPr>
              <w:t xml:space="preserve">(a) </w:t>
            </w:r>
            <w:r w:rsidRPr="00161628">
              <w:rPr>
                <w:lang w:val="en-US"/>
              </w:rPr>
              <w:t xml:space="preserve">– </w:t>
            </w:r>
            <w:r w:rsidR="00BD4339" w:rsidRPr="00161628">
              <w:rPr>
                <w:lang w:val="en-US"/>
              </w:rPr>
              <w:t>5.</w:t>
            </w:r>
            <w:r w:rsidR="002A21B9" w:rsidRPr="00161628">
              <w:rPr>
                <w:lang w:val="en-US"/>
              </w:rPr>
              <w:t>9</w:t>
            </w:r>
            <w:r w:rsidR="00B43C3A" w:rsidRPr="00161628">
              <w:rPr>
                <w:lang w:val="en-US"/>
              </w:rPr>
              <w:t>(d)</w:t>
            </w:r>
            <w:r w:rsidRPr="00161628">
              <w:rPr>
                <w:lang w:val="en-US"/>
              </w:rPr>
              <w:t>, who may have left the</w:t>
            </w:r>
            <w:r w:rsidR="009B76D4" w:rsidRPr="00161628">
              <w:rPr>
                <w:lang w:val="en-US"/>
              </w:rPr>
              <w:t xml:space="preserve"> </w:t>
            </w:r>
            <w:r w:rsidR="00EE16A9" w:rsidRPr="00161628">
              <w:rPr>
                <w:lang w:val="en-US"/>
              </w:rPr>
              <w:t>MCA Entity</w:t>
            </w:r>
            <w:r w:rsidRPr="00161628">
              <w:rPr>
                <w:lang w:val="en-US"/>
              </w:rPr>
              <w:t xml:space="preserve"> within a period of less than twelve (12) months of the date of this RFP, it must obtain a “no-objection” from the</w:t>
            </w:r>
            <w:r w:rsidR="009B76D4" w:rsidRPr="00161628">
              <w:rPr>
                <w:lang w:val="en-US"/>
              </w:rPr>
              <w:t xml:space="preserve"> </w:t>
            </w:r>
            <w:r w:rsidR="00EE16A9" w:rsidRPr="00161628">
              <w:rPr>
                <w:lang w:val="en-US"/>
              </w:rPr>
              <w:t>MCA Entity</w:t>
            </w:r>
            <w:r w:rsidRPr="00161628">
              <w:rPr>
                <w:lang w:val="en-US"/>
              </w:rPr>
              <w:t xml:space="preserve"> for the inclusion of such a person, prior to the Consultant’s submission of its Proposal.</w:t>
            </w:r>
          </w:p>
        </w:tc>
      </w:tr>
      <w:tr w:rsidR="002849F1" w:rsidRPr="00161628" w14:paraId="4EE7C57E" w14:textId="77777777" w:rsidTr="00A52073">
        <w:tc>
          <w:tcPr>
            <w:tcW w:w="2700" w:type="dxa"/>
            <w:gridSpan w:val="2"/>
            <w:tcBorders>
              <w:top w:val="nil"/>
              <w:left w:val="nil"/>
              <w:bottom w:val="nil"/>
              <w:right w:val="nil"/>
            </w:tcBorders>
          </w:tcPr>
          <w:p w14:paraId="4EE7C578" w14:textId="77777777" w:rsidR="002849F1" w:rsidRPr="00161628" w:rsidRDefault="002849F1" w:rsidP="002849F1">
            <w:r w:rsidRPr="00161628">
              <w:t>Ineligibility and Debarment</w:t>
            </w:r>
          </w:p>
        </w:tc>
        <w:tc>
          <w:tcPr>
            <w:tcW w:w="6228" w:type="dxa"/>
            <w:tcBorders>
              <w:top w:val="nil"/>
              <w:left w:val="nil"/>
              <w:bottom w:val="nil"/>
              <w:right w:val="nil"/>
            </w:tcBorders>
          </w:tcPr>
          <w:p w14:paraId="4EE7C579" w14:textId="5555A526" w:rsidR="002849F1" w:rsidRPr="00161628" w:rsidRDefault="0007427A" w:rsidP="004C6AFC">
            <w:pPr>
              <w:pStyle w:val="ColumnsRight"/>
              <w:rPr>
                <w:lang w:val="en-US"/>
              </w:rPr>
            </w:pPr>
            <w:r w:rsidRPr="00161628">
              <w:rPr>
                <w:lang w:val="en-US"/>
              </w:rPr>
              <w:t xml:space="preserve">A Consultant, </w:t>
            </w:r>
            <w:r w:rsidR="002F6785" w:rsidRPr="00161628">
              <w:rPr>
                <w:lang w:val="en-US"/>
              </w:rPr>
              <w:t xml:space="preserve">all parties constituting the Consultant, </w:t>
            </w:r>
            <w:r w:rsidRPr="00161628">
              <w:rPr>
                <w:lang w:val="en-US"/>
              </w:rPr>
              <w:t xml:space="preserve">and any </w:t>
            </w:r>
            <w:r w:rsidR="000E44CF" w:rsidRPr="00161628">
              <w:rPr>
                <w:lang w:val="en-US"/>
              </w:rPr>
              <w:t>S</w:t>
            </w:r>
            <w:r w:rsidR="003A0B6B" w:rsidRPr="00161628">
              <w:rPr>
                <w:lang w:val="en-US"/>
              </w:rPr>
              <w:t>ub-</w:t>
            </w:r>
            <w:r w:rsidR="000E44CF" w:rsidRPr="00161628">
              <w:rPr>
                <w:lang w:val="en-US"/>
              </w:rPr>
              <w:t>C</w:t>
            </w:r>
            <w:r w:rsidR="003A0B6B" w:rsidRPr="00161628">
              <w:rPr>
                <w:lang w:val="en-US"/>
              </w:rPr>
              <w:t>onsultant</w:t>
            </w:r>
            <w:r w:rsidRPr="00161628">
              <w:rPr>
                <w:lang w:val="en-US"/>
              </w:rPr>
              <w:t xml:space="preserve">s </w:t>
            </w:r>
            <w:r w:rsidR="0070342E" w:rsidRPr="00161628">
              <w:rPr>
                <w:lang w:val="en-US"/>
              </w:rPr>
              <w:t>and</w:t>
            </w:r>
            <w:r w:rsidR="002A21B9" w:rsidRPr="00161628">
              <w:rPr>
                <w:lang w:val="en-US"/>
              </w:rPr>
              <w:t xml:space="preserve"> </w:t>
            </w:r>
            <w:r w:rsidRPr="00161628">
              <w:rPr>
                <w:lang w:val="en-US"/>
              </w:rPr>
              <w:t xml:space="preserve">suppliers for any part of the Contract, including related services, and their respective </w:t>
            </w:r>
            <w:r w:rsidR="00ED4235" w:rsidRPr="00161628">
              <w:rPr>
                <w:lang w:val="en-US"/>
              </w:rPr>
              <w:t>Personnel</w:t>
            </w:r>
            <w:r w:rsidRPr="00161628">
              <w:rPr>
                <w:lang w:val="en-US"/>
              </w:rPr>
              <w:t xml:space="preserve"> and affiliates, will not be any person or entity under (a) a</w:t>
            </w:r>
            <w:r w:rsidR="002849F1" w:rsidRPr="00161628">
              <w:rPr>
                <w:lang w:val="en-US"/>
              </w:rPr>
              <w:t xml:space="preserve"> declaration of ineligibility for</w:t>
            </w:r>
            <w:r w:rsidRPr="00161628">
              <w:rPr>
                <w:lang w:val="en-US"/>
              </w:rPr>
              <w:t xml:space="preserve"> engaging in </w:t>
            </w:r>
            <w:r w:rsidR="00AE74E1" w:rsidRPr="00161628">
              <w:rPr>
                <w:szCs w:val="24"/>
              </w:rPr>
              <w:t xml:space="preserve">coercion, collusion, corruption, fraud, obstruction </w:t>
            </w:r>
            <w:r w:rsidR="00AE74E1" w:rsidRPr="00161628">
              <w:rPr>
                <w:bCs/>
                <w:szCs w:val="20"/>
              </w:rPr>
              <w:t xml:space="preserve"> of investigation into allegations of fraud or corruption</w:t>
            </w:r>
            <w:r w:rsidR="00AE74E1" w:rsidRPr="00161628">
              <w:rPr>
                <w:szCs w:val="24"/>
              </w:rPr>
              <w:t xml:space="preserve"> or prohibited practices</w:t>
            </w:r>
            <w:r w:rsidR="00AE74E1" w:rsidRPr="00161628">
              <w:rPr>
                <w:lang w:val="en-US"/>
              </w:rPr>
              <w:t xml:space="preserve"> </w:t>
            </w:r>
            <w:r w:rsidRPr="00161628">
              <w:rPr>
                <w:lang w:val="en-US"/>
              </w:rPr>
              <w:t xml:space="preserve">as contemplated by ITC </w:t>
            </w:r>
            <w:r w:rsidR="0070342E" w:rsidRPr="00161628">
              <w:rPr>
                <w:lang w:val="en-US"/>
              </w:rPr>
              <w:t xml:space="preserve">Sub-Clause </w:t>
            </w:r>
            <w:r w:rsidRPr="00161628">
              <w:rPr>
                <w:lang w:val="en-US"/>
              </w:rPr>
              <w:t>3.1 above, or (b) that has been declared ineligible for participation in a procurement in accordance with the procedures set out in Part 10 of MCC’s</w:t>
            </w:r>
            <w:r w:rsidR="002849F1" w:rsidRPr="00161628">
              <w:rPr>
                <w:lang w:val="en-US"/>
              </w:rPr>
              <w:t xml:space="preserve"> Program Procurement</w:t>
            </w:r>
            <w:r w:rsidR="002849F1" w:rsidRPr="00161628">
              <w:rPr>
                <w:i/>
                <w:lang w:val="en-US"/>
              </w:rPr>
              <w:t xml:space="preserve"> </w:t>
            </w:r>
            <w:r w:rsidR="002849F1" w:rsidRPr="00161628">
              <w:rPr>
                <w:szCs w:val="24"/>
                <w:lang w:val="en-US"/>
              </w:rPr>
              <w:t>Guidelines (Eligibility Verification Procedures) that can be found on MCC’s website</w:t>
            </w:r>
            <w:r w:rsidR="0015206E" w:rsidRPr="00161628">
              <w:rPr>
                <w:szCs w:val="24"/>
                <w:lang w:val="en-US"/>
              </w:rPr>
              <w:t xml:space="preserve"> at</w:t>
            </w:r>
            <w:r w:rsidR="002849F1" w:rsidRPr="00161628">
              <w:rPr>
                <w:szCs w:val="24"/>
                <w:lang w:val="en-US"/>
              </w:rPr>
              <w:t xml:space="preserve"> </w:t>
            </w:r>
            <w:hyperlink r:id="rId27" w:history="1">
              <w:r w:rsidR="0015206E" w:rsidRPr="00161628">
                <w:rPr>
                  <w:rStyle w:val="Hyperlink"/>
                  <w:color w:val="auto"/>
                  <w:szCs w:val="24"/>
                  <w:lang w:val="en-US"/>
                </w:rPr>
                <w:t>www.mcc.gov/ppg</w:t>
              </w:r>
            </w:hyperlink>
            <w:r w:rsidR="002849F1" w:rsidRPr="00161628">
              <w:rPr>
                <w:szCs w:val="24"/>
                <w:lang w:val="en-US"/>
              </w:rPr>
              <w:t xml:space="preserve">. This would also remove from eligibility for participation in </w:t>
            </w:r>
            <w:r w:rsidR="002A21B9" w:rsidRPr="00161628">
              <w:rPr>
                <w:szCs w:val="24"/>
                <w:lang w:val="en-US"/>
              </w:rPr>
              <w:t xml:space="preserve">this </w:t>
            </w:r>
            <w:r w:rsidR="002849F1" w:rsidRPr="00161628">
              <w:rPr>
                <w:szCs w:val="24"/>
                <w:lang w:val="en-US"/>
              </w:rPr>
              <w:t xml:space="preserve">procurement any </w:t>
            </w:r>
            <w:r w:rsidRPr="00161628">
              <w:rPr>
                <w:szCs w:val="24"/>
                <w:lang w:val="en-US"/>
              </w:rPr>
              <w:t xml:space="preserve">entity </w:t>
            </w:r>
            <w:r w:rsidR="002849F1" w:rsidRPr="00161628">
              <w:rPr>
                <w:szCs w:val="24"/>
                <w:lang w:val="en-US"/>
              </w:rPr>
              <w:lastRenderedPageBreak/>
              <w:t>that is organized in</w:t>
            </w:r>
            <w:r w:rsidR="002A21B9" w:rsidRPr="00161628">
              <w:rPr>
                <w:szCs w:val="24"/>
                <w:lang w:val="en-US"/>
              </w:rPr>
              <w:t>,</w:t>
            </w:r>
            <w:r w:rsidR="002849F1" w:rsidRPr="00161628">
              <w:rPr>
                <w:szCs w:val="24"/>
                <w:lang w:val="en-US"/>
              </w:rPr>
              <w:t xml:space="preserve"> or has its principal place of business or a significant portion of its operations in</w:t>
            </w:r>
            <w:r w:rsidR="002A21B9" w:rsidRPr="00161628">
              <w:rPr>
                <w:szCs w:val="24"/>
                <w:lang w:val="en-US"/>
              </w:rPr>
              <w:t>,</w:t>
            </w:r>
            <w:r w:rsidR="002849F1" w:rsidRPr="00161628">
              <w:rPr>
                <w:szCs w:val="24"/>
                <w:lang w:val="en-US"/>
              </w:rPr>
              <w:t xml:space="preserve"> any country that is subject to sanc</w:t>
            </w:r>
            <w:r w:rsidR="002849F1" w:rsidRPr="00161628">
              <w:rPr>
                <w:lang w:val="en-US"/>
              </w:rPr>
              <w:t>tion</w:t>
            </w:r>
            <w:r w:rsidRPr="00161628">
              <w:rPr>
                <w:lang w:val="en-US"/>
              </w:rPr>
              <w:t>s</w:t>
            </w:r>
            <w:r w:rsidR="002849F1" w:rsidRPr="00161628">
              <w:rPr>
                <w:lang w:val="en-US"/>
              </w:rPr>
              <w:t xml:space="preserve"> or restriction</w:t>
            </w:r>
            <w:r w:rsidRPr="00161628">
              <w:rPr>
                <w:lang w:val="en-US"/>
              </w:rPr>
              <w:t>s</w:t>
            </w:r>
            <w:r w:rsidR="002849F1" w:rsidRPr="00161628">
              <w:rPr>
                <w:lang w:val="en-US"/>
              </w:rPr>
              <w:t xml:space="preserve"> by law or policy of the United States.</w:t>
            </w:r>
          </w:p>
          <w:p w14:paraId="4EE7C57A" w14:textId="77777777" w:rsidR="002849F1" w:rsidRPr="00161628" w:rsidRDefault="0007427A" w:rsidP="00757E6C">
            <w:pPr>
              <w:pStyle w:val="ColumnsRight"/>
              <w:rPr>
                <w:lang w:val="en-US"/>
              </w:rPr>
            </w:pPr>
            <w:r w:rsidRPr="00161628">
              <w:rPr>
                <w:lang w:val="en-US"/>
              </w:rPr>
              <w:t xml:space="preserve">A </w:t>
            </w:r>
            <w:r w:rsidR="002849F1" w:rsidRPr="00161628">
              <w:rPr>
                <w:lang w:val="en-US"/>
              </w:rPr>
              <w:t>Consultant</w:t>
            </w:r>
            <w:r w:rsidRPr="00161628">
              <w:rPr>
                <w:lang w:val="en-US"/>
              </w:rPr>
              <w:t xml:space="preserve">, all parties constituting the Consultant, and any </w:t>
            </w:r>
            <w:r w:rsidR="000E44CF" w:rsidRPr="00161628">
              <w:rPr>
                <w:lang w:val="en-US"/>
              </w:rPr>
              <w:t>S</w:t>
            </w:r>
            <w:r w:rsidR="003A0B6B" w:rsidRPr="00161628">
              <w:rPr>
                <w:lang w:val="en-US"/>
              </w:rPr>
              <w:t>ub-</w:t>
            </w:r>
            <w:r w:rsidR="000E44CF" w:rsidRPr="00161628">
              <w:rPr>
                <w:lang w:val="en-US"/>
              </w:rPr>
              <w:t>C</w:t>
            </w:r>
            <w:r w:rsidR="003A0B6B" w:rsidRPr="00161628">
              <w:rPr>
                <w:lang w:val="en-US"/>
              </w:rPr>
              <w:t>onsultant</w:t>
            </w:r>
            <w:r w:rsidRPr="00161628">
              <w:rPr>
                <w:lang w:val="en-US"/>
              </w:rPr>
              <w:t xml:space="preserve">s and suppliers for any part of the Contract, including related services, and their respective </w:t>
            </w:r>
            <w:r w:rsidR="000E44CF" w:rsidRPr="00161628">
              <w:rPr>
                <w:lang w:val="en-US"/>
              </w:rPr>
              <w:t>P</w:t>
            </w:r>
            <w:r w:rsidRPr="00161628">
              <w:rPr>
                <w:lang w:val="en-US"/>
              </w:rPr>
              <w:t xml:space="preserve">ersonnel and affiliates not otherwise made ineligible for a reason described in this </w:t>
            </w:r>
            <w:r w:rsidR="00DE10B5" w:rsidRPr="00161628">
              <w:rPr>
                <w:lang w:val="en-US"/>
              </w:rPr>
              <w:t>ITC</w:t>
            </w:r>
            <w:r w:rsidRPr="00161628">
              <w:rPr>
                <w:lang w:val="en-US"/>
              </w:rPr>
              <w:t xml:space="preserve"> 5 will nonetheless be excluded if:</w:t>
            </w:r>
          </w:p>
          <w:p w14:paraId="4EE7C57B" w14:textId="77777777" w:rsidR="002849F1" w:rsidRPr="00161628" w:rsidRDefault="002849F1" w:rsidP="00375BDE">
            <w:pPr>
              <w:pStyle w:val="SimpleLista"/>
              <w:numPr>
                <w:ilvl w:val="0"/>
                <w:numId w:val="6"/>
              </w:numPr>
              <w:jc w:val="both"/>
              <w:rPr>
                <w:lang w:val="en-US"/>
              </w:rPr>
            </w:pPr>
            <w:r w:rsidRPr="00161628">
              <w:rPr>
                <w:lang w:val="en-US"/>
              </w:rPr>
              <w:t xml:space="preserve">as a matter of law or official regulation, the Government prohibits commercial relations with the country of </w:t>
            </w:r>
            <w:r w:rsidR="00DA7FB6" w:rsidRPr="00161628">
              <w:rPr>
                <w:lang w:val="en-US"/>
              </w:rPr>
              <w:t xml:space="preserve">the </w:t>
            </w:r>
            <w:r w:rsidRPr="00161628">
              <w:rPr>
                <w:lang w:val="en-US"/>
              </w:rPr>
              <w:t>Consultant</w:t>
            </w:r>
            <w:r w:rsidR="00DA7FB6" w:rsidRPr="00161628">
              <w:rPr>
                <w:lang w:val="en-US"/>
              </w:rPr>
              <w:t xml:space="preserve"> (including any </w:t>
            </w:r>
            <w:r w:rsidR="00632FD0" w:rsidRPr="00161628">
              <w:rPr>
                <w:lang w:val="en-US"/>
              </w:rPr>
              <w:t>Associates</w:t>
            </w:r>
            <w:r w:rsidRPr="00161628">
              <w:rPr>
                <w:lang w:val="en-US"/>
              </w:rPr>
              <w:t xml:space="preserve">, </w:t>
            </w:r>
            <w:r w:rsidR="000E44CF" w:rsidRPr="00161628">
              <w:rPr>
                <w:lang w:val="en-US"/>
              </w:rPr>
              <w:t>Sub-Consult</w:t>
            </w:r>
            <w:r w:rsidR="003A0B6B" w:rsidRPr="00161628">
              <w:rPr>
                <w:lang w:val="en-US"/>
              </w:rPr>
              <w:t>ant</w:t>
            </w:r>
            <w:r w:rsidR="00DA7FB6" w:rsidRPr="00161628">
              <w:rPr>
                <w:lang w:val="en-US"/>
              </w:rPr>
              <w:t>s, and suppliers and any respective affiliates); or</w:t>
            </w:r>
            <w:r w:rsidRPr="00161628">
              <w:rPr>
                <w:lang w:val="en-US"/>
              </w:rPr>
              <w:t xml:space="preserve"> </w:t>
            </w:r>
          </w:p>
          <w:p w14:paraId="4EE7C57C" w14:textId="77777777" w:rsidR="00DA7FB6" w:rsidRPr="00161628" w:rsidRDefault="002849F1" w:rsidP="00375BDE">
            <w:pPr>
              <w:pStyle w:val="SimpleLista"/>
              <w:numPr>
                <w:ilvl w:val="0"/>
                <w:numId w:val="6"/>
              </w:numPr>
              <w:jc w:val="both"/>
              <w:rPr>
                <w:lang w:val="en-US"/>
              </w:rPr>
            </w:pPr>
            <w:r w:rsidRPr="00161628">
              <w:rPr>
                <w:lang w:val="en-US"/>
              </w:rPr>
              <w:t xml:space="preserve">by an act of compliance with a decision of the United Nations Security Council taken under Chapter VII of the Charter of the United Nations, the Government prohibits any import of goods from the country of </w:t>
            </w:r>
            <w:r w:rsidR="00DA7FB6" w:rsidRPr="00161628">
              <w:rPr>
                <w:lang w:val="en-US"/>
              </w:rPr>
              <w:t xml:space="preserve">the </w:t>
            </w:r>
            <w:r w:rsidRPr="00161628">
              <w:rPr>
                <w:lang w:val="en-US"/>
              </w:rPr>
              <w:t>Consultant</w:t>
            </w:r>
            <w:r w:rsidR="00DA7FB6" w:rsidRPr="00161628">
              <w:rPr>
                <w:lang w:val="en-US"/>
              </w:rPr>
              <w:t xml:space="preserve"> (including any </w:t>
            </w:r>
            <w:r w:rsidR="00632FD0" w:rsidRPr="00161628">
              <w:rPr>
                <w:lang w:val="en-US"/>
              </w:rPr>
              <w:t>A</w:t>
            </w:r>
            <w:r w:rsidR="00DA7FB6" w:rsidRPr="00161628">
              <w:rPr>
                <w:lang w:val="en-US"/>
              </w:rPr>
              <w:t xml:space="preserve">ssociates, </w:t>
            </w:r>
            <w:r w:rsidR="000E44CF" w:rsidRPr="00161628">
              <w:rPr>
                <w:lang w:val="en-US"/>
              </w:rPr>
              <w:t>Sub-Consult</w:t>
            </w:r>
            <w:r w:rsidR="003A0B6B" w:rsidRPr="00161628">
              <w:rPr>
                <w:lang w:val="en-US"/>
              </w:rPr>
              <w:t>ant</w:t>
            </w:r>
            <w:r w:rsidR="00DA7FB6" w:rsidRPr="00161628">
              <w:rPr>
                <w:lang w:val="en-US"/>
              </w:rPr>
              <w:t>s, and suppliers and any respective affiliates) or any payments to entities in such country; or</w:t>
            </w:r>
          </w:p>
          <w:p w14:paraId="4EE7C57D" w14:textId="77777777" w:rsidR="002849F1" w:rsidRPr="00161628" w:rsidRDefault="002849F1" w:rsidP="00375BDE">
            <w:pPr>
              <w:pStyle w:val="SimpleLista"/>
              <w:numPr>
                <w:ilvl w:val="0"/>
                <w:numId w:val="6"/>
              </w:numPr>
              <w:jc w:val="both"/>
              <w:rPr>
                <w:lang w:val="en-US"/>
              </w:rPr>
            </w:pPr>
            <w:r w:rsidRPr="00161628">
              <w:rPr>
                <w:lang w:val="en-US"/>
              </w:rPr>
              <w:t xml:space="preserve">such </w:t>
            </w:r>
            <w:r w:rsidR="00C47934" w:rsidRPr="00161628">
              <w:rPr>
                <w:lang w:val="en-US"/>
              </w:rPr>
              <w:t>Consultant</w:t>
            </w:r>
            <w:r w:rsidRPr="00161628">
              <w:rPr>
                <w:lang w:val="en-US"/>
              </w:rPr>
              <w:t xml:space="preserve">, </w:t>
            </w:r>
            <w:r w:rsidR="00C47934" w:rsidRPr="00161628">
              <w:rPr>
                <w:lang w:val="en-US"/>
              </w:rPr>
              <w:t xml:space="preserve">any parties constituting the Consultant, any </w:t>
            </w:r>
            <w:r w:rsidR="000E44CF" w:rsidRPr="00161628">
              <w:rPr>
                <w:lang w:val="en-US"/>
              </w:rPr>
              <w:t>Sub-Consult</w:t>
            </w:r>
            <w:r w:rsidR="003A0B6B" w:rsidRPr="00161628">
              <w:rPr>
                <w:lang w:val="en-US"/>
              </w:rPr>
              <w:t>ant</w:t>
            </w:r>
            <w:r w:rsidR="00C47934" w:rsidRPr="00161628">
              <w:rPr>
                <w:lang w:val="en-US"/>
              </w:rPr>
              <w:t xml:space="preserve"> or supplier or their respective </w:t>
            </w:r>
            <w:r w:rsidR="00ED4235" w:rsidRPr="00161628">
              <w:rPr>
                <w:lang w:val="en-US"/>
              </w:rPr>
              <w:t>Personnel</w:t>
            </w:r>
            <w:r w:rsidR="00C47934" w:rsidRPr="00161628">
              <w:rPr>
                <w:lang w:val="en-US"/>
              </w:rPr>
              <w:t xml:space="preserve"> or affiliates are otherwise deemed ineligible by MCC pursuant to any policy or guidance that may, from time to time, be in effect as posted on MCC’s website.</w:t>
            </w:r>
          </w:p>
        </w:tc>
      </w:tr>
      <w:tr w:rsidR="001047B5" w:rsidRPr="00161628" w14:paraId="4EE7C581" w14:textId="77777777" w:rsidTr="00A52073">
        <w:tc>
          <w:tcPr>
            <w:tcW w:w="2700" w:type="dxa"/>
            <w:gridSpan w:val="2"/>
            <w:tcBorders>
              <w:top w:val="nil"/>
              <w:left w:val="nil"/>
              <w:bottom w:val="nil"/>
              <w:right w:val="nil"/>
            </w:tcBorders>
          </w:tcPr>
          <w:p w14:paraId="4EE7C57F" w14:textId="77777777" w:rsidR="001047B5" w:rsidRPr="00161628" w:rsidRDefault="001047B5" w:rsidP="002849F1">
            <w:r w:rsidRPr="00161628">
              <w:lastRenderedPageBreak/>
              <w:t>Evidence of Continued Eligibility</w:t>
            </w:r>
          </w:p>
        </w:tc>
        <w:tc>
          <w:tcPr>
            <w:tcW w:w="6228" w:type="dxa"/>
            <w:tcBorders>
              <w:top w:val="nil"/>
              <w:left w:val="nil"/>
              <w:bottom w:val="nil"/>
              <w:right w:val="nil"/>
            </w:tcBorders>
          </w:tcPr>
          <w:p w14:paraId="4EE7C580" w14:textId="77777777" w:rsidR="001047B5" w:rsidRPr="00161628" w:rsidRDefault="001047B5" w:rsidP="004C6AFC">
            <w:pPr>
              <w:pStyle w:val="ColumnsRight"/>
              <w:rPr>
                <w:lang w:val="en-US"/>
              </w:rPr>
            </w:pPr>
            <w:r w:rsidRPr="00161628">
              <w:rPr>
                <w:lang w:val="en-US"/>
              </w:rPr>
              <w:t xml:space="preserve">Consultants shall provide such evidence of their continued eligibility in a manner satisfactory to the </w:t>
            </w:r>
            <w:r w:rsidR="00EE16A9" w:rsidRPr="00161628">
              <w:rPr>
                <w:lang w:val="en-US"/>
              </w:rPr>
              <w:t>MCA Entity</w:t>
            </w:r>
            <w:r w:rsidRPr="00161628">
              <w:rPr>
                <w:lang w:val="en-US"/>
              </w:rPr>
              <w:t xml:space="preserve">, as the </w:t>
            </w:r>
            <w:r w:rsidR="00EE16A9" w:rsidRPr="00161628">
              <w:rPr>
                <w:lang w:val="en-US"/>
              </w:rPr>
              <w:t>MCA Entity</w:t>
            </w:r>
            <w:r w:rsidRPr="00161628">
              <w:rPr>
                <w:lang w:val="en-US"/>
              </w:rPr>
              <w:t xml:space="preserve"> shall reasonably request.</w:t>
            </w:r>
          </w:p>
        </w:tc>
      </w:tr>
      <w:tr w:rsidR="002849F1" w:rsidRPr="00161628" w14:paraId="4EE7C584" w14:textId="77777777" w:rsidTr="00A52073">
        <w:tc>
          <w:tcPr>
            <w:tcW w:w="2700" w:type="dxa"/>
            <w:gridSpan w:val="2"/>
            <w:tcBorders>
              <w:top w:val="nil"/>
              <w:left w:val="nil"/>
              <w:bottom w:val="nil"/>
              <w:right w:val="nil"/>
            </w:tcBorders>
          </w:tcPr>
          <w:p w14:paraId="4EE7C582" w14:textId="77777777" w:rsidR="002849F1" w:rsidRPr="00161628" w:rsidRDefault="002849F1" w:rsidP="002849F1">
            <w:r w:rsidRPr="00161628">
              <w:t>Unfair Advantage</w:t>
            </w:r>
          </w:p>
        </w:tc>
        <w:tc>
          <w:tcPr>
            <w:tcW w:w="6228" w:type="dxa"/>
            <w:tcBorders>
              <w:top w:val="nil"/>
              <w:left w:val="nil"/>
              <w:bottom w:val="nil"/>
              <w:right w:val="nil"/>
            </w:tcBorders>
          </w:tcPr>
          <w:p w14:paraId="4EE7C583" w14:textId="77777777" w:rsidR="002849F1" w:rsidRPr="00161628" w:rsidRDefault="002849F1" w:rsidP="004C6AFC">
            <w:pPr>
              <w:pStyle w:val="ColumnsRight"/>
              <w:rPr>
                <w:lang w:val="en-US"/>
              </w:rPr>
            </w:pPr>
            <w:r w:rsidRPr="00161628">
              <w:rPr>
                <w:lang w:val="en-US"/>
              </w:rPr>
              <w:t>If a Consultant could derive a</w:t>
            </w:r>
            <w:r w:rsidR="00A70789" w:rsidRPr="00161628">
              <w:rPr>
                <w:lang w:val="en-US"/>
              </w:rPr>
              <w:t>n unfair</w:t>
            </w:r>
            <w:r w:rsidRPr="00161628">
              <w:rPr>
                <w:lang w:val="en-US"/>
              </w:rPr>
              <w:t xml:space="preserve"> competitive advantage from having provided consulting services related to the assignment in question, the </w:t>
            </w:r>
            <w:r w:rsidR="00EE16A9" w:rsidRPr="00161628">
              <w:rPr>
                <w:lang w:val="en-US"/>
              </w:rPr>
              <w:t>MCA Entity</w:t>
            </w:r>
            <w:r w:rsidRPr="00161628">
              <w:rPr>
                <w:lang w:val="en-US"/>
              </w:rPr>
              <w:t xml:space="preserve"> shall make available to all Consultants, together with this RFP, all information that would in that respect give such Consultant any</w:t>
            </w:r>
            <w:r w:rsidR="00A70789" w:rsidRPr="00161628">
              <w:rPr>
                <w:lang w:val="en-US"/>
              </w:rPr>
              <w:t xml:space="preserve"> unfair</w:t>
            </w:r>
            <w:r w:rsidRPr="00161628">
              <w:rPr>
                <w:lang w:val="en-US"/>
              </w:rPr>
              <w:t xml:space="preserve"> competitive advantage over competing Consultants.</w:t>
            </w:r>
          </w:p>
        </w:tc>
      </w:tr>
      <w:tr w:rsidR="002849F1" w:rsidRPr="00161628" w14:paraId="4EE7C587" w14:textId="77777777" w:rsidTr="00A52073">
        <w:tc>
          <w:tcPr>
            <w:tcW w:w="2700" w:type="dxa"/>
            <w:gridSpan w:val="2"/>
            <w:tcBorders>
              <w:top w:val="nil"/>
              <w:left w:val="nil"/>
              <w:bottom w:val="nil"/>
              <w:right w:val="nil"/>
            </w:tcBorders>
          </w:tcPr>
          <w:p w14:paraId="4EE7C585" w14:textId="77777777" w:rsidR="002849F1" w:rsidRPr="00161628" w:rsidRDefault="002849F1" w:rsidP="002849F1">
            <w:bookmarkStart w:id="112" w:name="_Toc191882748"/>
            <w:bookmarkStart w:id="113" w:name="_Toc192129710"/>
            <w:bookmarkStart w:id="114" w:name="_Toc193002142"/>
            <w:bookmarkStart w:id="115" w:name="_Toc193002282"/>
            <w:bookmarkStart w:id="116" w:name="_Toc198097341"/>
            <w:r w:rsidRPr="00161628">
              <w:t>Commissions and Gratuities</w:t>
            </w:r>
            <w:bookmarkEnd w:id="112"/>
            <w:bookmarkEnd w:id="113"/>
            <w:bookmarkEnd w:id="114"/>
            <w:bookmarkEnd w:id="115"/>
            <w:bookmarkEnd w:id="116"/>
          </w:p>
        </w:tc>
        <w:tc>
          <w:tcPr>
            <w:tcW w:w="6228" w:type="dxa"/>
            <w:tcBorders>
              <w:top w:val="nil"/>
              <w:left w:val="nil"/>
              <w:bottom w:val="nil"/>
              <w:right w:val="nil"/>
            </w:tcBorders>
          </w:tcPr>
          <w:p w14:paraId="4EE7C586" w14:textId="77777777" w:rsidR="002849F1" w:rsidRPr="00161628" w:rsidRDefault="002849F1" w:rsidP="00107324">
            <w:pPr>
              <w:pStyle w:val="ColumnsRight"/>
              <w:rPr>
                <w:lang w:val="en-US"/>
              </w:rPr>
            </w:pPr>
            <w:r w:rsidRPr="00161628">
              <w:rPr>
                <w:lang w:val="en-US"/>
              </w:rPr>
              <w:t xml:space="preserve">A Consultant </w:t>
            </w:r>
            <w:r w:rsidR="001047B5" w:rsidRPr="00161628">
              <w:rPr>
                <w:lang w:val="en-US"/>
              </w:rPr>
              <w:t xml:space="preserve">will </w:t>
            </w:r>
            <w:r w:rsidRPr="00161628">
              <w:rPr>
                <w:lang w:val="en-US"/>
              </w:rPr>
              <w:t xml:space="preserve">furnish information on commissions and gratuities, if any, paid or to be paid relating to this </w:t>
            </w:r>
            <w:r w:rsidR="001047B5" w:rsidRPr="00161628">
              <w:rPr>
                <w:lang w:val="en-US"/>
              </w:rPr>
              <w:t>procurement or its</w:t>
            </w:r>
            <w:r w:rsidRPr="00161628">
              <w:rPr>
                <w:lang w:val="en-US"/>
              </w:rPr>
              <w:t xml:space="preserve"> Proposal and during </w:t>
            </w:r>
            <w:r w:rsidR="001047B5" w:rsidRPr="00161628">
              <w:rPr>
                <w:lang w:val="en-US"/>
              </w:rPr>
              <w:t xml:space="preserve">performance </w:t>
            </w:r>
            <w:r w:rsidRPr="00161628">
              <w:rPr>
                <w:lang w:val="en-US"/>
              </w:rPr>
              <w:t xml:space="preserve">of the </w:t>
            </w:r>
            <w:r w:rsidR="001047B5" w:rsidRPr="00161628">
              <w:rPr>
                <w:lang w:val="en-US"/>
              </w:rPr>
              <w:t xml:space="preserve">Contract </w:t>
            </w:r>
            <w:r w:rsidRPr="00161628">
              <w:rPr>
                <w:lang w:val="en-US"/>
              </w:rPr>
              <w:t xml:space="preserve">if the Consultant is awarded the Contract, as </w:t>
            </w:r>
            <w:r w:rsidRPr="00161628">
              <w:rPr>
                <w:lang w:val="en-US"/>
              </w:rPr>
              <w:lastRenderedPageBreak/>
              <w:t xml:space="preserve">requested in the Financial Proposal </w:t>
            </w:r>
            <w:r w:rsidR="0023763C" w:rsidRPr="00161628">
              <w:rPr>
                <w:lang w:val="en-US"/>
              </w:rPr>
              <w:t>F</w:t>
            </w:r>
            <w:r w:rsidRPr="00161628">
              <w:rPr>
                <w:lang w:val="en-US"/>
              </w:rPr>
              <w:t>orm</w:t>
            </w:r>
            <w:r w:rsidR="00107324" w:rsidRPr="00161628">
              <w:rPr>
                <w:lang w:val="en-US"/>
              </w:rPr>
              <w:t xml:space="preserve"> FIN-1 of </w:t>
            </w:r>
            <w:r w:rsidRPr="00161628">
              <w:rPr>
                <w:lang w:val="en-US"/>
              </w:rPr>
              <w:t xml:space="preserve">Section </w:t>
            </w:r>
            <w:r w:rsidR="008C3D4F" w:rsidRPr="00161628">
              <w:rPr>
                <w:lang w:val="en-US"/>
              </w:rPr>
              <w:t>IV</w:t>
            </w:r>
            <w:r w:rsidR="009624A7" w:rsidRPr="00161628">
              <w:rPr>
                <w:lang w:val="en-US"/>
              </w:rPr>
              <w:t xml:space="preserve"> </w:t>
            </w:r>
            <w:r w:rsidR="008C3D4F" w:rsidRPr="00161628">
              <w:rPr>
                <w:lang w:val="en-US"/>
              </w:rPr>
              <w:t>B</w:t>
            </w:r>
            <w:r w:rsidR="00107324" w:rsidRPr="00161628">
              <w:rPr>
                <w:lang w:val="en-US"/>
              </w:rPr>
              <w:t>.</w:t>
            </w:r>
          </w:p>
        </w:tc>
      </w:tr>
      <w:tr w:rsidR="002849F1" w:rsidRPr="00161628" w14:paraId="4EE7C58A" w14:textId="77777777" w:rsidTr="00A52073">
        <w:tc>
          <w:tcPr>
            <w:tcW w:w="2700" w:type="dxa"/>
            <w:gridSpan w:val="2"/>
            <w:tcBorders>
              <w:top w:val="nil"/>
              <w:left w:val="nil"/>
              <w:bottom w:val="nil"/>
              <w:right w:val="nil"/>
            </w:tcBorders>
          </w:tcPr>
          <w:p w14:paraId="4EE7C588" w14:textId="77777777" w:rsidR="002849F1" w:rsidRPr="00161628" w:rsidRDefault="00630912" w:rsidP="00996489">
            <w:pPr>
              <w:pStyle w:val="ColumnsLeft"/>
              <w:outlineLvl w:val="2"/>
              <w:rPr>
                <w:lang w:val="en-US"/>
              </w:rPr>
            </w:pPr>
            <w:bookmarkStart w:id="117" w:name="_Toc191882749"/>
            <w:bookmarkStart w:id="118" w:name="_Toc192129711"/>
            <w:bookmarkStart w:id="119" w:name="_Toc193002143"/>
            <w:bookmarkStart w:id="120" w:name="_Toc193002283"/>
            <w:bookmarkStart w:id="121" w:name="_Toc198097342"/>
            <w:bookmarkStart w:id="122" w:name="_Toc442280122"/>
            <w:bookmarkStart w:id="123" w:name="_Toc442280515"/>
            <w:bookmarkStart w:id="124" w:name="_Toc442280644"/>
            <w:bookmarkStart w:id="125" w:name="_Toc444789200"/>
            <w:bookmarkStart w:id="126" w:name="_Toc447549415"/>
            <w:bookmarkStart w:id="127" w:name="_Toc524085895"/>
            <w:r w:rsidRPr="00161628">
              <w:rPr>
                <w:lang w:val="en-US"/>
              </w:rPr>
              <w:lastRenderedPageBreak/>
              <w:t>Origin of Goods and Consulting Services</w:t>
            </w:r>
            <w:bookmarkEnd w:id="117"/>
            <w:bookmarkEnd w:id="118"/>
            <w:bookmarkEnd w:id="119"/>
            <w:bookmarkEnd w:id="120"/>
            <w:bookmarkEnd w:id="121"/>
            <w:bookmarkEnd w:id="122"/>
            <w:bookmarkEnd w:id="123"/>
            <w:bookmarkEnd w:id="124"/>
            <w:bookmarkEnd w:id="125"/>
            <w:bookmarkEnd w:id="126"/>
            <w:bookmarkEnd w:id="127"/>
          </w:p>
        </w:tc>
        <w:tc>
          <w:tcPr>
            <w:tcW w:w="6228" w:type="dxa"/>
            <w:tcBorders>
              <w:top w:val="nil"/>
              <w:left w:val="nil"/>
              <w:bottom w:val="nil"/>
              <w:right w:val="nil"/>
            </w:tcBorders>
          </w:tcPr>
          <w:p w14:paraId="4EE7C589" w14:textId="77777777" w:rsidR="002849F1" w:rsidRPr="00161628" w:rsidRDefault="00630912" w:rsidP="00996489">
            <w:pPr>
              <w:pStyle w:val="ColumnsRight"/>
              <w:outlineLvl w:val="2"/>
              <w:rPr>
                <w:lang w:val="en-US"/>
              </w:rPr>
            </w:pPr>
            <w:bookmarkStart w:id="128" w:name="_Toc444851641"/>
            <w:bookmarkStart w:id="129" w:name="_Toc447549416"/>
            <w:r w:rsidRPr="00161628">
              <w:rPr>
                <w:lang w:val="en-US"/>
              </w:rPr>
              <w:t>Goods supplied and consulting services provided under the Contract may originate from any country</w:t>
            </w:r>
            <w:r w:rsidR="001C31D4" w:rsidRPr="00161628">
              <w:rPr>
                <w:lang w:val="en-US"/>
              </w:rPr>
              <w:t>,</w:t>
            </w:r>
            <w:r w:rsidRPr="00161628">
              <w:rPr>
                <w:lang w:val="en-US"/>
              </w:rPr>
              <w:t xml:space="preserve"> subject to the same restrictions specified for Consultants (including their </w:t>
            </w:r>
            <w:r w:rsidR="00FF2C83" w:rsidRPr="00161628">
              <w:rPr>
                <w:lang w:val="en-US"/>
              </w:rPr>
              <w:t>A</w:t>
            </w:r>
            <w:r w:rsidRPr="00161628">
              <w:rPr>
                <w:lang w:val="en-US"/>
              </w:rPr>
              <w:t xml:space="preserve">ssociates, if any), their Personnel and </w:t>
            </w:r>
            <w:r w:rsidR="000E44CF" w:rsidRPr="00161628">
              <w:rPr>
                <w:lang w:val="en-US"/>
              </w:rPr>
              <w:t>Sub-Consult</w:t>
            </w:r>
            <w:r w:rsidRPr="00161628">
              <w:rPr>
                <w:lang w:val="en-US"/>
              </w:rPr>
              <w:t>ants set forth in ITC Sub-Clause 5.1</w:t>
            </w:r>
            <w:r w:rsidR="001C31D4" w:rsidRPr="00161628">
              <w:rPr>
                <w:lang w:val="en-US"/>
              </w:rPr>
              <w:t>0</w:t>
            </w:r>
            <w:r w:rsidRPr="00161628">
              <w:rPr>
                <w:lang w:val="en-US"/>
              </w:rPr>
              <w:t>.</w:t>
            </w:r>
            <w:bookmarkEnd w:id="128"/>
            <w:bookmarkEnd w:id="129"/>
          </w:p>
        </w:tc>
      </w:tr>
      <w:tr w:rsidR="00476AAA" w:rsidRPr="00161628" w14:paraId="4EE7C58C" w14:textId="77777777" w:rsidTr="00A52073">
        <w:tc>
          <w:tcPr>
            <w:tcW w:w="8928" w:type="dxa"/>
            <w:gridSpan w:val="3"/>
            <w:tcBorders>
              <w:top w:val="nil"/>
              <w:left w:val="nil"/>
              <w:bottom w:val="nil"/>
              <w:right w:val="nil"/>
            </w:tcBorders>
          </w:tcPr>
          <w:p w14:paraId="4EE7C58B" w14:textId="77777777" w:rsidR="00476AAA" w:rsidRPr="00161628" w:rsidDel="004C6AFC" w:rsidRDefault="00476AAA" w:rsidP="00C8565A">
            <w:pPr>
              <w:pStyle w:val="ColumnsRight"/>
              <w:numPr>
                <w:ilvl w:val="0"/>
                <w:numId w:val="36"/>
              </w:numPr>
              <w:tabs>
                <w:tab w:val="left" w:pos="1725"/>
                <w:tab w:val="center" w:pos="4356"/>
              </w:tabs>
              <w:jc w:val="center"/>
              <w:outlineLvl w:val="1"/>
              <w:rPr>
                <w:rFonts w:ascii="Times New Roman Bold" w:hAnsi="Times New Roman Bold" w:hint="eastAsia"/>
                <w:b/>
                <w:sz w:val="28"/>
                <w:lang w:val="en-US"/>
              </w:rPr>
            </w:pPr>
            <w:bookmarkStart w:id="130" w:name="_Toc444844541"/>
            <w:bookmarkStart w:id="131" w:name="_Toc447549417"/>
            <w:r w:rsidRPr="00161628">
              <w:rPr>
                <w:b/>
                <w:sz w:val="28"/>
                <w:lang w:val="en-US"/>
              </w:rPr>
              <w:t>Contents</w:t>
            </w:r>
            <w:r w:rsidRPr="00161628">
              <w:rPr>
                <w:rFonts w:ascii="Times New Roman Bold" w:hAnsi="Times New Roman Bold"/>
                <w:b/>
                <w:sz w:val="28"/>
                <w:lang w:val="en-US"/>
              </w:rPr>
              <w:t xml:space="preserve"> of RFP</w:t>
            </w:r>
            <w:bookmarkEnd w:id="130"/>
            <w:bookmarkEnd w:id="131"/>
          </w:p>
        </w:tc>
      </w:tr>
      <w:tr w:rsidR="002849F1" w:rsidRPr="00161628" w14:paraId="4EE7C59C" w14:textId="77777777" w:rsidTr="00A52073">
        <w:tc>
          <w:tcPr>
            <w:tcW w:w="2700" w:type="dxa"/>
            <w:gridSpan w:val="2"/>
            <w:tcBorders>
              <w:top w:val="nil"/>
              <w:left w:val="nil"/>
              <w:bottom w:val="nil"/>
              <w:right w:val="nil"/>
            </w:tcBorders>
          </w:tcPr>
          <w:p w14:paraId="4EE7C58D" w14:textId="77777777" w:rsidR="002849F1" w:rsidRPr="00161628" w:rsidRDefault="00F37847" w:rsidP="00996489">
            <w:pPr>
              <w:pStyle w:val="ColumnsLeft"/>
              <w:outlineLvl w:val="2"/>
              <w:rPr>
                <w:bCs/>
                <w:lang w:val="en-US"/>
              </w:rPr>
            </w:pPr>
            <w:bookmarkStart w:id="132" w:name="_Toc442280123"/>
            <w:bookmarkStart w:id="133" w:name="_Toc442280516"/>
            <w:bookmarkStart w:id="134" w:name="_Toc442280645"/>
            <w:bookmarkStart w:id="135" w:name="_Toc444789201"/>
            <w:bookmarkStart w:id="136" w:name="_Toc444851643"/>
            <w:bookmarkStart w:id="137" w:name="_Toc447549418"/>
            <w:bookmarkStart w:id="138" w:name="_Toc524085896"/>
            <w:r w:rsidRPr="00161628">
              <w:rPr>
                <w:bCs/>
                <w:lang w:val="en-US"/>
              </w:rPr>
              <w:t>Sections of RFP</w:t>
            </w:r>
            <w:bookmarkStart w:id="139" w:name="_Toc444851644"/>
            <w:bookmarkStart w:id="140" w:name="_Toc444851645"/>
            <w:bookmarkStart w:id="141" w:name="_Toc444851646"/>
            <w:bookmarkStart w:id="142" w:name="_Toc444851647"/>
            <w:bookmarkStart w:id="143" w:name="_Toc444851648"/>
            <w:bookmarkStart w:id="144" w:name="_Toc444851649"/>
            <w:bookmarkStart w:id="145" w:name="_Toc444851650"/>
            <w:bookmarkStart w:id="146" w:name="_Toc44485165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6228" w:type="dxa"/>
            <w:tcBorders>
              <w:top w:val="nil"/>
              <w:left w:val="nil"/>
              <w:bottom w:val="nil"/>
              <w:right w:val="nil"/>
            </w:tcBorders>
          </w:tcPr>
          <w:p w14:paraId="4EE7C58E" w14:textId="77777777" w:rsidR="00F37847" w:rsidRPr="00161628" w:rsidRDefault="00F37847" w:rsidP="00996489">
            <w:pPr>
              <w:pStyle w:val="ColumnsRight"/>
              <w:outlineLvl w:val="2"/>
              <w:rPr>
                <w:lang w:val="en-US"/>
              </w:rPr>
            </w:pPr>
            <w:bookmarkStart w:id="147" w:name="_Toc444851653"/>
            <w:bookmarkStart w:id="148" w:name="_Toc447549419"/>
            <w:r w:rsidRPr="00161628">
              <w:rPr>
                <w:lang w:val="en-US"/>
              </w:rPr>
              <w:t>This RFP consists of Parts 1</w:t>
            </w:r>
            <w:r w:rsidR="00A93533" w:rsidRPr="00161628">
              <w:rPr>
                <w:lang w:val="en-US"/>
              </w:rPr>
              <w:t xml:space="preserve"> and</w:t>
            </w:r>
            <w:r w:rsidRPr="00161628">
              <w:rPr>
                <w:lang w:val="en-US"/>
              </w:rPr>
              <w:t xml:space="preserve"> 2, which include all the sections indicated below and should be read in conjunction with any Addenda issued in accordance with ITC </w:t>
            </w:r>
            <w:r w:rsidR="00B8714D" w:rsidRPr="00161628">
              <w:rPr>
                <w:lang w:val="en-US"/>
              </w:rPr>
              <w:t xml:space="preserve">Clause </w:t>
            </w:r>
            <w:r w:rsidR="003C0C49" w:rsidRPr="00161628">
              <w:rPr>
                <w:lang w:val="en-US"/>
              </w:rPr>
              <w:t>9</w:t>
            </w:r>
            <w:r w:rsidRPr="00161628">
              <w:rPr>
                <w:lang w:val="en-US"/>
              </w:rPr>
              <w:t>.</w:t>
            </w:r>
            <w:bookmarkEnd w:id="147"/>
            <w:bookmarkEnd w:id="148"/>
          </w:p>
          <w:p w14:paraId="4EE7C58F" w14:textId="5E466DA2" w:rsidR="00F37847" w:rsidRPr="00161628" w:rsidRDefault="00F37847" w:rsidP="00996489">
            <w:pPr>
              <w:pStyle w:val="itbrightnobullet"/>
              <w:tabs>
                <w:tab w:val="clear" w:pos="576"/>
                <w:tab w:val="left" w:pos="1224"/>
              </w:tabs>
              <w:ind w:left="1224" w:hanging="360"/>
              <w:outlineLvl w:val="2"/>
              <w:rPr>
                <w:b/>
              </w:rPr>
            </w:pPr>
            <w:bookmarkStart w:id="149" w:name="_Toc444851654"/>
            <w:bookmarkStart w:id="150" w:name="_Toc447549420"/>
            <w:r w:rsidRPr="00161628">
              <w:rPr>
                <w:b/>
              </w:rPr>
              <w:t>P</w:t>
            </w:r>
            <w:r w:rsidR="00DE10B5" w:rsidRPr="00161628">
              <w:rPr>
                <w:b/>
              </w:rPr>
              <w:t>art</w:t>
            </w:r>
            <w:r w:rsidRPr="00161628">
              <w:rPr>
                <w:b/>
              </w:rPr>
              <w:t xml:space="preserve"> </w:t>
            </w:r>
            <w:proofErr w:type="gramStart"/>
            <w:r w:rsidRPr="00161628">
              <w:rPr>
                <w:b/>
              </w:rPr>
              <w:t xml:space="preserve">1 </w:t>
            </w:r>
            <w:r w:rsidR="00DE10B5" w:rsidRPr="00161628">
              <w:rPr>
                <w:b/>
              </w:rPr>
              <w:t xml:space="preserve"> </w:t>
            </w:r>
            <w:r w:rsidRPr="00161628">
              <w:rPr>
                <w:b/>
              </w:rPr>
              <w:t>Proposal</w:t>
            </w:r>
            <w:proofErr w:type="gramEnd"/>
            <w:r w:rsidRPr="00161628">
              <w:rPr>
                <w:b/>
              </w:rPr>
              <w:t xml:space="preserve"> and Selection Procedures</w:t>
            </w:r>
            <w:bookmarkEnd w:id="149"/>
            <w:bookmarkEnd w:id="150"/>
          </w:p>
          <w:p w14:paraId="4EE7C590" w14:textId="77777777" w:rsidR="00F37847" w:rsidRPr="00161628" w:rsidRDefault="00F37847" w:rsidP="00C8565A">
            <w:pPr>
              <w:pStyle w:val="itbrightnobullet"/>
              <w:numPr>
                <w:ilvl w:val="0"/>
                <w:numId w:val="29"/>
              </w:numPr>
              <w:tabs>
                <w:tab w:val="clear" w:pos="576"/>
                <w:tab w:val="left" w:pos="1224"/>
              </w:tabs>
              <w:outlineLvl w:val="2"/>
            </w:pPr>
            <w:bookmarkStart w:id="151" w:name="_Toc444851655"/>
            <w:bookmarkStart w:id="152" w:name="_Toc447549421"/>
            <w:r w:rsidRPr="00161628">
              <w:t>Section I. Instructions to Consultants</w:t>
            </w:r>
            <w:bookmarkEnd w:id="151"/>
            <w:bookmarkEnd w:id="152"/>
            <w:r w:rsidR="00686E3B" w:rsidRPr="00161628">
              <w:t xml:space="preserve"> (ITC)</w:t>
            </w:r>
          </w:p>
          <w:p w14:paraId="4EE7C591" w14:textId="77777777" w:rsidR="00F37847" w:rsidRPr="00161628" w:rsidRDefault="00F37847" w:rsidP="00C8565A">
            <w:pPr>
              <w:pStyle w:val="itbrightnobullet"/>
              <w:numPr>
                <w:ilvl w:val="0"/>
                <w:numId w:val="29"/>
              </w:numPr>
              <w:tabs>
                <w:tab w:val="clear" w:pos="576"/>
                <w:tab w:val="left" w:pos="1224"/>
              </w:tabs>
              <w:outlineLvl w:val="2"/>
            </w:pPr>
            <w:bookmarkStart w:id="153" w:name="_Toc444851656"/>
            <w:bookmarkStart w:id="154" w:name="_Toc447549422"/>
            <w:r w:rsidRPr="00161628">
              <w:t>Section II. Proposal Data Sheet</w:t>
            </w:r>
            <w:bookmarkEnd w:id="153"/>
            <w:bookmarkEnd w:id="154"/>
            <w:r w:rsidR="00686E3B" w:rsidRPr="00161628">
              <w:t xml:space="preserve"> (PDS)</w:t>
            </w:r>
          </w:p>
          <w:p w14:paraId="4EE7C592" w14:textId="77777777" w:rsidR="00F37847" w:rsidRPr="00161628" w:rsidRDefault="00F37847" w:rsidP="00C8565A">
            <w:pPr>
              <w:pStyle w:val="itbrightnobullet"/>
              <w:numPr>
                <w:ilvl w:val="0"/>
                <w:numId w:val="29"/>
              </w:numPr>
              <w:tabs>
                <w:tab w:val="clear" w:pos="576"/>
                <w:tab w:val="left" w:pos="1224"/>
              </w:tabs>
              <w:outlineLvl w:val="2"/>
            </w:pPr>
            <w:bookmarkStart w:id="155" w:name="_Toc447549423"/>
            <w:bookmarkStart w:id="156" w:name="_Toc444851657"/>
            <w:r w:rsidRPr="00161628">
              <w:t xml:space="preserve">Section III. </w:t>
            </w:r>
            <w:r w:rsidR="00756E33" w:rsidRPr="00161628">
              <w:t xml:space="preserve">Qualification and </w:t>
            </w:r>
            <w:r w:rsidRPr="00161628">
              <w:t>Evaluation Criteria</w:t>
            </w:r>
            <w:bookmarkEnd w:id="155"/>
            <w:r w:rsidRPr="00161628">
              <w:t xml:space="preserve"> </w:t>
            </w:r>
            <w:bookmarkEnd w:id="156"/>
          </w:p>
          <w:p w14:paraId="4EE7C593" w14:textId="77777777" w:rsidR="00B8714D" w:rsidRPr="00161628" w:rsidRDefault="00EB7F5C" w:rsidP="00C8565A">
            <w:pPr>
              <w:pStyle w:val="itbrightnobullet"/>
              <w:numPr>
                <w:ilvl w:val="0"/>
                <w:numId w:val="29"/>
              </w:numPr>
              <w:tabs>
                <w:tab w:val="clear" w:pos="576"/>
                <w:tab w:val="left" w:pos="1224"/>
                <w:tab w:val="left" w:pos="2322"/>
              </w:tabs>
              <w:outlineLvl w:val="2"/>
            </w:pPr>
            <w:bookmarkStart w:id="157" w:name="_Toc444851658"/>
            <w:bookmarkStart w:id="158" w:name="_Toc447549424"/>
            <w:r w:rsidRPr="00161628">
              <w:t>Section IV.</w:t>
            </w:r>
            <w:r w:rsidR="00B8714D" w:rsidRPr="00161628">
              <w:t xml:space="preserve"> </w:t>
            </w:r>
            <w:r w:rsidR="00F37847" w:rsidRPr="00161628">
              <w:t xml:space="preserve">A. </w:t>
            </w:r>
            <w:r w:rsidRPr="00161628">
              <w:t xml:space="preserve">Technical </w:t>
            </w:r>
            <w:r w:rsidR="00F37847" w:rsidRPr="00161628">
              <w:t>Proposal Forms</w:t>
            </w:r>
            <w:bookmarkEnd w:id="157"/>
            <w:bookmarkEnd w:id="158"/>
          </w:p>
          <w:p w14:paraId="4EE7C594" w14:textId="77777777" w:rsidR="00F37847" w:rsidRPr="00161628" w:rsidRDefault="00E12C77" w:rsidP="00C8565A">
            <w:pPr>
              <w:pStyle w:val="itbrightnobullet"/>
              <w:numPr>
                <w:ilvl w:val="0"/>
                <w:numId w:val="29"/>
              </w:numPr>
              <w:tabs>
                <w:tab w:val="clear" w:pos="576"/>
                <w:tab w:val="left" w:pos="1224"/>
                <w:tab w:val="left" w:pos="2322"/>
              </w:tabs>
              <w:outlineLvl w:val="2"/>
            </w:pPr>
            <w:bookmarkStart w:id="159" w:name="_Toc444851659"/>
            <w:bookmarkStart w:id="160" w:name="_Toc447549425"/>
            <w:r w:rsidRPr="00161628">
              <w:t>Section IV.</w:t>
            </w:r>
            <w:r w:rsidR="00B8714D" w:rsidRPr="00161628">
              <w:t xml:space="preserve"> </w:t>
            </w:r>
            <w:r w:rsidR="00EB7F5C" w:rsidRPr="00161628">
              <w:t>B. Financial Proposal Forms</w:t>
            </w:r>
            <w:bookmarkEnd w:id="159"/>
            <w:bookmarkEnd w:id="160"/>
          </w:p>
          <w:p w14:paraId="4EE7C595" w14:textId="77777777" w:rsidR="00A7758E" w:rsidRPr="00161628" w:rsidRDefault="00A7758E" w:rsidP="00C8565A">
            <w:pPr>
              <w:pStyle w:val="itbrightnobullet"/>
              <w:numPr>
                <w:ilvl w:val="0"/>
                <w:numId w:val="29"/>
              </w:numPr>
              <w:tabs>
                <w:tab w:val="clear" w:pos="576"/>
                <w:tab w:val="left" w:pos="1224"/>
              </w:tabs>
              <w:outlineLvl w:val="2"/>
            </w:pPr>
            <w:bookmarkStart w:id="161" w:name="_Toc444851660"/>
            <w:bookmarkStart w:id="162" w:name="_Toc447549426"/>
            <w:r w:rsidRPr="00161628">
              <w:t>Section V. Terms of Reference</w:t>
            </w:r>
            <w:bookmarkEnd w:id="161"/>
            <w:bookmarkEnd w:id="162"/>
          </w:p>
          <w:p w14:paraId="4EE7C596" w14:textId="4EE8CE85" w:rsidR="00F37847" w:rsidRPr="00161628" w:rsidRDefault="00F37847" w:rsidP="00996489">
            <w:pPr>
              <w:pStyle w:val="itbrightnobullet"/>
              <w:tabs>
                <w:tab w:val="clear" w:pos="576"/>
                <w:tab w:val="left" w:pos="1224"/>
              </w:tabs>
              <w:ind w:left="1224" w:hanging="360"/>
              <w:outlineLvl w:val="2"/>
              <w:rPr>
                <w:b/>
              </w:rPr>
            </w:pPr>
            <w:bookmarkStart w:id="163" w:name="_Toc444851661"/>
            <w:bookmarkStart w:id="164" w:name="_Toc447549427"/>
            <w:r w:rsidRPr="00161628">
              <w:rPr>
                <w:b/>
              </w:rPr>
              <w:t xml:space="preserve">Part </w:t>
            </w:r>
            <w:proofErr w:type="gramStart"/>
            <w:r w:rsidR="00386B7C" w:rsidRPr="00161628">
              <w:rPr>
                <w:b/>
              </w:rPr>
              <w:t>2</w:t>
            </w:r>
            <w:r w:rsidRPr="00161628">
              <w:rPr>
                <w:b/>
              </w:rPr>
              <w:t xml:space="preserve">  Conditions</w:t>
            </w:r>
            <w:proofErr w:type="gramEnd"/>
            <w:r w:rsidRPr="00161628">
              <w:rPr>
                <w:b/>
              </w:rPr>
              <w:t xml:space="preserve"> of Contract and Contract Forms</w:t>
            </w:r>
            <w:bookmarkEnd w:id="163"/>
            <w:bookmarkEnd w:id="164"/>
          </w:p>
          <w:p w14:paraId="4EE7C597" w14:textId="77777777" w:rsidR="00F37847" w:rsidRPr="00161628" w:rsidRDefault="00F37847" w:rsidP="00C8565A">
            <w:pPr>
              <w:pStyle w:val="itbrightnobullet"/>
              <w:numPr>
                <w:ilvl w:val="0"/>
                <w:numId w:val="29"/>
              </w:numPr>
              <w:tabs>
                <w:tab w:val="clear" w:pos="576"/>
                <w:tab w:val="left" w:pos="1224"/>
              </w:tabs>
              <w:outlineLvl w:val="2"/>
            </w:pPr>
            <w:bookmarkStart w:id="165" w:name="_Toc444851662"/>
            <w:bookmarkStart w:id="166" w:name="_Toc447549428"/>
            <w:r w:rsidRPr="00161628">
              <w:t>Section V</w:t>
            </w:r>
            <w:r w:rsidR="00A7758E" w:rsidRPr="00161628">
              <w:t>I</w:t>
            </w:r>
            <w:r w:rsidRPr="00161628">
              <w:t xml:space="preserve">. </w:t>
            </w:r>
            <w:r w:rsidR="00087BD5" w:rsidRPr="00161628">
              <w:t xml:space="preserve">Contract Agreement and </w:t>
            </w:r>
            <w:r w:rsidRPr="00161628">
              <w:t>General Conditions of Contract</w:t>
            </w:r>
            <w:bookmarkEnd w:id="165"/>
            <w:bookmarkEnd w:id="166"/>
            <w:r w:rsidR="00686E3B" w:rsidRPr="00161628">
              <w:t xml:space="preserve"> (GCC)</w:t>
            </w:r>
          </w:p>
          <w:p w14:paraId="4EE7C598" w14:textId="77777777" w:rsidR="00F37847" w:rsidRPr="00161628" w:rsidRDefault="00F37847" w:rsidP="00C8565A">
            <w:pPr>
              <w:pStyle w:val="itbrightnobullet"/>
              <w:numPr>
                <w:ilvl w:val="0"/>
                <w:numId w:val="29"/>
              </w:numPr>
              <w:tabs>
                <w:tab w:val="clear" w:pos="576"/>
                <w:tab w:val="left" w:pos="1224"/>
              </w:tabs>
              <w:outlineLvl w:val="2"/>
            </w:pPr>
            <w:bookmarkStart w:id="167" w:name="_Toc444851663"/>
            <w:bookmarkStart w:id="168" w:name="_Toc447549429"/>
            <w:r w:rsidRPr="00161628">
              <w:t>Section V</w:t>
            </w:r>
            <w:r w:rsidR="00A7758E" w:rsidRPr="00161628">
              <w:t>I</w:t>
            </w:r>
            <w:r w:rsidRPr="00161628">
              <w:t xml:space="preserve">I. </w:t>
            </w:r>
            <w:r w:rsidR="003C35D4" w:rsidRPr="00161628">
              <w:t>Special</w:t>
            </w:r>
            <w:r w:rsidRPr="00161628">
              <w:t xml:space="preserve"> Conditions of Contract</w:t>
            </w:r>
            <w:r w:rsidR="00686E3B" w:rsidRPr="00161628">
              <w:t xml:space="preserve"> (SCC)</w:t>
            </w:r>
            <w:r w:rsidRPr="00161628">
              <w:t xml:space="preserve"> and Annex</w:t>
            </w:r>
            <w:r w:rsidR="003C35D4" w:rsidRPr="00161628">
              <w:t>es</w:t>
            </w:r>
            <w:r w:rsidRPr="00161628">
              <w:t xml:space="preserve"> to Contract</w:t>
            </w:r>
            <w:bookmarkEnd w:id="167"/>
            <w:bookmarkEnd w:id="168"/>
          </w:p>
          <w:p w14:paraId="4EE7C599" w14:textId="77777777" w:rsidR="00F37847" w:rsidRPr="00161628" w:rsidRDefault="00F37847" w:rsidP="00996489">
            <w:pPr>
              <w:pStyle w:val="ColumnsRight"/>
              <w:outlineLvl w:val="2"/>
              <w:rPr>
                <w:lang w:val="en-US"/>
              </w:rPr>
            </w:pPr>
            <w:bookmarkStart w:id="169" w:name="_Toc444851664"/>
            <w:bookmarkStart w:id="170" w:name="_Toc447549430"/>
            <w:r w:rsidRPr="00161628">
              <w:rPr>
                <w:lang w:val="en-US"/>
              </w:rPr>
              <w:t xml:space="preserve">The </w:t>
            </w:r>
            <w:r w:rsidR="00EB7F5C" w:rsidRPr="00161628">
              <w:rPr>
                <w:lang w:val="en-US"/>
              </w:rPr>
              <w:t>Request for Proposals letter</w:t>
            </w:r>
            <w:r w:rsidRPr="00161628">
              <w:rPr>
                <w:lang w:val="en-US"/>
              </w:rPr>
              <w:t xml:space="preserve"> issued by the </w:t>
            </w:r>
            <w:r w:rsidR="00EE16A9" w:rsidRPr="00161628">
              <w:rPr>
                <w:lang w:val="en-US"/>
              </w:rPr>
              <w:t>MCA Entity</w:t>
            </w:r>
            <w:r w:rsidRPr="00161628">
              <w:rPr>
                <w:lang w:val="en-US"/>
              </w:rPr>
              <w:t xml:space="preserve"> is not part of the </w:t>
            </w:r>
            <w:r w:rsidR="00EB7F5C" w:rsidRPr="00161628">
              <w:rPr>
                <w:lang w:val="en-US"/>
              </w:rPr>
              <w:t>RFP</w:t>
            </w:r>
            <w:r w:rsidRPr="00161628">
              <w:rPr>
                <w:lang w:val="en-US"/>
              </w:rPr>
              <w:t>.</w:t>
            </w:r>
            <w:bookmarkEnd w:id="169"/>
            <w:bookmarkEnd w:id="170"/>
          </w:p>
          <w:p w14:paraId="4EE7C59A" w14:textId="77777777" w:rsidR="00EB739C" w:rsidRPr="00161628" w:rsidRDefault="00EB739C" w:rsidP="00996489">
            <w:pPr>
              <w:pStyle w:val="ColumnsRight"/>
              <w:outlineLvl w:val="2"/>
              <w:rPr>
                <w:lang w:val="en-US"/>
              </w:rPr>
            </w:pPr>
            <w:bookmarkStart w:id="171" w:name="_Toc444851665"/>
            <w:bookmarkStart w:id="172" w:name="_Toc447549431"/>
            <w:r w:rsidRPr="00161628">
              <w:rPr>
                <w:lang w:val="en-US"/>
              </w:rPr>
              <w:t xml:space="preserve">The </w:t>
            </w:r>
            <w:r w:rsidR="00EE16A9" w:rsidRPr="00161628">
              <w:rPr>
                <w:lang w:val="en-US"/>
              </w:rPr>
              <w:t>MCA Entity</w:t>
            </w:r>
            <w:r w:rsidRPr="00161628">
              <w:rPr>
                <w:lang w:val="en-US"/>
              </w:rPr>
              <w:t xml:space="preserve"> is not responsible for the completeness of this RFP and its Addenda if they were not obtained directly from the source stated by the </w:t>
            </w:r>
            <w:r w:rsidR="00EE16A9" w:rsidRPr="00161628">
              <w:rPr>
                <w:lang w:val="en-US"/>
              </w:rPr>
              <w:t>MCA Entity</w:t>
            </w:r>
            <w:r w:rsidRPr="00161628">
              <w:rPr>
                <w:lang w:val="en-US"/>
              </w:rPr>
              <w:t xml:space="preserve"> in the Request for Proposals </w:t>
            </w:r>
            <w:r w:rsidR="00A7758E" w:rsidRPr="00161628">
              <w:rPr>
                <w:lang w:val="en-US"/>
              </w:rPr>
              <w:t>L</w:t>
            </w:r>
            <w:r w:rsidRPr="00161628">
              <w:rPr>
                <w:lang w:val="en-US"/>
              </w:rPr>
              <w:t>etter.</w:t>
            </w:r>
            <w:bookmarkEnd w:id="171"/>
            <w:bookmarkEnd w:id="172"/>
          </w:p>
          <w:p w14:paraId="4EE7C59B" w14:textId="77777777" w:rsidR="002849F1" w:rsidRPr="00161628" w:rsidRDefault="00EB739C" w:rsidP="00996489">
            <w:pPr>
              <w:pStyle w:val="ColumnsRight"/>
              <w:outlineLvl w:val="2"/>
              <w:rPr>
                <w:lang w:val="en-US"/>
              </w:rPr>
            </w:pPr>
            <w:bookmarkStart w:id="173" w:name="_Toc444851666"/>
            <w:bookmarkStart w:id="174" w:name="_Toc447549432"/>
            <w:r w:rsidRPr="00161628">
              <w:rPr>
                <w:lang w:val="en-US"/>
              </w:rPr>
              <w:t>The Consultant is expected to examine all instructions, forms, terms, and Terms of Reference in this RFP. Failure to furnish all information or documentation required by this RFP may result in the rejection of the Proposal.</w:t>
            </w:r>
            <w:bookmarkEnd w:id="173"/>
            <w:bookmarkEnd w:id="174"/>
            <w:r w:rsidRPr="00161628" w:rsidDel="00B8714D">
              <w:rPr>
                <w:lang w:val="en-US"/>
              </w:rPr>
              <w:t xml:space="preserve"> </w:t>
            </w:r>
          </w:p>
        </w:tc>
      </w:tr>
      <w:tr w:rsidR="00A46D23" w:rsidRPr="00161628" w14:paraId="4EE7C59F" w14:textId="77777777" w:rsidTr="00A52073">
        <w:tc>
          <w:tcPr>
            <w:tcW w:w="2700" w:type="dxa"/>
            <w:gridSpan w:val="2"/>
            <w:tcBorders>
              <w:top w:val="nil"/>
              <w:left w:val="nil"/>
              <w:bottom w:val="nil"/>
              <w:right w:val="nil"/>
            </w:tcBorders>
          </w:tcPr>
          <w:p w14:paraId="4EE7C59D" w14:textId="77777777" w:rsidR="00A46D23" w:rsidRPr="00161628" w:rsidRDefault="00A46D23" w:rsidP="00996489">
            <w:pPr>
              <w:pStyle w:val="ColumnsLeft"/>
              <w:outlineLvl w:val="2"/>
              <w:rPr>
                <w:bCs/>
                <w:sz w:val="28"/>
                <w:lang w:val="en-US"/>
              </w:rPr>
            </w:pPr>
            <w:bookmarkStart w:id="175" w:name="_Toc442280124"/>
            <w:bookmarkStart w:id="176" w:name="_Toc442280517"/>
            <w:bookmarkStart w:id="177" w:name="_Toc442280646"/>
            <w:bookmarkStart w:id="178" w:name="_Toc444789202"/>
            <w:bookmarkStart w:id="179" w:name="_Toc447549433"/>
            <w:bookmarkStart w:id="180" w:name="_Toc524085897"/>
            <w:r w:rsidRPr="00161628">
              <w:rPr>
                <w:bCs/>
                <w:lang w:val="en-US"/>
              </w:rPr>
              <w:lastRenderedPageBreak/>
              <w:t>Clarification</w:t>
            </w:r>
            <w:r w:rsidRPr="00161628">
              <w:rPr>
                <w:lang w:val="en-US"/>
              </w:rPr>
              <w:t xml:space="preserve"> of RFP</w:t>
            </w:r>
            <w:bookmarkEnd w:id="175"/>
            <w:bookmarkEnd w:id="176"/>
            <w:bookmarkEnd w:id="177"/>
            <w:bookmarkEnd w:id="178"/>
            <w:bookmarkEnd w:id="179"/>
            <w:bookmarkEnd w:id="180"/>
          </w:p>
        </w:tc>
        <w:tc>
          <w:tcPr>
            <w:tcW w:w="6228" w:type="dxa"/>
            <w:tcBorders>
              <w:top w:val="nil"/>
              <w:left w:val="nil"/>
              <w:bottom w:val="nil"/>
              <w:right w:val="nil"/>
            </w:tcBorders>
          </w:tcPr>
          <w:p w14:paraId="4EE7C59E" w14:textId="77777777" w:rsidR="00A46D23" w:rsidRPr="00161628" w:rsidRDefault="007765A9" w:rsidP="00996489">
            <w:pPr>
              <w:pStyle w:val="ColumnsRight"/>
              <w:outlineLvl w:val="2"/>
              <w:rPr>
                <w:szCs w:val="24"/>
                <w:lang w:val="en-US"/>
              </w:rPr>
            </w:pPr>
            <w:bookmarkStart w:id="181" w:name="_Toc444851668"/>
            <w:bookmarkStart w:id="182" w:name="_Toc447549434"/>
            <w:r w:rsidRPr="00161628">
              <w:rPr>
                <w:szCs w:val="24"/>
                <w:lang w:val="en-US"/>
              </w:rPr>
              <w:t xml:space="preserve">A prospective </w:t>
            </w:r>
            <w:r w:rsidR="00A46D23" w:rsidRPr="00161628">
              <w:rPr>
                <w:szCs w:val="24"/>
                <w:lang w:val="en-US"/>
              </w:rPr>
              <w:t xml:space="preserve">Consultant </w:t>
            </w:r>
            <w:r w:rsidRPr="00161628">
              <w:rPr>
                <w:szCs w:val="24"/>
                <w:lang w:val="en-US"/>
              </w:rPr>
              <w:t xml:space="preserve">requiring any clarification of this RFP shall contact the </w:t>
            </w:r>
            <w:r w:rsidR="00EE16A9" w:rsidRPr="00161628">
              <w:rPr>
                <w:szCs w:val="24"/>
                <w:lang w:val="en-US"/>
              </w:rPr>
              <w:t>MCA Entity</w:t>
            </w:r>
            <w:r w:rsidRPr="00161628">
              <w:rPr>
                <w:szCs w:val="24"/>
                <w:lang w:val="en-US"/>
              </w:rPr>
              <w:t xml:space="preserve"> in writing, or by email or fax at the </w:t>
            </w:r>
            <w:r w:rsidR="00EE16A9" w:rsidRPr="00161628">
              <w:rPr>
                <w:szCs w:val="24"/>
                <w:lang w:val="en-US"/>
              </w:rPr>
              <w:t>MCA Entity</w:t>
            </w:r>
            <w:r w:rsidRPr="00161628">
              <w:rPr>
                <w:szCs w:val="24"/>
                <w:lang w:val="en-US"/>
              </w:rPr>
              <w:t xml:space="preserve">’s address </w:t>
            </w:r>
            <w:r w:rsidRPr="00161628">
              <w:rPr>
                <w:b/>
                <w:szCs w:val="24"/>
                <w:lang w:val="en-US"/>
              </w:rPr>
              <w:t>indicated in the PDS</w:t>
            </w:r>
            <w:r w:rsidRPr="00161628">
              <w:rPr>
                <w:szCs w:val="24"/>
                <w:lang w:val="en-US"/>
              </w:rPr>
              <w:t xml:space="preserve">. The </w:t>
            </w:r>
            <w:r w:rsidR="00EE16A9" w:rsidRPr="00161628">
              <w:rPr>
                <w:szCs w:val="24"/>
                <w:lang w:val="en-US"/>
              </w:rPr>
              <w:t>MCA Entity</w:t>
            </w:r>
            <w:r w:rsidRPr="00161628">
              <w:rPr>
                <w:szCs w:val="24"/>
                <w:lang w:val="en-US"/>
              </w:rPr>
              <w:t xml:space="preserve"> will respond to any request for clarification, provided that such</w:t>
            </w:r>
            <w:r w:rsidR="005E546A" w:rsidRPr="00161628">
              <w:rPr>
                <w:szCs w:val="24"/>
                <w:lang w:val="en-US"/>
              </w:rPr>
              <w:t xml:space="preserve"> a</w:t>
            </w:r>
            <w:r w:rsidRPr="00161628">
              <w:rPr>
                <w:szCs w:val="24"/>
                <w:lang w:val="en-US"/>
              </w:rPr>
              <w:t xml:space="preserve"> request is received no later than the number of days </w:t>
            </w:r>
            <w:r w:rsidRPr="00161628">
              <w:rPr>
                <w:b/>
                <w:szCs w:val="24"/>
                <w:lang w:val="en-US"/>
              </w:rPr>
              <w:t xml:space="preserve">indicated in the PDS </w:t>
            </w:r>
            <w:r w:rsidRPr="00161628">
              <w:rPr>
                <w:szCs w:val="24"/>
                <w:lang w:val="en-US"/>
              </w:rPr>
              <w:t>prior to the deadlin</w:t>
            </w:r>
            <w:r w:rsidR="00B93130" w:rsidRPr="00161628">
              <w:rPr>
                <w:szCs w:val="24"/>
                <w:lang w:val="en-US"/>
              </w:rPr>
              <w:t xml:space="preserve">e for submission of Proposals. </w:t>
            </w:r>
            <w:r w:rsidRPr="00161628">
              <w:rPr>
                <w:szCs w:val="24"/>
                <w:lang w:val="en-US"/>
              </w:rPr>
              <w:t xml:space="preserve">The </w:t>
            </w:r>
            <w:r w:rsidR="00EE16A9" w:rsidRPr="00161628">
              <w:rPr>
                <w:szCs w:val="24"/>
                <w:lang w:val="en-US"/>
              </w:rPr>
              <w:t>MCA Entity</w:t>
            </w:r>
            <w:r w:rsidRPr="00161628">
              <w:rPr>
                <w:szCs w:val="24"/>
                <w:lang w:val="en-US"/>
              </w:rPr>
              <w:t xml:space="preserve"> shall send written copies of the responses, including a description of the inquiry but without identifying its source, to all shortlisted Consultants or Consultants who have registered or obtained the RFP directly from the </w:t>
            </w:r>
            <w:r w:rsidR="00EE16A9" w:rsidRPr="00161628">
              <w:rPr>
                <w:szCs w:val="24"/>
                <w:lang w:val="en-US"/>
              </w:rPr>
              <w:t>MCA Entity</w:t>
            </w:r>
            <w:r w:rsidRPr="00161628">
              <w:rPr>
                <w:szCs w:val="24"/>
                <w:lang w:val="en-US"/>
              </w:rPr>
              <w:t xml:space="preserve">, as the case may be, by the date </w:t>
            </w:r>
            <w:r w:rsidRPr="00161628">
              <w:rPr>
                <w:b/>
                <w:szCs w:val="24"/>
                <w:lang w:val="en-US"/>
              </w:rPr>
              <w:t>specified in the PDS</w:t>
            </w:r>
            <w:r w:rsidRPr="00161628">
              <w:rPr>
                <w:szCs w:val="24"/>
                <w:lang w:val="en-US"/>
              </w:rPr>
              <w:t>.</w:t>
            </w:r>
            <w:r w:rsidR="00913FC0" w:rsidRPr="00161628">
              <w:rPr>
                <w:szCs w:val="24"/>
                <w:lang w:val="en-US"/>
              </w:rPr>
              <w:t xml:space="preserve"> </w:t>
            </w:r>
            <w:r w:rsidR="00816306" w:rsidRPr="00161628">
              <w:rPr>
                <w:szCs w:val="24"/>
                <w:lang w:val="en-US"/>
              </w:rPr>
              <w:t>The MCA Entity will also post a copy of the responses and inquiry descriptions to the MCA Entity’s website</w:t>
            </w:r>
            <w:r w:rsidR="0019671B" w:rsidRPr="00161628">
              <w:rPr>
                <w:szCs w:val="24"/>
                <w:lang w:val="en-US"/>
              </w:rPr>
              <w:t xml:space="preserve"> </w:t>
            </w:r>
            <w:r w:rsidR="0019671B" w:rsidRPr="00161628">
              <w:rPr>
                <w:b/>
                <w:szCs w:val="24"/>
                <w:lang w:val="en-US"/>
              </w:rPr>
              <w:t>indicated in the PDS</w:t>
            </w:r>
            <w:r w:rsidR="00816306" w:rsidRPr="00161628">
              <w:rPr>
                <w:szCs w:val="24"/>
                <w:lang w:val="en-US"/>
              </w:rPr>
              <w:t xml:space="preserve">. </w:t>
            </w:r>
            <w:r w:rsidRPr="00161628">
              <w:rPr>
                <w:szCs w:val="24"/>
                <w:lang w:val="en-US"/>
              </w:rPr>
              <w:t xml:space="preserve">Should the clarification result in changes to the essential elements of this RFP, the </w:t>
            </w:r>
            <w:r w:rsidR="00EE16A9" w:rsidRPr="00161628">
              <w:rPr>
                <w:szCs w:val="24"/>
                <w:lang w:val="en-US"/>
              </w:rPr>
              <w:t>MCA Entity</w:t>
            </w:r>
            <w:r w:rsidRPr="00161628">
              <w:rPr>
                <w:szCs w:val="24"/>
                <w:lang w:val="en-US"/>
              </w:rPr>
              <w:t xml:space="preserve"> shall amend this RFP following the procedure under ITC </w:t>
            </w:r>
            <w:r w:rsidR="005E546A" w:rsidRPr="00161628">
              <w:rPr>
                <w:szCs w:val="24"/>
                <w:lang w:val="en-US"/>
              </w:rPr>
              <w:t xml:space="preserve">Clause </w:t>
            </w:r>
            <w:r w:rsidRPr="00161628">
              <w:rPr>
                <w:szCs w:val="24"/>
                <w:lang w:val="en-US"/>
              </w:rPr>
              <w:t>9.</w:t>
            </w:r>
            <w:bookmarkEnd w:id="181"/>
            <w:bookmarkEnd w:id="182"/>
          </w:p>
        </w:tc>
      </w:tr>
      <w:tr w:rsidR="002849F1" w:rsidRPr="00161628" w14:paraId="4EE7C5A3" w14:textId="77777777" w:rsidTr="00A52073">
        <w:tc>
          <w:tcPr>
            <w:tcW w:w="2700" w:type="dxa"/>
            <w:gridSpan w:val="2"/>
            <w:tcBorders>
              <w:top w:val="nil"/>
              <w:left w:val="nil"/>
              <w:bottom w:val="nil"/>
              <w:right w:val="nil"/>
            </w:tcBorders>
          </w:tcPr>
          <w:p w14:paraId="4EE7C5A0" w14:textId="77777777" w:rsidR="002849F1" w:rsidRPr="00161628" w:rsidRDefault="002849F1" w:rsidP="002849F1">
            <w:pPr>
              <w:spacing w:before="60" w:after="60"/>
              <w:rPr>
                <w:bCs/>
                <w:sz w:val="28"/>
                <w:szCs w:val="28"/>
              </w:rPr>
            </w:pPr>
          </w:p>
        </w:tc>
        <w:tc>
          <w:tcPr>
            <w:tcW w:w="6228" w:type="dxa"/>
            <w:tcBorders>
              <w:top w:val="nil"/>
              <w:left w:val="nil"/>
              <w:bottom w:val="nil"/>
              <w:right w:val="nil"/>
            </w:tcBorders>
          </w:tcPr>
          <w:p w14:paraId="4EE7C5A1" w14:textId="77777777" w:rsidR="00913FC0" w:rsidRPr="00161628" w:rsidRDefault="00913FC0" w:rsidP="00913FC0">
            <w:pPr>
              <w:pStyle w:val="ColumnsRight"/>
              <w:rPr>
                <w:lang w:val="en-US"/>
              </w:rPr>
            </w:pPr>
            <w:r w:rsidRPr="00161628">
              <w:rPr>
                <w:lang w:val="en-US"/>
              </w:rPr>
              <w:t xml:space="preserve">The Consultant’s designated representative is invited to attend a </w:t>
            </w:r>
            <w:r w:rsidR="00412216" w:rsidRPr="00161628">
              <w:rPr>
                <w:lang w:val="en-US"/>
              </w:rPr>
              <w:t>P</w:t>
            </w:r>
            <w:r w:rsidRPr="00161628">
              <w:rPr>
                <w:lang w:val="en-US"/>
              </w:rPr>
              <w:t xml:space="preserve">re-Proposal </w:t>
            </w:r>
            <w:r w:rsidR="00537F21" w:rsidRPr="00161628">
              <w:rPr>
                <w:lang w:val="en-US"/>
              </w:rPr>
              <w:t>Conference</w:t>
            </w:r>
            <w:r w:rsidRPr="00161628">
              <w:rPr>
                <w:lang w:val="en-US"/>
              </w:rPr>
              <w:t xml:space="preserve">, if </w:t>
            </w:r>
            <w:r w:rsidRPr="00161628">
              <w:rPr>
                <w:b/>
                <w:lang w:val="en-US"/>
              </w:rPr>
              <w:t xml:space="preserve">provided for in </w:t>
            </w:r>
            <w:r w:rsidR="003C0C49" w:rsidRPr="00161628">
              <w:rPr>
                <w:b/>
                <w:lang w:val="en-US"/>
              </w:rPr>
              <w:t>PDS ITC 1.4</w:t>
            </w:r>
            <w:r w:rsidRPr="00161628">
              <w:rPr>
                <w:lang w:val="en-US"/>
              </w:rPr>
              <w:t>.</w:t>
            </w:r>
            <w:r w:rsidR="00B93130" w:rsidRPr="00161628">
              <w:rPr>
                <w:lang w:val="en-US"/>
              </w:rPr>
              <w:t xml:space="preserve"> </w:t>
            </w:r>
            <w:r w:rsidRPr="00161628">
              <w:rPr>
                <w:lang w:val="en-US"/>
              </w:rPr>
              <w:t xml:space="preserve">The purpose of the </w:t>
            </w:r>
            <w:r w:rsidR="00537F21" w:rsidRPr="00161628">
              <w:rPr>
                <w:lang w:val="en-US"/>
              </w:rPr>
              <w:t>conference</w:t>
            </w:r>
            <w:r w:rsidRPr="00161628">
              <w:rPr>
                <w:lang w:val="en-US"/>
              </w:rPr>
              <w:t xml:space="preserve"> will be to clarify issues and to answer questions on any matter that may be raised at that stage.</w:t>
            </w:r>
          </w:p>
          <w:p w14:paraId="4EE7C5A2" w14:textId="1DF58353" w:rsidR="002849F1" w:rsidRPr="00161628" w:rsidRDefault="00913FC0" w:rsidP="00617394">
            <w:pPr>
              <w:pStyle w:val="ColumnsRight"/>
            </w:pPr>
            <w:r w:rsidRPr="00161628">
              <w:t xml:space="preserve">Minutes of the </w:t>
            </w:r>
            <w:r w:rsidR="00412216" w:rsidRPr="00161628">
              <w:t>P</w:t>
            </w:r>
            <w:r w:rsidRPr="00161628">
              <w:t xml:space="preserve">re-Proposal </w:t>
            </w:r>
            <w:r w:rsidR="00537F21" w:rsidRPr="00161628">
              <w:t>Conference</w:t>
            </w:r>
            <w:r w:rsidRPr="00161628">
              <w:t xml:space="preserve">, including the text of the questions </w:t>
            </w:r>
            <w:r w:rsidR="00823B96" w:rsidRPr="00161628">
              <w:t>and answers pertaining to</w:t>
            </w:r>
            <w:r w:rsidR="009D303C" w:rsidRPr="00161628">
              <w:t xml:space="preserve"> the Conference,</w:t>
            </w:r>
            <w:r w:rsidR="007450EC" w:rsidRPr="00161628">
              <w:t xml:space="preserve"> without identifying the source</w:t>
            </w:r>
            <w:r w:rsidR="00A523C4" w:rsidRPr="00161628">
              <w:t xml:space="preserve">, </w:t>
            </w:r>
            <w:r w:rsidRPr="00161628">
              <w:t xml:space="preserve">will be posted on the </w:t>
            </w:r>
            <w:r w:rsidR="00EE16A9" w:rsidRPr="00161628">
              <w:t>MCA Entity</w:t>
            </w:r>
            <w:r w:rsidRPr="00161628">
              <w:t xml:space="preserve">’s website as </w:t>
            </w:r>
            <w:r w:rsidRPr="00161628">
              <w:rPr>
                <w:b/>
              </w:rPr>
              <w:t>indicated in PDS</w:t>
            </w:r>
            <w:r w:rsidR="0019671B" w:rsidRPr="00161628">
              <w:rPr>
                <w:b/>
              </w:rPr>
              <w:t xml:space="preserve"> ITC 8.1</w:t>
            </w:r>
            <w:r w:rsidR="00637D92" w:rsidRPr="00161628">
              <w:rPr>
                <w:lang w:val="en-US"/>
              </w:rPr>
              <w:t xml:space="preserve">, and shall be </w:t>
            </w:r>
            <w:r w:rsidR="00877782" w:rsidRPr="00161628">
              <w:rPr>
                <w:lang w:val="en-US"/>
              </w:rPr>
              <w:t>transmitted</w:t>
            </w:r>
            <w:r w:rsidR="00637D92" w:rsidRPr="00161628">
              <w:rPr>
                <w:lang w:val="en-US"/>
              </w:rPr>
              <w:t xml:space="preserve"> in writing to all shortlisted Consultants or Consultants who have registered or obtained the RFP directly from the MCA Entity, as the case may be</w:t>
            </w:r>
            <w:r w:rsidR="00B93130" w:rsidRPr="00161628">
              <w:t xml:space="preserve">. </w:t>
            </w:r>
            <w:r w:rsidRPr="00161628">
              <w:t xml:space="preserve">Any modification to this RFP that may become necessary as a result of the </w:t>
            </w:r>
            <w:r w:rsidR="00412216" w:rsidRPr="00161628">
              <w:t>P</w:t>
            </w:r>
            <w:r w:rsidRPr="00161628">
              <w:t xml:space="preserve">re-Proposal </w:t>
            </w:r>
            <w:r w:rsidR="00537F21" w:rsidRPr="00161628">
              <w:t>Conference</w:t>
            </w:r>
            <w:r w:rsidRPr="00161628">
              <w:t xml:space="preserve"> shall be made by the </w:t>
            </w:r>
            <w:r w:rsidR="00EE16A9" w:rsidRPr="00161628">
              <w:t>MCA Entity</w:t>
            </w:r>
            <w:r w:rsidRPr="00161628">
              <w:t xml:space="preserve"> exclusively through the issue of an Addendum and not through the minutes of the </w:t>
            </w:r>
            <w:r w:rsidR="00412216" w:rsidRPr="00161628">
              <w:t>P</w:t>
            </w:r>
            <w:r w:rsidRPr="00161628">
              <w:t xml:space="preserve">re-Proposal </w:t>
            </w:r>
            <w:r w:rsidR="00537F21" w:rsidRPr="00161628">
              <w:t>Conference</w:t>
            </w:r>
            <w:r w:rsidRPr="00161628">
              <w:t>.</w:t>
            </w:r>
          </w:p>
        </w:tc>
      </w:tr>
      <w:tr w:rsidR="002849F1" w:rsidRPr="00161628" w14:paraId="4EE7C5A6" w14:textId="77777777" w:rsidTr="00A52073">
        <w:tc>
          <w:tcPr>
            <w:tcW w:w="2700" w:type="dxa"/>
            <w:gridSpan w:val="2"/>
            <w:tcBorders>
              <w:top w:val="nil"/>
              <w:left w:val="nil"/>
              <w:bottom w:val="nil"/>
              <w:right w:val="nil"/>
            </w:tcBorders>
          </w:tcPr>
          <w:p w14:paraId="4EE7C5A4" w14:textId="77777777" w:rsidR="002849F1" w:rsidRPr="00161628" w:rsidRDefault="004E4D36" w:rsidP="00996489">
            <w:pPr>
              <w:pStyle w:val="ColumnsLeft"/>
              <w:outlineLvl w:val="2"/>
              <w:rPr>
                <w:bCs/>
                <w:sz w:val="28"/>
                <w:lang w:val="en-US"/>
              </w:rPr>
            </w:pPr>
            <w:bookmarkStart w:id="183" w:name="_Toc442280125"/>
            <w:bookmarkStart w:id="184" w:name="_Toc442280518"/>
            <w:bookmarkStart w:id="185" w:name="_Toc442280647"/>
            <w:bookmarkStart w:id="186" w:name="_Toc444789203"/>
            <w:bookmarkStart w:id="187" w:name="_Toc447549435"/>
            <w:bookmarkStart w:id="188" w:name="_Toc524085898"/>
            <w:r w:rsidRPr="00161628">
              <w:rPr>
                <w:lang w:val="en-US"/>
              </w:rPr>
              <w:t>Amendment of the RFP</w:t>
            </w:r>
            <w:bookmarkEnd w:id="183"/>
            <w:bookmarkEnd w:id="184"/>
            <w:bookmarkEnd w:id="185"/>
            <w:bookmarkEnd w:id="186"/>
            <w:bookmarkEnd w:id="187"/>
            <w:bookmarkEnd w:id="188"/>
          </w:p>
        </w:tc>
        <w:tc>
          <w:tcPr>
            <w:tcW w:w="6228" w:type="dxa"/>
            <w:tcBorders>
              <w:top w:val="nil"/>
              <w:left w:val="nil"/>
              <w:bottom w:val="nil"/>
              <w:right w:val="nil"/>
            </w:tcBorders>
          </w:tcPr>
          <w:p w14:paraId="4EE7C5A5" w14:textId="77777777" w:rsidR="002849F1" w:rsidRPr="00161628" w:rsidRDefault="002849F1" w:rsidP="00996489">
            <w:pPr>
              <w:pStyle w:val="ColumnsRight"/>
              <w:outlineLvl w:val="2"/>
              <w:rPr>
                <w:lang w:val="en-US"/>
              </w:rPr>
            </w:pPr>
            <w:bookmarkStart w:id="189" w:name="_Toc444851670"/>
            <w:bookmarkStart w:id="190" w:name="_Toc447549436"/>
            <w:r w:rsidRPr="00161628">
              <w:rPr>
                <w:lang w:val="en-US"/>
              </w:rPr>
              <w:t xml:space="preserve">At any time prior to the deadline for submission of Proposals, the </w:t>
            </w:r>
            <w:r w:rsidR="00EE16A9" w:rsidRPr="00161628">
              <w:rPr>
                <w:lang w:val="en-US"/>
              </w:rPr>
              <w:t>MCA Entity</w:t>
            </w:r>
            <w:r w:rsidRPr="00161628">
              <w:rPr>
                <w:lang w:val="en-US"/>
              </w:rPr>
              <w:t xml:space="preserve"> may</w:t>
            </w:r>
            <w:r w:rsidR="004E4D36" w:rsidRPr="00161628">
              <w:rPr>
                <w:lang w:val="en-US"/>
              </w:rPr>
              <w:t xml:space="preserve"> </w:t>
            </w:r>
            <w:r w:rsidRPr="00161628">
              <w:rPr>
                <w:lang w:val="en-US"/>
              </w:rPr>
              <w:t xml:space="preserve">amend </w:t>
            </w:r>
            <w:r w:rsidR="004E4D36" w:rsidRPr="00161628">
              <w:rPr>
                <w:lang w:val="en-US"/>
              </w:rPr>
              <w:t xml:space="preserve">this </w:t>
            </w:r>
            <w:r w:rsidRPr="00161628">
              <w:rPr>
                <w:lang w:val="en-US"/>
              </w:rPr>
              <w:t xml:space="preserve">RFP by issuing </w:t>
            </w:r>
            <w:r w:rsidR="004E4D36" w:rsidRPr="00161628">
              <w:rPr>
                <w:lang w:val="en-US"/>
              </w:rPr>
              <w:t>Addenda.</w:t>
            </w:r>
            <w:bookmarkEnd w:id="189"/>
            <w:bookmarkEnd w:id="190"/>
          </w:p>
        </w:tc>
      </w:tr>
      <w:tr w:rsidR="002849F1" w:rsidRPr="00161628" w14:paraId="4EE7C5A9" w14:textId="77777777" w:rsidTr="00A52073">
        <w:tc>
          <w:tcPr>
            <w:tcW w:w="2700" w:type="dxa"/>
            <w:gridSpan w:val="2"/>
            <w:tcBorders>
              <w:top w:val="nil"/>
              <w:left w:val="nil"/>
              <w:bottom w:val="nil"/>
              <w:right w:val="nil"/>
            </w:tcBorders>
          </w:tcPr>
          <w:p w14:paraId="4EE7C5A7" w14:textId="77777777" w:rsidR="002849F1" w:rsidRPr="00161628" w:rsidRDefault="002849F1" w:rsidP="002849F1">
            <w:pPr>
              <w:spacing w:before="60" w:after="60"/>
              <w:rPr>
                <w:bCs/>
                <w:sz w:val="28"/>
                <w:szCs w:val="28"/>
              </w:rPr>
            </w:pPr>
          </w:p>
        </w:tc>
        <w:tc>
          <w:tcPr>
            <w:tcW w:w="6228" w:type="dxa"/>
            <w:tcBorders>
              <w:top w:val="nil"/>
              <w:left w:val="nil"/>
              <w:bottom w:val="nil"/>
              <w:right w:val="nil"/>
            </w:tcBorders>
          </w:tcPr>
          <w:p w14:paraId="4EE7C5A8" w14:textId="77777777" w:rsidR="002849F1" w:rsidRPr="00161628" w:rsidRDefault="004E4D36" w:rsidP="00A31104">
            <w:pPr>
              <w:pStyle w:val="ColumnsRight"/>
              <w:rPr>
                <w:lang w:val="en-US"/>
              </w:rPr>
            </w:pPr>
            <w:r w:rsidRPr="00161628">
              <w:rPr>
                <w:lang w:val="en-US"/>
              </w:rPr>
              <w:t>All Addenda issued shall be part of this RFP</w:t>
            </w:r>
            <w:r w:rsidR="00D93CE4" w:rsidRPr="00161628">
              <w:rPr>
                <w:lang w:val="en-US"/>
              </w:rPr>
              <w:t xml:space="preserve">, </w:t>
            </w:r>
            <w:r w:rsidR="004B0FC1" w:rsidRPr="00161628">
              <w:rPr>
                <w:lang w:val="en-US"/>
              </w:rPr>
              <w:t>posted on the MCA Entity</w:t>
            </w:r>
            <w:r w:rsidR="00D93CE4" w:rsidRPr="00161628">
              <w:rPr>
                <w:lang w:val="en-US"/>
              </w:rPr>
              <w:t>’s</w:t>
            </w:r>
            <w:r w:rsidR="004B0FC1" w:rsidRPr="00161628">
              <w:rPr>
                <w:lang w:val="en-US"/>
              </w:rPr>
              <w:t xml:space="preserve"> website</w:t>
            </w:r>
            <w:r w:rsidRPr="00161628">
              <w:rPr>
                <w:lang w:val="en-US"/>
              </w:rPr>
              <w:t xml:space="preserve">, and shall be communicated in writing to all shortlisted Consultants or Consultants who have registered or obtained the RFP directly from the </w:t>
            </w:r>
            <w:r w:rsidR="00EE16A9" w:rsidRPr="00161628">
              <w:rPr>
                <w:lang w:val="en-US"/>
              </w:rPr>
              <w:t>MCA Entity</w:t>
            </w:r>
            <w:r w:rsidRPr="00161628">
              <w:rPr>
                <w:lang w:val="en-US"/>
              </w:rPr>
              <w:t>, as the case may be.</w:t>
            </w:r>
          </w:p>
        </w:tc>
      </w:tr>
      <w:tr w:rsidR="002849F1" w:rsidRPr="00161628" w14:paraId="4EE7C5AC" w14:textId="77777777" w:rsidTr="00A52073">
        <w:tc>
          <w:tcPr>
            <w:tcW w:w="2700" w:type="dxa"/>
            <w:gridSpan w:val="2"/>
            <w:tcBorders>
              <w:top w:val="nil"/>
              <w:left w:val="nil"/>
              <w:bottom w:val="nil"/>
              <w:right w:val="nil"/>
            </w:tcBorders>
          </w:tcPr>
          <w:p w14:paraId="4EE7C5AA" w14:textId="77777777" w:rsidR="002849F1" w:rsidRPr="00161628" w:rsidRDefault="002849F1" w:rsidP="002849F1">
            <w:pPr>
              <w:spacing w:before="60" w:after="60"/>
              <w:rPr>
                <w:bCs/>
                <w:sz w:val="28"/>
                <w:szCs w:val="28"/>
              </w:rPr>
            </w:pPr>
          </w:p>
        </w:tc>
        <w:tc>
          <w:tcPr>
            <w:tcW w:w="6228" w:type="dxa"/>
            <w:tcBorders>
              <w:top w:val="nil"/>
              <w:left w:val="nil"/>
              <w:bottom w:val="nil"/>
              <w:right w:val="nil"/>
            </w:tcBorders>
          </w:tcPr>
          <w:p w14:paraId="4EE7C5AB" w14:textId="77777777" w:rsidR="00733B17" w:rsidRPr="00161628" w:rsidRDefault="002849F1" w:rsidP="00476AAA">
            <w:pPr>
              <w:pStyle w:val="ColumnsRight"/>
              <w:rPr>
                <w:b/>
                <w:sz w:val="28"/>
                <w:lang w:val="en-US"/>
              </w:rPr>
            </w:pPr>
            <w:r w:rsidRPr="00161628">
              <w:rPr>
                <w:lang w:val="en-US"/>
              </w:rPr>
              <w:t xml:space="preserve">To give prospective Consultants reasonable time in which to take an </w:t>
            </w:r>
            <w:r w:rsidR="008303A8" w:rsidRPr="00161628">
              <w:rPr>
                <w:lang w:val="en-US"/>
              </w:rPr>
              <w:t xml:space="preserve">Addendum </w:t>
            </w:r>
            <w:r w:rsidRPr="00161628">
              <w:rPr>
                <w:lang w:val="en-US"/>
              </w:rPr>
              <w:t xml:space="preserve">into account in preparing their Proposals, the </w:t>
            </w:r>
            <w:r w:rsidR="00EE16A9" w:rsidRPr="00161628">
              <w:rPr>
                <w:lang w:val="en-US"/>
              </w:rPr>
              <w:t>MCA Entity</w:t>
            </w:r>
            <w:r w:rsidRPr="00161628">
              <w:rPr>
                <w:lang w:val="en-US"/>
              </w:rPr>
              <w:t xml:space="preserve"> may extend the deadline for the submission of Proposals</w:t>
            </w:r>
            <w:r w:rsidR="008303A8" w:rsidRPr="00161628">
              <w:rPr>
                <w:lang w:val="en-US"/>
              </w:rPr>
              <w:t xml:space="preserve"> at its sole discretion.</w:t>
            </w:r>
          </w:p>
        </w:tc>
      </w:tr>
      <w:tr w:rsidR="00476AAA" w:rsidRPr="00161628" w14:paraId="4EE7C5AE" w14:textId="77777777" w:rsidTr="00A52073">
        <w:tc>
          <w:tcPr>
            <w:tcW w:w="8928" w:type="dxa"/>
            <w:gridSpan w:val="3"/>
            <w:tcBorders>
              <w:top w:val="nil"/>
              <w:left w:val="nil"/>
              <w:bottom w:val="nil"/>
              <w:right w:val="nil"/>
            </w:tcBorders>
          </w:tcPr>
          <w:p w14:paraId="4EE7C5AD" w14:textId="77777777" w:rsidR="00476AAA" w:rsidRPr="00161628" w:rsidRDefault="00476AAA" w:rsidP="00C8565A">
            <w:pPr>
              <w:pStyle w:val="ColumnsRight"/>
              <w:numPr>
                <w:ilvl w:val="0"/>
                <w:numId w:val="36"/>
              </w:numPr>
              <w:tabs>
                <w:tab w:val="left" w:pos="1725"/>
                <w:tab w:val="center" w:pos="4356"/>
              </w:tabs>
              <w:jc w:val="center"/>
              <w:outlineLvl w:val="1"/>
              <w:rPr>
                <w:lang w:val="en-US"/>
              </w:rPr>
            </w:pPr>
            <w:bookmarkStart w:id="191" w:name="_Toc444844542"/>
            <w:bookmarkStart w:id="192" w:name="_Toc447549437"/>
            <w:r w:rsidRPr="00161628">
              <w:rPr>
                <w:b/>
                <w:sz w:val="28"/>
                <w:lang w:val="en-US"/>
              </w:rPr>
              <w:t>Preparation of Proposals</w:t>
            </w:r>
            <w:bookmarkEnd w:id="191"/>
            <w:bookmarkEnd w:id="192"/>
          </w:p>
        </w:tc>
      </w:tr>
      <w:tr w:rsidR="008303A8" w:rsidRPr="00161628" w14:paraId="4EE7C5B1" w14:textId="77777777" w:rsidTr="00A52073">
        <w:tc>
          <w:tcPr>
            <w:tcW w:w="2700" w:type="dxa"/>
            <w:gridSpan w:val="2"/>
            <w:tcBorders>
              <w:top w:val="nil"/>
              <w:left w:val="nil"/>
              <w:bottom w:val="nil"/>
              <w:right w:val="nil"/>
            </w:tcBorders>
          </w:tcPr>
          <w:p w14:paraId="4EE7C5AF" w14:textId="77777777" w:rsidR="008303A8" w:rsidRPr="00161628" w:rsidRDefault="008303A8" w:rsidP="00996489">
            <w:pPr>
              <w:pStyle w:val="ColumnsLeft"/>
              <w:outlineLvl w:val="2"/>
              <w:rPr>
                <w:lang w:val="en-US"/>
              </w:rPr>
            </w:pPr>
            <w:bookmarkStart w:id="193" w:name="_Toc442280126"/>
            <w:bookmarkStart w:id="194" w:name="_Toc442280519"/>
            <w:bookmarkStart w:id="195" w:name="_Toc442280648"/>
            <w:bookmarkStart w:id="196" w:name="_Toc444789204"/>
            <w:bookmarkStart w:id="197" w:name="_Toc447549438"/>
            <w:bookmarkStart w:id="198" w:name="_Toc524085899"/>
            <w:r w:rsidRPr="00161628">
              <w:rPr>
                <w:lang w:val="en-US"/>
              </w:rPr>
              <w:t>Cost of Proposal</w:t>
            </w:r>
            <w:bookmarkEnd w:id="193"/>
            <w:bookmarkEnd w:id="194"/>
            <w:bookmarkEnd w:id="195"/>
            <w:bookmarkEnd w:id="196"/>
            <w:bookmarkEnd w:id="197"/>
            <w:bookmarkEnd w:id="198"/>
          </w:p>
        </w:tc>
        <w:tc>
          <w:tcPr>
            <w:tcW w:w="6228" w:type="dxa"/>
            <w:tcBorders>
              <w:top w:val="nil"/>
              <w:left w:val="nil"/>
              <w:bottom w:val="nil"/>
              <w:right w:val="nil"/>
            </w:tcBorders>
          </w:tcPr>
          <w:p w14:paraId="4EE7C5B0" w14:textId="77777777" w:rsidR="008303A8" w:rsidRPr="00161628" w:rsidRDefault="008303A8" w:rsidP="00996489">
            <w:pPr>
              <w:pStyle w:val="ColumnsRight"/>
              <w:outlineLvl w:val="2"/>
              <w:rPr>
                <w:lang w:val="en-US"/>
              </w:rPr>
            </w:pPr>
            <w:bookmarkStart w:id="199" w:name="_Toc444851673"/>
            <w:bookmarkStart w:id="200" w:name="_Toc447549439"/>
            <w:r w:rsidRPr="00161628">
              <w:rPr>
                <w:lang w:val="en-US"/>
              </w:rPr>
              <w:t xml:space="preserve">Except as otherwise </w:t>
            </w:r>
            <w:r w:rsidRPr="00161628">
              <w:rPr>
                <w:b/>
                <w:lang w:val="en-US"/>
              </w:rPr>
              <w:t>provided in the PDS</w:t>
            </w:r>
            <w:r w:rsidRPr="00161628">
              <w:rPr>
                <w:lang w:val="en-US"/>
              </w:rPr>
              <w:t xml:space="preserve">, the Consultant shall bear all costs associated with the preparation and submission of its Proposal, and the </w:t>
            </w:r>
            <w:r w:rsidR="00EE16A9" w:rsidRPr="00161628">
              <w:rPr>
                <w:lang w:val="en-US"/>
              </w:rPr>
              <w:t>MCA Entity</w:t>
            </w:r>
            <w:r w:rsidRPr="00161628">
              <w:rPr>
                <w:lang w:val="en-US"/>
              </w:rPr>
              <w:t xml:space="preserve"> shall not be responsible or liable for those costs, regardless of the conduct or outcome of the Proposal process.</w:t>
            </w:r>
            <w:bookmarkEnd w:id="199"/>
            <w:bookmarkEnd w:id="200"/>
          </w:p>
        </w:tc>
      </w:tr>
      <w:tr w:rsidR="002849F1" w:rsidRPr="00161628" w14:paraId="4EE7C5B4" w14:textId="77777777" w:rsidTr="00A52073">
        <w:tc>
          <w:tcPr>
            <w:tcW w:w="2700" w:type="dxa"/>
            <w:gridSpan w:val="2"/>
            <w:tcBorders>
              <w:top w:val="nil"/>
              <w:left w:val="nil"/>
              <w:bottom w:val="nil"/>
              <w:right w:val="nil"/>
            </w:tcBorders>
          </w:tcPr>
          <w:p w14:paraId="4EE7C5B2" w14:textId="77777777" w:rsidR="002849F1" w:rsidRPr="00161628" w:rsidRDefault="008303A8" w:rsidP="00996489">
            <w:pPr>
              <w:pStyle w:val="ColumnsLeft"/>
              <w:outlineLvl w:val="2"/>
              <w:rPr>
                <w:lang w:val="en-US"/>
              </w:rPr>
            </w:pPr>
            <w:bookmarkStart w:id="201" w:name="_Toc442280127"/>
            <w:bookmarkStart w:id="202" w:name="_Toc442280520"/>
            <w:bookmarkStart w:id="203" w:name="_Toc442280649"/>
            <w:bookmarkStart w:id="204" w:name="_Toc444789205"/>
            <w:bookmarkStart w:id="205" w:name="_Toc447549440"/>
            <w:bookmarkStart w:id="206" w:name="_Toc524085900"/>
            <w:r w:rsidRPr="00161628">
              <w:rPr>
                <w:lang w:val="en-US"/>
              </w:rPr>
              <w:t>Language of Proposal</w:t>
            </w:r>
            <w:bookmarkEnd w:id="201"/>
            <w:bookmarkEnd w:id="202"/>
            <w:bookmarkEnd w:id="203"/>
            <w:bookmarkEnd w:id="204"/>
            <w:bookmarkEnd w:id="205"/>
            <w:bookmarkEnd w:id="206"/>
          </w:p>
        </w:tc>
        <w:tc>
          <w:tcPr>
            <w:tcW w:w="6228" w:type="dxa"/>
            <w:tcBorders>
              <w:top w:val="nil"/>
              <w:left w:val="nil"/>
              <w:bottom w:val="nil"/>
              <w:right w:val="nil"/>
            </w:tcBorders>
          </w:tcPr>
          <w:p w14:paraId="4EE7C5B3" w14:textId="77777777" w:rsidR="002849F1" w:rsidRPr="00161628" w:rsidRDefault="00D93CE4" w:rsidP="00996489">
            <w:pPr>
              <w:pStyle w:val="ColumnsRight"/>
              <w:outlineLvl w:val="2"/>
              <w:rPr>
                <w:lang w:val="en-US"/>
              </w:rPr>
            </w:pPr>
            <w:bookmarkStart w:id="207" w:name="_Toc444851675"/>
            <w:bookmarkStart w:id="208" w:name="_Toc447549441"/>
            <w:r w:rsidRPr="00161628">
              <w:rPr>
                <w:lang w:val="en-US"/>
              </w:rPr>
              <w:t xml:space="preserve">If </w:t>
            </w:r>
            <w:r w:rsidR="00094C54" w:rsidRPr="00161628">
              <w:rPr>
                <w:lang w:val="en-US"/>
              </w:rPr>
              <w:t>P</w:t>
            </w:r>
            <w:r w:rsidRPr="00161628">
              <w:rPr>
                <w:lang w:val="en-US"/>
              </w:rPr>
              <w:t xml:space="preserve">roposals are to be submitted in both English and/or </w:t>
            </w:r>
            <w:r w:rsidR="00094C54" w:rsidRPr="00161628">
              <w:rPr>
                <w:lang w:val="en-US"/>
              </w:rPr>
              <w:t>any other language</w:t>
            </w:r>
            <w:r w:rsidRPr="00161628">
              <w:rPr>
                <w:lang w:val="en-US"/>
              </w:rPr>
              <w:t xml:space="preserve">, </w:t>
            </w:r>
            <w:r w:rsidR="00094C54" w:rsidRPr="00161628">
              <w:rPr>
                <w:b/>
                <w:lang w:val="en-US"/>
              </w:rPr>
              <w:t>as stated in the PDS</w:t>
            </w:r>
            <w:r w:rsidR="00094C54" w:rsidRPr="00161628">
              <w:rPr>
                <w:lang w:val="en-US"/>
              </w:rPr>
              <w:t xml:space="preserve">, </w:t>
            </w:r>
            <w:r w:rsidRPr="00161628">
              <w:rPr>
                <w:lang w:val="en-US"/>
              </w:rPr>
              <w:t>the English version shall govern.</w:t>
            </w:r>
            <w:bookmarkEnd w:id="207"/>
            <w:bookmarkEnd w:id="208"/>
          </w:p>
        </w:tc>
      </w:tr>
      <w:tr w:rsidR="002849F1" w:rsidRPr="00161628" w14:paraId="4EE7C5B7" w14:textId="77777777" w:rsidTr="00A52073">
        <w:tc>
          <w:tcPr>
            <w:tcW w:w="2700" w:type="dxa"/>
            <w:gridSpan w:val="2"/>
            <w:tcBorders>
              <w:top w:val="nil"/>
              <w:left w:val="nil"/>
              <w:bottom w:val="nil"/>
              <w:right w:val="nil"/>
            </w:tcBorders>
          </w:tcPr>
          <w:p w14:paraId="4EE7C5B5" w14:textId="77777777" w:rsidR="002849F1" w:rsidRPr="00161628" w:rsidRDefault="00A32CF2" w:rsidP="00996489">
            <w:pPr>
              <w:pStyle w:val="ColumnsLeft"/>
              <w:outlineLvl w:val="2"/>
              <w:rPr>
                <w:bCs/>
                <w:sz w:val="28"/>
                <w:lang w:val="en-US"/>
              </w:rPr>
            </w:pPr>
            <w:bookmarkStart w:id="209" w:name="_Toc442280128"/>
            <w:bookmarkStart w:id="210" w:name="_Toc442280521"/>
            <w:bookmarkStart w:id="211" w:name="_Toc442280650"/>
            <w:bookmarkStart w:id="212" w:name="_Toc444789206"/>
            <w:bookmarkStart w:id="213" w:name="_Toc447549442"/>
            <w:bookmarkStart w:id="214" w:name="_Toc524085901"/>
            <w:r w:rsidRPr="00161628">
              <w:rPr>
                <w:lang w:val="en-US"/>
              </w:rPr>
              <w:t>Preparation of Proposal</w:t>
            </w:r>
            <w:bookmarkEnd w:id="209"/>
            <w:bookmarkEnd w:id="210"/>
            <w:bookmarkEnd w:id="211"/>
            <w:bookmarkEnd w:id="212"/>
            <w:bookmarkEnd w:id="213"/>
            <w:bookmarkEnd w:id="214"/>
          </w:p>
        </w:tc>
        <w:tc>
          <w:tcPr>
            <w:tcW w:w="6228" w:type="dxa"/>
            <w:tcBorders>
              <w:top w:val="nil"/>
              <w:left w:val="nil"/>
              <w:bottom w:val="nil"/>
              <w:right w:val="nil"/>
            </w:tcBorders>
          </w:tcPr>
          <w:p w14:paraId="4EE7C5B6" w14:textId="77777777" w:rsidR="002849F1" w:rsidRPr="00161628" w:rsidRDefault="002849F1" w:rsidP="00996489">
            <w:pPr>
              <w:pStyle w:val="ColumnsRight"/>
              <w:outlineLvl w:val="2"/>
              <w:rPr>
                <w:lang w:val="en-US"/>
              </w:rPr>
            </w:pPr>
            <w:bookmarkStart w:id="215" w:name="_Toc444851677"/>
            <w:bookmarkStart w:id="216" w:name="_Toc447549443"/>
            <w:r w:rsidRPr="00161628">
              <w:rPr>
                <w:lang w:val="en-US"/>
              </w:rPr>
              <w:t xml:space="preserve">In preparing their Proposal, Consultants are expected to examine in detail the documents comprising the RFP. </w:t>
            </w:r>
            <w:r w:rsidR="005E5D29" w:rsidRPr="00161628">
              <w:rPr>
                <w:lang w:val="en-US"/>
              </w:rPr>
              <w:t>Failure to provide the</w:t>
            </w:r>
            <w:r w:rsidRPr="00161628">
              <w:rPr>
                <w:lang w:val="en-US"/>
              </w:rPr>
              <w:t xml:space="preserve"> information requested may result in rejection of a Proposal.</w:t>
            </w:r>
            <w:bookmarkEnd w:id="215"/>
            <w:bookmarkEnd w:id="216"/>
          </w:p>
        </w:tc>
      </w:tr>
      <w:tr w:rsidR="002849F1" w:rsidRPr="00161628" w14:paraId="4EE7C5BF" w14:textId="77777777" w:rsidTr="00A52073">
        <w:tc>
          <w:tcPr>
            <w:tcW w:w="2700" w:type="dxa"/>
            <w:gridSpan w:val="2"/>
            <w:tcBorders>
              <w:top w:val="nil"/>
              <w:left w:val="nil"/>
              <w:bottom w:val="nil"/>
              <w:right w:val="nil"/>
            </w:tcBorders>
          </w:tcPr>
          <w:p w14:paraId="4EE7C5B8" w14:textId="77777777" w:rsidR="002849F1" w:rsidRPr="00161628" w:rsidRDefault="002849F1" w:rsidP="002849F1">
            <w:pPr>
              <w:spacing w:before="60" w:after="60"/>
              <w:jc w:val="both"/>
              <w:rPr>
                <w:bCs/>
                <w:sz w:val="28"/>
                <w:szCs w:val="28"/>
              </w:rPr>
            </w:pPr>
          </w:p>
        </w:tc>
        <w:tc>
          <w:tcPr>
            <w:tcW w:w="6228" w:type="dxa"/>
            <w:tcBorders>
              <w:top w:val="nil"/>
              <w:left w:val="nil"/>
              <w:bottom w:val="nil"/>
              <w:right w:val="nil"/>
            </w:tcBorders>
          </w:tcPr>
          <w:p w14:paraId="4EE7C5B9" w14:textId="77777777" w:rsidR="002849F1" w:rsidRPr="00161628" w:rsidRDefault="002849F1" w:rsidP="00757E6C">
            <w:pPr>
              <w:pStyle w:val="ColumnsRight"/>
              <w:rPr>
                <w:lang w:val="en-US"/>
              </w:rPr>
            </w:pPr>
            <w:r w:rsidRPr="00161628">
              <w:rPr>
                <w:lang w:val="en-US"/>
              </w:rPr>
              <w:t>While preparing the Technical Proposal, Consultants must give particular attention to the following:</w:t>
            </w:r>
          </w:p>
          <w:p w14:paraId="4EE7C5BA" w14:textId="77777777" w:rsidR="00201F65" w:rsidRPr="00161628" w:rsidRDefault="002849F1" w:rsidP="00C8565A">
            <w:pPr>
              <w:pStyle w:val="SimpleLista"/>
              <w:numPr>
                <w:ilvl w:val="0"/>
                <w:numId w:val="51"/>
              </w:numPr>
              <w:ind w:left="954"/>
              <w:jc w:val="both"/>
              <w:rPr>
                <w:lang w:val="en-US"/>
              </w:rPr>
            </w:pPr>
            <w:r w:rsidRPr="00161628">
              <w:rPr>
                <w:lang w:val="en-US"/>
              </w:rPr>
              <w:t>In the case where there has been no shortlisting of Consultants, if a Consultant considers that it may enhance its expertise for the assignment, it may</w:t>
            </w:r>
            <w:r w:rsidR="004E4D36" w:rsidRPr="00161628">
              <w:rPr>
                <w:lang w:val="en-US"/>
              </w:rPr>
              <w:t xml:space="preserve"> </w:t>
            </w:r>
            <w:r w:rsidRPr="00161628">
              <w:rPr>
                <w:lang w:val="en-US"/>
              </w:rPr>
              <w:t>a</w:t>
            </w:r>
            <w:r w:rsidR="004E4D36" w:rsidRPr="00161628">
              <w:rPr>
                <w:lang w:val="en-US"/>
              </w:rPr>
              <w:t>ssociate</w:t>
            </w:r>
            <w:r w:rsidRPr="00161628">
              <w:rPr>
                <w:lang w:val="en-US"/>
              </w:rPr>
              <w:t xml:space="preserve"> with another Consultant. </w:t>
            </w:r>
            <w:r w:rsidR="001F0194" w:rsidRPr="00161628">
              <w:rPr>
                <w:rFonts w:eastAsia="Times New Roman"/>
                <w:lang w:val="en-US"/>
              </w:rPr>
              <w:t>In the case where a Consultant is, or proposes to be, a joint venture or other association (</w:t>
            </w:r>
            <w:proofErr w:type="spellStart"/>
            <w:r w:rsidR="003316B7" w:rsidRPr="00161628">
              <w:rPr>
                <w:rFonts w:eastAsia="Times New Roman"/>
                <w:lang w:val="en-US"/>
              </w:rPr>
              <w:t>i</w:t>
            </w:r>
            <w:proofErr w:type="spellEnd"/>
            <w:r w:rsidR="001F0194" w:rsidRPr="00161628">
              <w:rPr>
                <w:rFonts w:eastAsia="Times New Roman"/>
                <w:lang w:val="en-US"/>
              </w:rPr>
              <w:t xml:space="preserve">) all members of the joint venture or </w:t>
            </w:r>
            <w:r w:rsidR="00E60DDE" w:rsidRPr="00161628">
              <w:rPr>
                <w:rFonts w:eastAsia="Times New Roman"/>
                <w:lang w:val="en-US"/>
              </w:rPr>
              <w:t xml:space="preserve">Association </w:t>
            </w:r>
            <w:r w:rsidR="001F0194" w:rsidRPr="00161628">
              <w:rPr>
                <w:rFonts w:eastAsia="Times New Roman"/>
                <w:lang w:val="en-US"/>
              </w:rPr>
              <w:t>must satisfy the legal, financial, litigation and other requirements set out in this RFP; (</w:t>
            </w:r>
            <w:r w:rsidR="003316B7" w:rsidRPr="00161628">
              <w:rPr>
                <w:rFonts w:eastAsia="Times New Roman"/>
                <w:lang w:val="en-US"/>
              </w:rPr>
              <w:t>ii</w:t>
            </w:r>
            <w:r w:rsidR="001F0194" w:rsidRPr="00161628">
              <w:rPr>
                <w:rFonts w:eastAsia="Times New Roman"/>
                <w:lang w:val="en-US"/>
              </w:rPr>
              <w:t xml:space="preserve">) all members of the joint venture or </w:t>
            </w:r>
            <w:r w:rsidR="00E60DDE" w:rsidRPr="00161628">
              <w:rPr>
                <w:rFonts w:eastAsia="Times New Roman"/>
                <w:lang w:val="en-US"/>
              </w:rPr>
              <w:t xml:space="preserve">Association </w:t>
            </w:r>
            <w:r w:rsidR="001F0194" w:rsidRPr="00161628">
              <w:rPr>
                <w:rFonts w:eastAsia="Times New Roman"/>
                <w:lang w:val="en-US"/>
              </w:rPr>
              <w:t>will be jointly and severally liable for the execution of the Contract; and (</w:t>
            </w:r>
            <w:r w:rsidR="003316B7" w:rsidRPr="00161628">
              <w:rPr>
                <w:rFonts w:eastAsia="Times New Roman"/>
                <w:lang w:val="en-US"/>
              </w:rPr>
              <w:t>iii</w:t>
            </w:r>
            <w:r w:rsidR="001F0194" w:rsidRPr="00161628">
              <w:rPr>
                <w:rFonts w:eastAsia="Times New Roman"/>
                <w:lang w:val="en-US"/>
              </w:rPr>
              <w:t xml:space="preserve">) the joint venture or </w:t>
            </w:r>
            <w:r w:rsidR="00E60DDE" w:rsidRPr="00161628">
              <w:rPr>
                <w:rFonts w:eastAsia="Times New Roman"/>
                <w:lang w:val="en-US"/>
              </w:rPr>
              <w:t xml:space="preserve">Association </w:t>
            </w:r>
            <w:r w:rsidR="001F0194" w:rsidRPr="00161628">
              <w:rPr>
                <w:rFonts w:eastAsia="Times New Roman"/>
                <w:lang w:val="en-US"/>
              </w:rPr>
              <w:t xml:space="preserve">will </w:t>
            </w:r>
            <w:r w:rsidR="00C91F96" w:rsidRPr="00161628">
              <w:rPr>
                <w:rFonts w:eastAsia="Times New Roman"/>
                <w:lang w:val="en-US"/>
              </w:rPr>
              <w:t>indicate the authorized</w:t>
            </w:r>
            <w:r w:rsidR="001F0194" w:rsidRPr="00161628">
              <w:rPr>
                <w:rFonts w:eastAsia="Times New Roman"/>
                <w:lang w:val="en-US"/>
              </w:rPr>
              <w:t xml:space="preserve"> representative who will have the authority to conduct all business for and on behalf of any and all the members of the joint venture</w:t>
            </w:r>
            <w:r w:rsidR="001F0194" w:rsidRPr="00161628">
              <w:rPr>
                <w:rFonts w:eastAsia="Times New Roman"/>
                <w:iCs/>
                <w:lang w:val="en-US"/>
              </w:rPr>
              <w:t xml:space="preserve"> or the </w:t>
            </w:r>
            <w:r w:rsidR="00E60DDE" w:rsidRPr="00161628">
              <w:rPr>
                <w:rFonts w:eastAsia="Times New Roman"/>
                <w:iCs/>
                <w:lang w:val="en-US"/>
              </w:rPr>
              <w:t>Association</w:t>
            </w:r>
            <w:r w:rsidR="00E60DDE" w:rsidRPr="00161628">
              <w:rPr>
                <w:rFonts w:eastAsia="Times New Roman"/>
                <w:lang w:val="en-US"/>
              </w:rPr>
              <w:t xml:space="preserve"> </w:t>
            </w:r>
            <w:r w:rsidR="001F0194" w:rsidRPr="00161628">
              <w:rPr>
                <w:rFonts w:eastAsia="Times New Roman"/>
                <w:lang w:val="en-US"/>
              </w:rPr>
              <w:t>during the bidding process and, in the event the joint venture</w:t>
            </w:r>
            <w:r w:rsidR="001F0194" w:rsidRPr="00161628">
              <w:rPr>
                <w:rFonts w:eastAsia="Times New Roman"/>
                <w:iCs/>
                <w:lang w:val="en-US"/>
              </w:rPr>
              <w:t xml:space="preserve"> or </w:t>
            </w:r>
            <w:r w:rsidR="00E60DDE" w:rsidRPr="00161628">
              <w:rPr>
                <w:rFonts w:eastAsia="Times New Roman"/>
                <w:iCs/>
                <w:lang w:val="en-US"/>
              </w:rPr>
              <w:t>Association</w:t>
            </w:r>
            <w:r w:rsidR="00E60DDE" w:rsidRPr="00161628">
              <w:rPr>
                <w:rFonts w:eastAsia="Times New Roman"/>
                <w:lang w:val="en-US"/>
              </w:rPr>
              <w:t xml:space="preserve"> </w:t>
            </w:r>
            <w:r w:rsidR="001F0194" w:rsidRPr="00161628">
              <w:rPr>
                <w:rFonts w:eastAsia="Times New Roman"/>
                <w:lang w:val="en-US"/>
              </w:rPr>
              <w:t>is awarded the Contract, during Contract performance.</w:t>
            </w:r>
          </w:p>
          <w:p w14:paraId="4EE7C5BB" w14:textId="77777777" w:rsidR="002849F1" w:rsidRPr="00161628" w:rsidRDefault="002849F1" w:rsidP="00C8565A">
            <w:pPr>
              <w:pStyle w:val="SimpleLista"/>
              <w:numPr>
                <w:ilvl w:val="0"/>
                <w:numId w:val="51"/>
              </w:numPr>
              <w:ind w:left="954"/>
              <w:jc w:val="both"/>
              <w:rPr>
                <w:lang w:val="en-US"/>
              </w:rPr>
            </w:pPr>
            <w:r w:rsidRPr="00161628">
              <w:rPr>
                <w:lang w:val="en-US"/>
              </w:rPr>
              <w:t xml:space="preserve">In the case where there has been shortlisting of Consultants, if a shortlisted Consultant considers that it may enhance its expertise for the assignment by </w:t>
            </w:r>
            <w:r w:rsidRPr="00161628">
              <w:rPr>
                <w:lang w:val="en-US"/>
              </w:rPr>
              <w:lastRenderedPageBreak/>
              <w:t xml:space="preserve">associating with other Consultants in a joint venture or </w:t>
            </w:r>
            <w:r w:rsidR="000E44CF" w:rsidRPr="00161628">
              <w:rPr>
                <w:lang w:val="en-US"/>
              </w:rPr>
              <w:t>Sub-Consult</w:t>
            </w:r>
            <w:r w:rsidRPr="00161628">
              <w:rPr>
                <w:lang w:val="en-US"/>
              </w:rPr>
              <w:t xml:space="preserve">ancy, it may associate with either (a) non-shortlisted Consultant(s), or (b) shortlisted Consultant(s) if so </w:t>
            </w:r>
            <w:r w:rsidRPr="00161628">
              <w:rPr>
                <w:b/>
                <w:lang w:val="en-US"/>
              </w:rPr>
              <w:t>indicated in the PDS</w:t>
            </w:r>
            <w:r w:rsidRPr="00161628">
              <w:rPr>
                <w:lang w:val="en-US"/>
              </w:rPr>
              <w:t xml:space="preserve">. A shortlisted Consultant must first obtain the approval of the </w:t>
            </w:r>
            <w:r w:rsidR="00EE16A9" w:rsidRPr="00161628">
              <w:rPr>
                <w:lang w:val="en-US"/>
              </w:rPr>
              <w:t>MCA Entity</w:t>
            </w:r>
            <w:r w:rsidRPr="00161628">
              <w:rPr>
                <w:lang w:val="en-US"/>
              </w:rPr>
              <w:t xml:space="preserve"> if it wishes to enter into a joint venture with non-shortlisted or shortlisted Consultant(s). In case of association with non-shortlisted Consultant(s), the shortlisted Consultant shall act as </w:t>
            </w:r>
            <w:r w:rsidR="002A4513" w:rsidRPr="00161628">
              <w:rPr>
                <w:lang w:val="en-US"/>
              </w:rPr>
              <w:t xml:space="preserve">the authorized representative of the </w:t>
            </w:r>
            <w:r w:rsidRPr="00161628">
              <w:rPr>
                <w:lang w:val="en-US"/>
              </w:rPr>
              <w:t>association. In case of a joint venture, all partners shall be jointly and severally liable and shall indicate who will act as the leader of the joint venture.</w:t>
            </w:r>
          </w:p>
          <w:p w14:paraId="4EE7C5BC" w14:textId="77777777" w:rsidR="00882A29" w:rsidRPr="00161628" w:rsidRDefault="007E7089" w:rsidP="00C8565A">
            <w:pPr>
              <w:pStyle w:val="SimpleLista"/>
              <w:numPr>
                <w:ilvl w:val="0"/>
                <w:numId w:val="51"/>
              </w:numPr>
              <w:ind w:left="954"/>
              <w:jc w:val="both"/>
              <w:rPr>
                <w:lang w:val="en-US"/>
              </w:rPr>
            </w:pPr>
            <w:r w:rsidRPr="00161628">
              <w:rPr>
                <w:lang w:val="en-US"/>
              </w:rPr>
              <w:t>The RFP may provide either, but never both, the estimated budget or the estimated</w:t>
            </w:r>
            <w:r w:rsidR="005C4811" w:rsidRPr="00161628">
              <w:rPr>
                <w:lang w:val="en-US"/>
              </w:rPr>
              <w:t xml:space="preserve"> level of effort of key staff. </w:t>
            </w:r>
            <w:r w:rsidRPr="00161628">
              <w:rPr>
                <w:lang w:val="en-US"/>
              </w:rPr>
              <w:t xml:space="preserve">The estimated budget or the </w:t>
            </w:r>
            <w:r w:rsidR="002849F1" w:rsidRPr="00161628">
              <w:rPr>
                <w:lang w:val="en-US"/>
              </w:rPr>
              <w:t xml:space="preserve">estimated number of person-months for Key Professional Personnel envisaged to execute the assignment may be </w:t>
            </w:r>
            <w:r w:rsidR="003316B7" w:rsidRPr="00161628">
              <w:rPr>
                <w:b/>
                <w:lang w:val="en-US"/>
              </w:rPr>
              <w:t xml:space="preserve">provided </w:t>
            </w:r>
            <w:r w:rsidR="002849F1" w:rsidRPr="00161628">
              <w:rPr>
                <w:b/>
                <w:lang w:val="en-US"/>
              </w:rPr>
              <w:t>in the PDS</w:t>
            </w:r>
            <w:r w:rsidR="002849F1" w:rsidRPr="00161628">
              <w:rPr>
                <w:lang w:val="en-US"/>
              </w:rPr>
              <w:t xml:space="preserve">. However, the evaluation of the Proposal shall be based on the </w:t>
            </w:r>
            <w:r w:rsidRPr="00161628">
              <w:rPr>
                <w:lang w:val="en-US"/>
              </w:rPr>
              <w:t xml:space="preserve">price </w:t>
            </w:r>
            <w:r w:rsidR="00655BC0" w:rsidRPr="00161628">
              <w:rPr>
                <w:lang w:val="en-US"/>
              </w:rPr>
              <w:t xml:space="preserve">and </w:t>
            </w:r>
            <w:r w:rsidR="002849F1" w:rsidRPr="00161628">
              <w:rPr>
                <w:lang w:val="en-US"/>
              </w:rPr>
              <w:t>number of person-months estimated by the Consultant.</w:t>
            </w:r>
          </w:p>
          <w:p w14:paraId="4EE7C5BD" w14:textId="77777777" w:rsidR="002849F1" w:rsidRPr="00161628" w:rsidRDefault="002849F1" w:rsidP="00C8565A">
            <w:pPr>
              <w:pStyle w:val="SimpleLista"/>
              <w:numPr>
                <w:ilvl w:val="0"/>
                <w:numId w:val="51"/>
              </w:numPr>
              <w:ind w:left="954"/>
              <w:jc w:val="both"/>
              <w:rPr>
                <w:lang w:val="en-US"/>
              </w:rPr>
            </w:pPr>
            <w:r w:rsidRPr="00161628">
              <w:rPr>
                <w:lang w:val="en-US"/>
              </w:rPr>
              <w:t xml:space="preserve">For </w:t>
            </w:r>
            <w:r w:rsidR="002D29BC" w:rsidRPr="00161628">
              <w:rPr>
                <w:lang w:val="en-US"/>
              </w:rPr>
              <w:t>FBS</w:t>
            </w:r>
            <w:r w:rsidRPr="00161628">
              <w:rPr>
                <w:lang w:val="en-US"/>
              </w:rPr>
              <w:t xml:space="preserve">-based assignments, the available budget is </w:t>
            </w:r>
            <w:r w:rsidR="003316B7" w:rsidRPr="00161628">
              <w:rPr>
                <w:b/>
                <w:lang w:val="en-US"/>
              </w:rPr>
              <w:t xml:space="preserve">provided </w:t>
            </w:r>
            <w:r w:rsidRPr="00161628">
              <w:rPr>
                <w:b/>
                <w:lang w:val="en-US"/>
              </w:rPr>
              <w:t>in PDS</w:t>
            </w:r>
            <w:r w:rsidR="003316B7" w:rsidRPr="00161628">
              <w:rPr>
                <w:b/>
                <w:lang w:val="en-US"/>
              </w:rPr>
              <w:t xml:space="preserve"> ITC 12.2(c)</w:t>
            </w:r>
            <w:r w:rsidRPr="00161628">
              <w:rPr>
                <w:lang w:val="en-US"/>
              </w:rPr>
              <w:t>, and the Financial Proposal shall not exceed this budget, while the estimated number of Professional staff-months shall not be disclosed.</w:t>
            </w:r>
          </w:p>
          <w:p w14:paraId="4EE7C5BE" w14:textId="77777777" w:rsidR="002849F1" w:rsidRPr="00161628" w:rsidRDefault="002849F1" w:rsidP="00C8565A">
            <w:pPr>
              <w:pStyle w:val="SimpleLista"/>
              <w:numPr>
                <w:ilvl w:val="0"/>
                <w:numId w:val="51"/>
              </w:numPr>
              <w:ind w:left="954"/>
              <w:jc w:val="both"/>
              <w:rPr>
                <w:lang w:val="en-US"/>
              </w:rPr>
            </w:pPr>
            <w:r w:rsidRPr="00161628">
              <w:rPr>
                <w:lang w:val="en-US"/>
              </w:rPr>
              <w:t>Alternative Key Professional Personnel shall not be proposed, and only one curriculum vitae (</w:t>
            </w:r>
            <w:r w:rsidR="001E5314" w:rsidRPr="00161628">
              <w:rPr>
                <w:lang w:val="en-US"/>
              </w:rPr>
              <w:t>“</w:t>
            </w:r>
            <w:r w:rsidRPr="00161628">
              <w:rPr>
                <w:lang w:val="en-US"/>
              </w:rPr>
              <w:t>CV</w:t>
            </w:r>
            <w:r w:rsidR="001E5314" w:rsidRPr="00161628">
              <w:rPr>
                <w:lang w:val="en-US"/>
              </w:rPr>
              <w:t>”</w:t>
            </w:r>
            <w:r w:rsidRPr="00161628">
              <w:rPr>
                <w:lang w:val="en-US"/>
              </w:rPr>
              <w:t>) may be submitted for each position indicated in the TOR.</w:t>
            </w:r>
          </w:p>
        </w:tc>
      </w:tr>
      <w:tr w:rsidR="002849F1" w:rsidRPr="00161628" w14:paraId="4EE7C5C2" w14:textId="77777777" w:rsidTr="00A52073">
        <w:tc>
          <w:tcPr>
            <w:tcW w:w="2700" w:type="dxa"/>
            <w:gridSpan w:val="2"/>
            <w:tcBorders>
              <w:top w:val="nil"/>
              <w:left w:val="nil"/>
              <w:bottom w:val="nil"/>
              <w:right w:val="nil"/>
            </w:tcBorders>
          </w:tcPr>
          <w:p w14:paraId="4EE7C5C0" w14:textId="77777777" w:rsidR="002849F1" w:rsidRPr="00161628" w:rsidRDefault="002849F1" w:rsidP="00686E3B">
            <w:pPr>
              <w:pStyle w:val="ColumnsLeftnobullet"/>
              <w:rPr>
                <w:iCs/>
                <w:lang w:val="en-US"/>
              </w:rPr>
            </w:pPr>
            <w:bookmarkStart w:id="217" w:name="_Toc191882754"/>
            <w:bookmarkStart w:id="218" w:name="_Toc192129716"/>
            <w:bookmarkStart w:id="219" w:name="_Toc193002148"/>
            <w:bookmarkStart w:id="220" w:name="_Toc193002288"/>
            <w:bookmarkStart w:id="221" w:name="_Toc198097348"/>
            <w:bookmarkStart w:id="222" w:name="_Toc202787301"/>
            <w:bookmarkStart w:id="223" w:name="_Toc428432910"/>
            <w:bookmarkStart w:id="224" w:name="_Toc428436226"/>
            <w:bookmarkStart w:id="225" w:name="_Toc433626979"/>
            <w:bookmarkStart w:id="226" w:name="_Toc442279526"/>
            <w:bookmarkStart w:id="227" w:name="_Toc442280129"/>
            <w:bookmarkStart w:id="228" w:name="_Toc442280522"/>
            <w:bookmarkStart w:id="229" w:name="_Toc442280651"/>
            <w:bookmarkStart w:id="230" w:name="_Toc444789207"/>
            <w:bookmarkStart w:id="231" w:name="_Toc447548157"/>
            <w:bookmarkStart w:id="232" w:name="_Toc512527494"/>
            <w:bookmarkStart w:id="233" w:name="_Toc513129537"/>
            <w:bookmarkStart w:id="234" w:name="_Toc513553318"/>
            <w:bookmarkStart w:id="235" w:name="_Toc516645190"/>
            <w:bookmarkStart w:id="236" w:name="_Toc516817682"/>
            <w:bookmarkStart w:id="237" w:name="_Toc524085902"/>
            <w:r w:rsidRPr="00161628">
              <w:rPr>
                <w:lang w:val="en-US"/>
              </w:rPr>
              <w:lastRenderedPageBreak/>
              <w:t xml:space="preserve">Technical </w:t>
            </w:r>
            <w:r w:rsidR="00686E3B" w:rsidRPr="00161628">
              <w:rPr>
                <w:lang w:val="en-US"/>
              </w:rPr>
              <w:t xml:space="preserve">and Financial </w:t>
            </w:r>
            <w:r w:rsidRPr="00161628">
              <w:rPr>
                <w:lang w:val="en-US"/>
              </w:rPr>
              <w:t>Proposal Format and C</w:t>
            </w:r>
            <w:r w:rsidRPr="00161628">
              <w:rPr>
                <w:iCs/>
                <w:lang w:val="en-US"/>
              </w:rPr>
              <w:t>ontent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c>
          <w:tcPr>
            <w:tcW w:w="6228" w:type="dxa"/>
            <w:tcBorders>
              <w:top w:val="nil"/>
              <w:left w:val="nil"/>
              <w:bottom w:val="nil"/>
              <w:right w:val="nil"/>
            </w:tcBorders>
          </w:tcPr>
          <w:p w14:paraId="4EE7C5C1" w14:textId="77777777" w:rsidR="002849F1" w:rsidRPr="00161628" w:rsidRDefault="002849F1" w:rsidP="00757E6C">
            <w:pPr>
              <w:pStyle w:val="ColumnsRight"/>
              <w:rPr>
                <w:lang w:val="en-US"/>
              </w:rPr>
            </w:pPr>
            <w:r w:rsidRPr="00161628">
              <w:rPr>
                <w:lang w:val="en-US"/>
              </w:rPr>
              <w:t xml:space="preserve">Consultants are required to submit a </w:t>
            </w:r>
            <w:r w:rsidR="001D6B80" w:rsidRPr="00161628">
              <w:rPr>
                <w:lang w:val="en-US"/>
              </w:rPr>
              <w:t>Technical Proposal</w:t>
            </w:r>
            <w:r w:rsidRPr="00161628">
              <w:rPr>
                <w:lang w:val="en-US"/>
              </w:rPr>
              <w:t xml:space="preserve">, which shall provide the information indicated in the following paragraphs (a) through (g) using the standard forms provided in Section </w:t>
            </w:r>
            <w:r w:rsidR="008C3D4F" w:rsidRPr="00161628">
              <w:rPr>
                <w:lang w:val="en-US"/>
              </w:rPr>
              <w:t>IV</w:t>
            </w:r>
            <w:r w:rsidR="009624A7" w:rsidRPr="00161628">
              <w:rPr>
                <w:lang w:val="en-US"/>
              </w:rPr>
              <w:t xml:space="preserve"> </w:t>
            </w:r>
            <w:r w:rsidR="008C3D4F" w:rsidRPr="00161628">
              <w:rPr>
                <w:lang w:val="en-US"/>
              </w:rPr>
              <w:t xml:space="preserve">A </w:t>
            </w:r>
            <w:r w:rsidRPr="00161628">
              <w:rPr>
                <w:lang w:val="en-US"/>
              </w:rPr>
              <w:t>(the “Technical Proposal”). A page is considered to be one printed side of A4 or US letter-size paper.</w:t>
            </w:r>
          </w:p>
        </w:tc>
      </w:tr>
      <w:tr w:rsidR="002849F1" w:rsidRPr="00161628" w14:paraId="4EE7C5CB" w14:textId="77777777" w:rsidTr="00A52073">
        <w:tc>
          <w:tcPr>
            <w:tcW w:w="2700" w:type="dxa"/>
            <w:gridSpan w:val="2"/>
            <w:tcBorders>
              <w:top w:val="nil"/>
              <w:left w:val="nil"/>
              <w:bottom w:val="nil"/>
              <w:right w:val="nil"/>
            </w:tcBorders>
          </w:tcPr>
          <w:p w14:paraId="4EE7C5C3" w14:textId="77777777" w:rsidR="002849F1" w:rsidRPr="00161628" w:rsidRDefault="002849F1" w:rsidP="002849F1">
            <w:pPr>
              <w:spacing w:before="60" w:after="60"/>
              <w:rPr>
                <w:bCs/>
                <w:sz w:val="28"/>
                <w:szCs w:val="28"/>
              </w:rPr>
            </w:pPr>
          </w:p>
        </w:tc>
        <w:tc>
          <w:tcPr>
            <w:tcW w:w="6228" w:type="dxa"/>
            <w:tcBorders>
              <w:top w:val="nil"/>
              <w:left w:val="nil"/>
              <w:bottom w:val="nil"/>
              <w:right w:val="nil"/>
            </w:tcBorders>
          </w:tcPr>
          <w:p w14:paraId="4EE7C5C4" w14:textId="00507E52" w:rsidR="002849F1" w:rsidRPr="00161628" w:rsidRDefault="002849F1" w:rsidP="00375BDE">
            <w:pPr>
              <w:pStyle w:val="SimpleLista"/>
              <w:numPr>
                <w:ilvl w:val="0"/>
                <w:numId w:val="7"/>
              </w:numPr>
              <w:tabs>
                <w:tab w:val="num" w:pos="954"/>
              </w:tabs>
              <w:ind w:left="954"/>
              <w:jc w:val="both"/>
              <w:rPr>
                <w:lang w:val="en-US"/>
              </w:rPr>
            </w:pPr>
            <w:r w:rsidRPr="00161628">
              <w:rPr>
                <w:lang w:val="en-US"/>
              </w:rPr>
              <w:t>Information on the Consultant’s financial capacity is required (Form TECH-2</w:t>
            </w:r>
            <w:r w:rsidR="0089009E" w:rsidRPr="00161628">
              <w:rPr>
                <w:lang w:val="en-US"/>
              </w:rPr>
              <w:t>A</w:t>
            </w:r>
            <w:r w:rsidRPr="00161628">
              <w:rPr>
                <w:lang w:val="en-US"/>
              </w:rPr>
              <w:t xml:space="preserve"> of Section </w:t>
            </w:r>
            <w:r w:rsidR="008C3D4F" w:rsidRPr="00161628">
              <w:rPr>
                <w:lang w:val="en-US"/>
              </w:rPr>
              <w:t>IV</w:t>
            </w:r>
            <w:r w:rsidR="009624A7" w:rsidRPr="00161628">
              <w:rPr>
                <w:lang w:val="en-US"/>
              </w:rPr>
              <w:t xml:space="preserve"> </w:t>
            </w:r>
            <w:r w:rsidR="008C3D4F" w:rsidRPr="00161628">
              <w:rPr>
                <w:lang w:val="en-US"/>
              </w:rPr>
              <w:t>A</w:t>
            </w:r>
            <w:r w:rsidRPr="00161628">
              <w:rPr>
                <w:lang w:val="en-US"/>
              </w:rPr>
              <w:t>)</w:t>
            </w:r>
            <w:r w:rsidR="00FC5A54" w:rsidRPr="00161628">
              <w:rPr>
                <w:lang w:val="en-US"/>
              </w:rPr>
              <w:t xml:space="preserve"> unless otherwise stated in the PDS</w:t>
            </w:r>
            <w:r w:rsidRPr="00161628">
              <w:rPr>
                <w:lang w:val="en-US"/>
              </w:rPr>
              <w:t xml:space="preserve">. </w:t>
            </w:r>
            <w:r w:rsidR="0089009E" w:rsidRPr="00161628">
              <w:rPr>
                <w:lang w:val="en-US"/>
              </w:rPr>
              <w:t xml:space="preserve">Information on </w:t>
            </w:r>
            <w:r w:rsidR="0089009E" w:rsidRPr="00161628">
              <w:t xml:space="preserve">current or past proceedings, litigation, arbitration, action claims, investigations or disputes is required (Form TECH-2B of Section IV A). </w:t>
            </w:r>
            <w:r w:rsidRPr="00161628">
              <w:rPr>
                <w:lang w:val="en-US"/>
              </w:rPr>
              <w:t xml:space="preserve">A brief description of the Consultants’ organization and an outline of recent experience of the Consultant and of each </w:t>
            </w:r>
            <w:r w:rsidR="00FF2C83" w:rsidRPr="00161628">
              <w:rPr>
                <w:lang w:val="en-US"/>
              </w:rPr>
              <w:t>Associate</w:t>
            </w:r>
            <w:r w:rsidRPr="00161628">
              <w:rPr>
                <w:lang w:val="en-US"/>
              </w:rPr>
              <w:t xml:space="preserve">, if any, on assignments of a similar nature is required (Form TECH-3 and TECH-4 of Section </w:t>
            </w:r>
            <w:r w:rsidR="008C3D4F" w:rsidRPr="00161628">
              <w:rPr>
                <w:lang w:val="en-US"/>
              </w:rPr>
              <w:lastRenderedPageBreak/>
              <w:t>IV</w:t>
            </w:r>
            <w:r w:rsidR="009624A7" w:rsidRPr="00161628">
              <w:rPr>
                <w:lang w:val="en-US"/>
              </w:rPr>
              <w:t xml:space="preserve"> </w:t>
            </w:r>
            <w:r w:rsidR="008C3D4F" w:rsidRPr="00161628">
              <w:rPr>
                <w:lang w:val="en-US"/>
              </w:rPr>
              <w:t>A</w:t>
            </w:r>
            <w:r w:rsidRPr="00161628">
              <w:rPr>
                <w:lang w:val="en-US"/>
              </w:rPr>
              <w:t xml:space="preserve">). For each assignment, the outline should indicate the names of </w:t>
            </w:r>
            <w:r w:rsidR="00FF2C83" w:rsidRPr="00161628">
              <w:rPr>
                <w:lang w:val="en-US"/>
              </w:rPr>
              <w:t xml:space="preserve">Associates </w:t>
            </w:r>
            <w:r w:rsidRPr="00161628">
              <w:rPr>
                <w:lang w:val="en-US"/>
              </w:rPr>
              <w:t xml:space="preserve">or Key Professional Personnel who participated, duration of the assignment, contract amount, and Consultant’s involvement. Information should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w:t>
            </w:r>
            <w:r w:rsidR="00FF2C83" w:rsidRPr="00161628">
              <w:rPr>
                <w:lang w:val="en-US"/>
              </w:rPr>
              <w:t>Associate</w:t>
            </w:r>
            <w:r w:rsidRPr="00161628">
              <w:rPr>
                <w:lang w:val="en-US"/>
              </w:rPr>
              <w:t>, but can be claimed by the professional staff themselves in their CVs.</w:t>
            </w:r>
            <w:r w:rsidR="00906338" w:rsidRPr="00161628">
              <w:rPr>
                <w:lang w:val="en-US"/>
              </w:rPr>
              <w:t xml:space="preserve"> </w:t>
            </w:r>
            <w:r w:rsidRPr="00161628">
              <w:rPr>
                <w:lang w:val="en-US"/>
              </w:rPr>
              <w:t xml:space="preserve">Consultants should be prepared to substantiate the claimed experience if </w:t>
            </w:r>
            <w:proofErr w:type="gramStart"/>
            <w:r w:rsidRPr="00161628">
              <w:rPr>
                <w:lang w:val="en-US"/>
              </w:rPr>
              <w:t>so</w:t>
            </w:r>
            <w:proofErr w:type="gramEnd"/>
            <w:r w:rsidRPr="00161628">
              <w:rPr>
                <w:lang w:val="en-US"/>
              </w:rPr>
              <w:t xml:space="preserve"> requested by the </w:t>
            </w:r>
            <w:r w:rsidR="00EE16A9" w:rsidRPr="00161628">
              <w:rPr>
                <w:lang w:val="en-US"/>
              </w:rPr>
              <w:t>MCA Entity</w:t>
            </w:r>
            <w:r w:rsidRPr="00161628">
              <w:rPr>
                <w:lang w:val="en-US"/>
              </w:rPr>
              <w:t>. References of the Consultant are required (Form</w:t>
            </w:r>
            <w:r w:rsidR="00331BD9" w:rsidRPr="00161628">
              <w:rPr>
                <w:lang w:val="en-US"/>
              </w:rPr>
              <w:t>s</w:t>
            </w:r>
            <w:r w:rsidRPr="00161628">
              <w:rPr>
                <w:lang w:val="en-US"/>
              </w:rPr>
              <w:t xml:space="preserve"> TECH-5</w:t>
            </w:r>
            <w:r w:rsidR="00331BD9" w:rsidRPr="00161628">
              <w:rPr>
                <w:lang w:val="en-US"/>
              </w:rPr>
              <w:t xml:space="preserve"> and B</w:t>
            </w:r>
            <w:r w:rsidRPr="00161628">
              <w:rPr>
                <w:lang w:val="en-US"/>
              </w:rPr>
              <w:t xml:space="preserve"> of Section </w:t>
            </w:r>
            <w:r w:rsidR="008C3D4F" w:rsidRPr="00161628">
              <w:rPr>
                <w:lang w:val="en-US"/>
              </w:rPr>
              <w:t>IV</w:t>
            </w:r>
            <w:r w:rsidR="009624A7" w:rsidRPr="00161628">
              <w:rPr>
                <w:lang w:val="en-US"/>
              </w:rPr>
              <w:t xml:space="preserve"> </w:t>
            </w:r>
            <w:r w:rsidR="008C3D4F" w:rsidRPr="00161628">
              <w:rPr>
                <w:lang w:val="en-US"/>
              </w:rPr>
              <w:t>A</w:t>
            </w:r>
            <w:r w:rsidRPr="00161628">
              <w:rPr>
                <w:lang w:val="en-US"/>
              </w:rPr>
              <w:t>).</w:t>
            </w:r>
          </w:p>
          <w:p w14:paraId="4EE7C5C5" w14:textId="77777777" w:rsidR="002849F1" w:rsidRPr="00161628" w:rsidRDefault="002849F1" w:rsidP="00375BDE">
            <w:pPr>
              <w:pStyle w:val="SimpleLista"/>
              <w:numPr>
                <w:ilvl w:val="0"/>
                <w:numId w:val="7"/>
              </w:numPr>
              <w:tabs>
                <w:tab w:val="num" w:pos="954"/>
              </w:tabs>
              <w:ind w:left="954"/>
              <w:jc w:val="both"/>
              <w:rPr>
                <w:lang w:val="en-US"/>
              </w:rPr>
            </w:pPr>
            <w:r w:rsidRPr="00161628">
              <w:rPr>
                <w:lang w:val="en-US"/>
              </w:rPr>
              <w:t xml:space="preserve">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w:t>
            </w:r>
            <w:r w:rsidR="00EE16A9" w:rsidRPr="00161628">
              <w:rPr>
                <w:lang w:val="en-US"/>
              </w:rPr>
              <w:t>MCA Entity</w:t>
            </w:r>
            <w:r w:rsidRPr="00161628">
              <w:rPr>
                <w:lang w:val="en-US"/>
              </w:rPr>
              <w:t xml:space="preserve"> (Form TECH-7 of Section </w:t>
            </w:r>
            <w:r w:rsidR="008C3D4F" w:rsidRPr="00161628">
              <w:rPr>
                <w:lang w:val="en-US"/>
              </w:rPr>
              <w:t>IV</w:t>
            </w:r>
            <w:r w:rsidR="009624A7" w:rsidRPr="00161628">
              <w:rPr>
                <w:lang w:val="en-US"/>
              </w:rPr>
              <w:t xml:space="preserve"> </w:t>
            </w:r>
            <w:r w:rsidR="008C3D4F" w:rsidRPr="00161628">
              <w:rPr>
                <w:lang w:val="en-US"/>
              </w:rPr>
              <w:t>A</w:t>
            </w:r>
            <w:r w:rsidRPr="00161628">
              <w:rPr>
                <w:lang w:val="en-US"/>
              </w:rPr>
              <w:t>).</w:t>
            </w:r>
          </w:p>
          <w:p w14:paraId="4EE7C5C6" w14:textId="77777777" w:rsidR="002849F1" w:rsidRPr="00161628" w:rsidRDefault="002849F1" w:rsidP="00375BDE">
            <w:pPr>
              <w:pStyle w:val="SimpleLista"/>
              <w:numPr>
                <w:ilvl w:val="0"/>
                <w:numId w:val="7"/>
              </w:numPr>
              <w:tabs>
                <w:tab w:val="num" w:pos="954"/>
              </w:tabs>
              <w:ind w:left="954"/>
              <w:jc w:val="both"/>
              <w:rPr>
                <w:lang w:val="en-US"/>
              </w:rPr>
            </w:pPr>
            <w:r w:rsidRPr="00161628">
              <w:rPr>
                <w:lang w:val="en-US"/>
              </w:rP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TECH-6 of Section </w:t>
            </w:r>
            <w:r w:rsidR="008C3D4F" w:rsidRPr="00161628">
              <w:rPr>
                <w:lang w:val="en-US"/>
              </w:rPr>
              <w:t>IV</w:t>
            </w:r>
            <w:r w:rsidR="009624A7" w:rsidRPr="00161628">
              <w:rPr>
                <w:lang w:val="en-US"/>
              </w:rPr>
              <w:t xml:space="preserve"> </w:t>
            </w:r>
            <w:r w:rsidR="008C3D4F" w:rsidRPr="00161628">
              <w:rPr>
                <w:lang w:val="en-US"/>
              </w:rPr>
              <w:t>A</w:t>
            </w:r>
            <w:r w:rsidRPr="00161628">
              <w:rPr>
                <w:lang w:val="en-US"/>
              </w:rPr>
              <w:t xml:space="preserve">). The work plan should be consistent with the Work and Deliverables Schedule (Form TECH-10 of Section </w:t>
            </w:r>
            <w:r w:rsidR="008C3D4F" w:rsidRPr="00161628">
              <w:rPr>
                <w:lang w:val="en-US"/>
              </w:rPr>
              <w:t>IV</w:t>
            </w:r>
            <w:r w:rsidR="009624A7" w:rsidRPr="00161628">
              <w:rPr>
                <w:lang w:val="en-US"/>
              </w:rPr>
              <w:t xml:space="preserve"> </w:t>
            </w:r>
            <w:r w:rsidR="008C3D4F" w:rsidRPr="00161628">
              <w:rPr>
                <w:lang w:val="en-US"/>
              </w:rPr>
              <w:t>A</w:t>
            </w:r>
            <w:r w:rsidRPr="00161628">
              <w:rPr>
                <w:lang w:val="en-US"/>
              </w:rPr>
              <w:t>) which will show in the form of a bar chart the timing proposed for each activity.</w:t>
            </w:r>
          </w:p>
          <w:p w14:paraId="4EE7C5C7" w14:textId="77777777" w:rsidR="002849F1" w:rsidRPr="00161628" w:rsidRDefault="002849F1" w:rsidP="00375BDE">
            <w:pPr>
              <w:pStyle w:val="SimpleLista"/>
              <w:numPr>
                <w:ilvl w:val="0"/>
                <w:numId w:val="7"/>
              </w:numPr>
              <w:tabs>
                <w:tab w:val="num" w:pos="954"/>
              </w:tabs>
              <w:ind w:left="954"/>
              <w:jc w:val="both"/>
              <w:rPr>
                <w:lang w:val="en-US"/>
              </w:rPr>
            </w:pPr>
            <w:r w:rsidRPr="00161628">
              <w:rPr>
                <w:lang w:val="en-US"/>
              </w:rPr>
              <w:t xml:space="preserve">The list of the proposed Key Professional Personnel by area of expertise, the position that would be assigned to each person, and their tasks (Form TECH-8 of Section </w:t>
            </w:r>
            <w:r w:rsidR="008C3D4F" w:rsidRPr="00161628">
              <w:rPr>
                <w:lang w:val="en-US"/>
              </w:rPr>
              <w:t>IV</w:t>
            </w:r>
            <w:r w:rsidR="009624A7" w:rsidRPr="00161628">
              <w:rPr>
                <w:lang w:val="en-US"/>
              </w:rPr>
              <w:t xml:space="preserve"> </w:t>
            </w:r>
            <w:r w:rsidR="008C3D4F" w:rsidRPr="00161628">
              <w:rPr>
                <w:lang w:val="en-US"/>
              </w:rPr>
              <w:t>A</w:t>
            </w:r>
            <w:r w:rsidRPr="00161628">
              <w:rPr>
                <w:lang w:val="en-US"/>
              </w:rPr>
              <w:t>).</w:t>
            </w:r>
          </w:p>
          <w:p w14:paraId="4EE7C5C8" w14:textId="77777777" w:rsidR="002849F1" w:rsidRPr="00161628" w:rsidRDefault="002849F1" w:rsidP="00375BDE">
            <w:pPr>
              <w:pStyle w:val="SimpleLista"/>
              <w:numPr>
                <w:ilvl w:val="0"/>
                <w:numId w:val="7"/>
              </w:numPr>
              <w:tabs>
                <w:tab w:val="num" w:pos="954"/>
              </w:tabs>
              <w:ind w:left="954"/>
              <w:jc w:val="both"/>
              <w:rPr>
                <w:lang w:val="en-US"/>
              </w:rPr>
            </w:pPr>
            <w:r w:rsidRPr="00161628">
              <w:rPr>
                <w:lang w:val="en-US"/>
              </w:rPr>
              <w:t>Estimates of the staff input (person</w:t>
            </w:r>
            <w:r w:rsidRPr="00161628">
              <w:rPr>
                <w:iCs/>
                <w:lang w:val="en-US"/>
              </w:rPr>
              <w:t>-</w:t>
            </w:r>
            <w:r w:rsidRPr="00161628">
              <w:rPr>
                <w:lang w:val="en-US"/>
              </w:rPr>
              <w:t xml:space="preserve">months of foreign and local professionals) needed to carry out the assignment (Form TECH-9 of Section </w:t>
            </w:r>
            <w:r w:rsidR="008C3D4F" w:rsidRPr="00161628">
              <w:rPr>
                <w:lang w:val="en-US"/>
              </w:rPr>
              <w:t>IV</w:t>
            </w:r>
            <w:r w:rsidR="009624A7" w:rsidRPr="00161628">
              <w:rPr>
                <w:lang w:val="en-US"/>
              </w:rPr>
              <w:t xml:space="preserve"> </w:t>
            </w:r>
            <w:r w:rsidR="008C3D4F" w:rsidRPr="00161628">
              <w:rPr>
                <w:lang w:val="en-US"/>
              </w:rPr>
              <w:t>A</w:t>
            </w:r>
            <w:r w:rsidRPr="00161628">
              <w:rPr>
                <w:lang w:val="en-US"/>
              </w:rPr>
              <w:t xml:space="preserve">). The person-months input should be indicated separately </w:t>
            </w:r>
            <w:r w:rsidRPr="00161628">
              <w:rPr>
                <w:lang w:val="en-US"/>
              </w:rPr>
              <w:lastRenderedPageBreak/>
              <w:t>for home office and field activities, and for foreign and local professional staff.</w:t>
            </w:r>
          </w:p>
          <w:p w14:paraId="4EE7C5C9" w14:textId="77777777" w:rsidR="002849F1" w:rsidRPr="00161628" w:rsidRDefault="002849F1" w:rsidP="00375BDE">
            <w:pPr>
              <w:pStyle w:val="SimpleLista"/>
              <w:numPr>
                <w:ilvl w:val="0"/>
                <w:numId w:val="7"/>
              </w:numPr>
              <w:tabs>
                <w:tab w:val="num" w:pos="954"/>
              </w:tabs>
              <w:ind w:left="954"/>
              <w:jc w:val="both"/>
              <w:rPr>
                <w:lang w:val="en-US"/>
              </w:rPr>
            </w:pPr>
            <w:r w:rsidRPr="00161628">
              <w:rPr>
                <w:lang w:val="en-US"/>
              </w:rPr>
              <w:t xml:space="preserve">CVs of the Key Professional Personnel signed by the staff themselves and/or by the authorized representative (Form TECH-11 of Section </w:t>
            </w:r>
            <w:r w:rsidR="008C3D4F" w:rsidRPr="00161628">
              <w:rPr>
                <w:lang w:val="en-US"/>
              </w:rPr>
              <w:t>IV</w:t>
            </w:r>
            <w:r w:rsidR="009624A7" w:rsidRPr="00161628">
              <w:rPr>
                <w:lang w:val="en-US"/>
              </w:rPr>
              <w:t xml:space="preserve"> </w:t>
            </w:r>
            <w:r w:rsidR="008C3D4F" w:rsidRPr="00161628">
              <w:rPr>
                <w:lang w:val="en-US"/>
              </w:rPr>
              <w:t>A</w:t>
            </w:r>
            <w:r w:rsidRPr="00161628">
              <w:rPr>
                <w:lang w:val="en-US"/>
              </w:rPr>
              <w:t>).</w:t>
            </w:r>
          </w:p>
          <w:p w14:paraId="4EE7C5CA" w14:textId="77777777" w:rsidR="002849F1" w:rsidRPr="00161628" w:rsidRDefault="002849F1" w:rsidP="00375BDE">
            <w:pPr>
              <w:pStyle w:val="SimpleLista"/>
              <w:numPr>
                <w:ilvl w:val="0"/>
                <w:numId w:val="7"/>
              </w:numPr>
              <w:tabs>
                <w:tab w:val="num" w:pos="954"/>
              </w:tabs>
              <w:ind w:left="954"/>
              <w:jc w:val="both"/>
              <w:rPr>
                <w:lang w:val="en-US"/>
              </w:rPr>
            </w:pPr>
            <w:r w:rsidRPr="00161628">
              <w:rPr>
                <w:lang w:val="en-US"/>
              </w:rPr>
              <w:t xml:space="preserve">A detailed description of the proposed methodology and staffing for training, if training </w:t>
            </w:r>
            <w:r w:rsidR="0089009E" w:rsidRPr="00161628">
              <w:rPr>
                <w:lang w:val="en-US"/>
              </w:rPr>
              <w:t>is</w:t>
            </w:r>
            <w:r w:rsidR="007A1DFE" w:rsidRPr="00161628">
              <w:rPr>
                <w:lang w:val="en-US"/>
              </w:rPr>
              <w:t xml:space="preserve"> </w:t>
            </w:r>
            <w:r w:rsidR="007A1DFE" w:rsidRPr="00161628">
              <w:rPr>
                <w:b/>
                <w:lang w:val="en-US"/>
              </w:rPr>
              <w:t>identified in the PDS</w:t>
            </w:r>
            <w:r w:rsidR="007A1DFE" w:rsidRPr="00161628">
              <w:rPr>
                <w:lang w:val="en-US"/>
              </w:rPr>
              <w:t xml:space="preserve"> as</w:t>
            </w:r>
            <w:r w:rsidR="0089009E" w:rsidRPr="00161628">
              <w:rPr>
                <w:lang w:val="en-US"/>
              </w:rPr>
              <w:t xml:space="preserve"> </w:t>
            </w:r>
            <w:r w:rsidRPr="00161628">
              <w:rPr>
                <w:lang w:val="en-US"/>
              </w:rPr>
              <w:t>a specific component of the assignment</w:t>
            </w:r>
            <w:r w:rsidR="00316E85" w:rsidRPr="00161628">
              <w:rPr>
                <w:lang w:val="en-US"/>
              </w:rPr>
              <w:t xml:space="preserve"> (Form TECH-6 of Section IV A)</w:t>
            </w:r>
            <w:r w:rsidRPr="00161628">
              <w:rPr>
                <w:lang w:val="en-US"/>
              </w:rPr>
              <w:t>.</w:t>
            </w:r>
          </w:p>
        </w:tc>
      </w:tr>
      <w:tr w:rsidR="002849F1" w:rsidRPr="00161628" w14:paraId="4EE7C5CE" w14:textId="77777777" w:rsidTr="00A52073">
        <w:tc>
          <w:tcPr>
            <w:tcW w:w="2700" w:type="dxa"/>
            <w:gridSpan w:val="2"/>
            <w:tcBorders>
              <w:top w:val="nil"/>
              <w:left w:val="nil"/>
              <w:bottom w:val="nil"/>
              <w:right w:val="nil"/>
            </w:tcBorders>
          </w:tcPr>
          <w:p w14:paraId="4EE7C5CC" w14:textId="77777777" w:rsidR="002849F1" w:rsidRPr="00161628" w:rsidRDefault="002849F1" w:rsidP="002849F1">
            <w:pPr>
              <w:spacing w:before="60" w:after="60"/>
              <w:rPr>
                <w:b/>
                <w:bCs/>
                <w:sz w:val="28"/>
                <w:szCs w:val="28"/>
              </w:rPr>
            </w:pPr>
          </w:p>
        </w:tc>
        <w:tc>
          <w:tcPr>
            <w:tcW w:w="6228" w:type="dxa"/>
            <w:tcBorders>
              <w:top w:val="nil"/>
              <w:left w:val="nil"/>
              <w:bottom w:val="nil"/>
              <w:right w:val="nil"/>
            </w:tcBorders>
          </w:tcPr>
          <w:p w14:paraId="4EE7C5CD" w14:textId="77777777" w:rsidR="002849F1" w:rsidRPr="00161628" w:rsidRDefault="002849F1" w:rsidP="002849F1">
            <w:pPr>
              <w:pStyle w:val="ColumnsRight"/>
              <w:rPr>
                <w:lang w:val="en-US"/>
              </w:rPr>
            </w:pPr>
            <w:r w:rsidRPr="00161628">
              <w:rPr>
                <w:lang w:val="en-US"/>
              </w:rPr>
              <w:t>The Technical Proposal shall not include any financial information other than the required information in Form TECH-2</w:t>
            </w:r>
            <w:r w:rsidR="00232A23" w:rsidRPr="00161628">
              <w:rPr>
                <w:lang w:val="en-US"/>
              </w:rPr>
              <w:t>A</w:t>
            </w:r>
            <w:r w:rsidRPr="00161628">
              <w:rPr>
                <w:lang w:val="en-US"/>
              </w:rPr>
              <w:t xml:space="preserve">. A Technical Proposal containing financial information will constitute grounds for declaring the Proposal non-responsive. </w:t>
            </w:r>
          </w:p>
        </w:tc>
      </w:tr>
      <w:tr w:rsidR="002849F1" w:rsidRPr="00161628" w14:paraId="4EE7C5D1" w14:textId="77777777" w:rsidTr="00A52073">
        <w:tc>
          <w:tcPr>
            <w:tcW w:w="2700" w:type="dxa"/>
            <w:gridSpan w:val="2"/>
            <w:tcBorders>
              <w:top w:val="nil"/>
              <w:left w:val="nil"/>
              <w:bottom w:val="nil"/>
              <w:right w:val="nil"/>
            </w:tcBorders>
          </w:tcPr>
          <w:p w14:paraId="4EE7C5CF" w14:textId="77777777" w:rsidR="002849F1" w:rsidRPr="00161628" w:rsidRDefault="002849F1" w:rsidP="00193B72">
            <w:pPr>
              <w:pStyle w:val="ColumnsLeftnobullet"/>
              <w:rPr>
                <w:lang w:val="en-US"/>
              </w:rPr>
            </w:pPr>
            <w:bookmarkStart w:id="238" w:name="_Toc191882755"/>
            <w:bookmarkStart w:id="239" w:name="_Toc192129717"/>
            <w:bookmarkStart w:id="240" w:name="_Toc193002149"/>
            <w:bookmarkStart w:id="241" w:name="_Toc193002289"/>
            <w:bookmarkStart w:id="242" w:name="_Toc198097349"/>
            <w:bookmarkStart w:id="243" w:name="_Toc202787302"/>
            <w:bookmarkStart w:id="244" w:name="_Toc428432911"/>
            <w:bookmarkStart w:id="245" w:name="_Toc428436227"/>
            <w:bookmarkStart w:id="246" w:name="_Toc433626980"/>
            <w:bookmarkStart w:id="247" w:name="_Toc442279527"/>
            <w:bookmarkStart w:id="248" w:name="_Toc442280130"/>
            <w:bookmarkStart w:id="249" w:name="_Toc442280523"/>
            <w:bookmarkStart w:id="250" w:name="_Toc442280652"/>
            <w:bookmarkStart w:id="251" w:name="_Toc444789208"/>
            <w:bookmarkStart w:id="252" w:name="_Toc447548158"/>
            <w:bookmarkStart w:id="253" w:name="_Toc512527495"/>
            <w:bookmarkStart w:id="254" w:name="_Toc513129538"/>
            <w:bookmarkStart w:id="255" w:name="_Toc513553319"/>
            <w:bookmarkStart w:id="256" w:name="_Toc516645191"/>
            <w:bookmarkStart w:id="257" w:name="_Toc516817683"/>
            <w:bookmarkStart w:id="258" w:name="_Toc524085903"/>
            <w:r w:rsidRPr="00161628">
              <w:rPr>
                <w:lang w:val="en-US"/>
              </w:rPr>
              <w:t>Financial Proposals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6228" w:type="dxa"/>
            <w:tcBorders>
              <w:top w:val="nil"/>
              <w:left w:val="nil"/>
              <w:bottom w:val="nil"/>
              <w:right w:val="nil"/>
            </w:tcBorders>
          </w:tcPr>
          <w:p w14:paraId="4EE7C5D0" w14:textId="77777777" w:rsidR="002849F1" w:rsidRPr="00161628" w:rsidRDefault="002849F1" w:rsidP="0017490A">
            <w:pPr>
              <w:pStyle w:val="ColumnsRight"/>
              <w:rPr>
                <w:lang w:val="en-US"/>
              </w:rPr>
            </w:pPr>
            <w:r w:rsidRPr="00161628">
              <w:rPr>
                <w:lang w:val="en-US"/>
              </w:rPr>
              <w:t xml:space="preserve">The Consultant’s </w:t>
            </w:r>
            <w:r w:rsidR="0017490A" w:rsidRPr="00161628">
              <w:rPr>
                <w:lang w:val="en-US"/>
              </w:rPr>
              <w:t xml:space="preserve">Financial Proposal </w:t>
            </w:r>
            <w:r w:rsidRPr="00161628">
              <w:rPr>
                <w:lang w:val="en-US"/>
              </w:rPr>
              <w:t xml:space="preserve">shall be prepared using the forms provided in Section </w:t>
            </w:r>
            <w:r w:rsidR="008C3D4F" w:rsidRPr="00161628">
              <w:rPr>
                <w:lang w:val="en-US"/>
              </w:rPr>
              <w:t>IV</w:t>
            </w:r>
            <w:r w:rsidR="009624A7" w:rsidRPr="00161628">
              <w:rPr>
                <w:lang w:val="en-US"/>
              </w:rPr>
              <w:t xml:space="preserve"> </w:t>
            </w:r>
            <w:r w:rsidR="008C3D4F" w:rsidRPr="00161628">
              <w:rPr>
                <w:lang w:val="en-US"/>
              </w:rPr>
              <w:t xml:space="preserve">B </w:t>
            </w:r>
            <w:r w:rsidRPr="00161628">
              <w:rPr>
                <w:lang w:val="en-US"/>
              </w:rPr>
              <w:t xml:space="preserve">(the “Financial Proposal”). It shall list all prices associated with the assignment, including remuneration for Personnel (foreign and local, in the field and at the Consultants’ home office) and travel expenses, if </w:t>
            </w:r>
            <w:r w:rsidRPr="00161628">
              <w:rPr>
                <w:b/>
                <w:lang w:val="en-US"/>
              </w:rPr>
              <w:t>indicated in the PDS</w:t>
            </w:r>
            <w:r w:rsidRPr="00161628">
              <w:rPr>
                <w:lang w:val="en-US"/>
              </w:rPr>
              <w:t>. All activities and items described in the Technical Proposal shall be assumed to be included in the price offered in the Financial Proposal.</w:t>
            </w:r>
          </w:p>
        </w:tc>
      </w:tr>
      <w:tr w:rsidR="002849F1" w:rsidRPr="00161628" w14:paraId="4EE7C5D4" w14:textId="77777777" w:rsidTr="00A52073">
        <w:tc>
          <w:tcPr>
            <w:tcW w:w="2700" w:type="dxa"/>
            <w:gridSpan w:val="2"/>
            <w:tcBorders>
              <w:top w:val="nil"/>
              <w:left w:val="nil"/>
              <w:bottom w:val="nil"/>
              <w:right w:val="nil"/>
            </w:tcBorders>
          </w:tcPr>
          <w:p w14:paraId="4EE7C5D2" w14:textId="77777777" w:rsidR="002849F1" w:rsidRPr="00161628" w:rsidRDefault="002849F1" w:rsidP="00996489">
            <w:pPr>
              <w:pStyle w:val="ColumnsLeft"/>
              <w:outlineLvl w:val="2"/>
              <w:rPr>
                <w:lang w:val="en-US"/>
              </w:rPr>
            </w:pPr>
            <w:bookmarkStart w:id="259" w:name="_Toc191882756"/>
            <w:bookmarkStart w:id="260" w:name="_Toc192129718"/>
            <w:bookmarkStart w:id="261" w:name="_Toc193002150"/>
            <w:bookmarkStart w:id="262" w:name="_Toc193002290"/>
            <w:bookmarkStart w:id="263" w:name="_Toc198097350"/>
            <w:bookmarkStart w:id="264" w:name="_Toc202787303"/>
            <w:bookmarkStart w:id="265" w:name="_Toc428432912"/>
            <w:bookmarkStart w:id="266" w:name="_Toc428436228"/>
            <w:bookmarkStart w:id="267" w:name="_Toc442280131"/>
            <w:bookmarkStart w:id="268" w:name="_Toc442280524"/>
            <w:bookmarkStart w:id="269" w:name="_Toc442280653"/>
            <w:bookmarkStart w:id="270" w:name="_Toc444789209"/>
            <w:bookmarkStart w:id="271" w:name="_Toc447549444"/>
            <w:bookmarkStart w:id="272" w:name="_Toc524085904"/>
            <w:r w:rsidRPr="00161628">
              <w:rPr>
                <w:lang w:val="en-US"/>
              </w:rPr>
              <w:t>Taxes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c>
        <w:tc>
          <w:tcPr>
            <w:tcW w:w="6228" w:type="dxa"/>
            <w:tcBorders>
              <w:top w:val="nil"/>
              <w:left w:val="nil"/>
              <w:bottom w:val="nil"/>
              <w:right w:val="nil"/>
            </w:tcBorders>
          </w:tcPr>
          <w:p w14:paraId="4EE7C5D3" w14:textId="77777777" w:rsidR="002D564A" w:rsidRPr="00161628" w:rsidRDefault="00C478D1" w:rsidP="00996489">
            <w:pPr>
              <w:pStyle w:val="ColumnsRight"/>
              <w:outlineLvl w:val="2"/>
              <w:rPr>
                <w:lang w:val="en-US"/>
              </w:rPr>
            </w:pPr>
            <w:bookmarkStart w:id="273" w:name="_Toc444851679"/>
            <w:bookmarkStart w:id="274" w:name="_Toc447549445"/>
            <w:r w:rsidRPr="00161628">
              <w:rPr>
                <w:lang w:val="en-US"/>
              </w:rPr>
              <w:t xml:space="preserve">GCC </w:t>
            </w:r>
            <w:r w:rsidR="00AC1CB3" w:rsidRPr="00161628">
              <w:rPr>
                <w:lang w:val="en-US"/>
              </w:rPr>
              <w:t>18</w:t>
            </w:r>
            <w:r w:rsidRPr="00161628">
              <w:rPr>
                <w:lang w:val="en-US"/>
              </w:rPr>
              <w:t xml:space="preserve"> sets forth the </w:t>
            </w:r>
            <w:r w:rsidR="00A1357E" w:rsidRPr="00161628">
              <w:rPr>
                <w:lang w:val="en-US"/>
              </w:rPr>
              <w:t>T</w:t>
            </w:r>
            <w:r w:rsidRPr="00161628">
              <w:rPr>
                <w:lang w:val="en-US"/>
              </w:rPr>
              <w:t>ax provisions of the Contract. Consultants should review this clause carefully in preparing their Proposal.</w:t>
            </w:r>
            <w:bookmarkEnd w:id="273"/>
            <w:bookmarkEnd w:id="274"/>
          </w:p>
        </w:tc>
      </w:tr>
      <w:tr w:rsidR="00FD7E57" w:rsidRPr="00161628" w14:paraId="4EE7C5D7" w14:textId="77777777" w:rsidTr="00A52073">
        <w:tc>
          <w:tcPr>
            <w:tcW w:w="2700" w:type="dxa"/>
            <w:gridSpan w:val="2"/>
            <w:tcBorders>
              <w:top w:val="nil"/>
              <w:left w:val="nil"/>
              <w:bottom w:val="nil"/>
              <w:right w:val="nil"/>
            </w:tcBorders>
          </w:tcPr>
          <w:p w14:paraId="4EE7C5D5" w14:textId="77777777" w:rsidR="00FD7E57" w:rsidRPr="00161628" w:rsidRDefault="00FD7E57" w:rsidP="00996489">
            <w:pPr>
              <w:pStyle w:val="ColumnsLeft"/>
              <w:outlineLvl w:val="2"/>
              <w:rPr>
                <w:lang w:val="en-US"/>
              </w:rPr>
            </w:pPr>
            <w:bookmarkStart w:id="275" w:name="_Toc420577105"/>
            <w:bookmarkStart w:id="276" w:name="_Toc420579962"/>
            <w:bookmarkStart w:id="277" w:name="_Toc420581602"/>
            <w:bookmarkStart w:id="278" w:name="_Toc420763236"/>
            <w:bookmarkStart w:id="279" w:name="_Toc420763387"/>
            <w:bookmarkStart w:id="280" w:name="_Toc420914190"/>
            <w:bookmarkStart w:id="281" w:name="_Toc420919377"/>
            <w:bookmarkStart w:id="282" w:name="_Toc420925652"/>
            <w:bookmarkStart w:id="283" w:name="_Toc420925754"/>
            <w:bookmarkStart w:id="284" w:name="_Toc420941979"/>
            <w:bookmarkStart w:id="285" w:name="_Toc442280132"/>
            <w:bookmarkStart w:id="286" w:name="_Toc442280525"/>
            <w:bookmarkStart w:id="287" w:name="_Toc442280654"/>
            <w:bookmarkStart w:id="288" w:name="_Toc444789210"/>
            <w:bookmarkStart w:id="289" w:name="_Toc447549446"/>
            <w:bookmarkStart w:id="290" w:name="_Toc524085905"/>
            <w:bookmarkEnd w:id="275"/>
            <w:bookmarkEnd w:id="276"/>
            <w:bookmarkEnd w:id="277"/>
            <w:bookmarkEnd w:id="278"/>
            <w:bookmarkEnd w:id="279"/>
            <w:bookmarkEnd w:id="280"/>
            <w:bookmarkEnd w:id="281"/>
            <w:bookmarkEnd w:id="282"/>
            <w:bookmarkEnd w:id="283"/>
            <w:bookmarkEnd w:id="284"/>
            <w:r w:rsidRPr="00161628">
              <w:rPr>
                <w:lang w:val="en-US"/>
              </w:rPr>
              <w:t xml:space="preserve">Only </w:t>
            </w:r>
            <w:r w:rsidR="00EE1E05" w:rsidRPr="00161628">
              <w:rPr>
                <w:lang w:val="en-US"/>
              </w:rPr>
              <w:t xml:space="preserve">One </w:t>
            </w:r>
            <w:r w:rsidRPr="00161628">
              <w:rPr>
                <w:lang w:val="en-US"/>
              </w:rPr>
              <w:t>Proposal</w:t>
            </w:r>
            <w:bookmarkEnd w:id="285"/>
            <w:bookmarkEnd w:id="286"/>
            <w:bookmarkEnd w:id="287"/>
            <w:bookmarkEnd w:id="288"/>
            <w:bookmarkEnd w:id="289"/>
            <w:bookmarkEnd w:id="290"/>
          </w:p>
        </w:tc>
        <w:tc>
          <w:tcPr>
            <w:tcW w:w="6228" w:type="dxa"/>
            <w:tcBorders>
              <w:top w:val="nil"/>
              <w:left w:val="nil"/>
              <w:bottom w:val="nil"/>
              <w:right w:val="nil"/>
            </w:tcBorders>
          </w:tcPr>
          <w:p w14:paraId="4EE7C5D6" w14:textId="77777777" w:rsidR="00FD7E57" w:rsidRPr="00161628" w:rsidRDefault="00FD7E57" w:rsidP="00996489">
            <w:pPr>
              <w:pStyle w:val="ColumnsRight"/>
              <w:outlineLvl w:val="2"/>
              <w:rPr>
                <w:lang w:val="en-US"/>
              </w:rPr>
            </w:pPr>
            <w:bookmarkStart w:id="291" w:name="_Toc444851681"/>
            <w:bookmarkStart w:id="292" w:name="_Toc447549447"/>
            <w:r w:rsidRPr="00161628">
              <w:rPr>
                <w:lang w:val="en-US"/>
              </w:rPr>
              <w:t xml:space="preserve">Consultants may only submit one Proposal. If a Consultant submits or participates in more than one Proposal, all such Proposals shall be disqualified. However, this does not </w:t>
            </w:r>
            <w:r w:rsidR="007A1DFE" w:rsidRPr="00161628">
              <w:rPr>
                <w:lang w:val="en-US"/>
              </w:rPr>
              <w:t xml:space="preserve">preclude </w:t>
            </w:r>
            <w:r w:rsidRPr="00161628">
              <w:rPr>
                <w:lang w:val="en-US"/>
              </w:rPr>
              <w:t xml:space="preserve">the participation of the same </w:t>
            </w:r>
            <w:r w:rsidR="006021CD" w:rsidRPr="00161628">
              <w:rPr>
                <w:lang w:val="en-US"/>
              </w:rPr>
              <w:t>S</w:t>
            </w:r>
            <w:r w:rsidR="00483EF0" w:rsidRPr="00161628">
              <w:rPr>
                <w:lang w:val="en-US"/>
              </w:rPr>
              <w:t>ub</w:t>
            </w:r>
            <w:r w:rsidRPr="00161628">
              <w:rPr>
                <w:lang w:val="en-US"/>
              </w:rPr>
              <w:t>-</w:t>
            </w:r>
            <w:r w:rsidR="006021CD" w:rsidRPr="00161628">
              <w:rPr>
                <w:lang w:val="en-US"/>
              </w:rPr>
              <w:t>C</w:t>
            </w:r>
            <w:r w:rsidR="00483EF0" w:rsidRPr="00161628">
              <w:rPr>
                <w:lang w:val="en-US"/>
              </w:rPr>
              <w:t>onsultant</w:t>
            </w:r>
            <w:r w:rsidR="006021CD" w:rsidRPr="00161628">
              <w:rPr>
                <w:lang w:val="en-US"/>
              </w:rPr>
              <w:t>s</w:t>
            </w:r>
            <w:r w:rsidRPr="00161628">
              <w:rPr>
                <w:lang w:val="en-US"/>
              </w:rPr>
              <w:t xml:space="preserve">, including individual experts, </w:t>
            </w:r>
            <w:r w:rsidR="007A1DFE" w:rsidRPr="00161628">
              <w:rPr>
                <w:lang w:val="en-US"/>
              </w:rPr>
              <w:t xml:space="preserve">in </w:t>
            </w:r>
            <w:r w:rsidRPr="00161628">
              <w:rPr>
                <w:lang w:val="en-US"/>
              </w:rPr>
              <w:t>more than one Proposal.</w:t>
            </w:r>
            <w:bookmarkEnd w:id="291"/>
            <w:bookmarkEnd w:id="292"/>
          </w:p>
        </w:tc>
      </w:tr>
      <w:tr w:rsidR="00FD7E57" w:rsidRPr="00161628" w14:paraId="4EE7C5DA" w14:textId="77777777" w:rsidTr="00A52073">
        <w:tc>
          <w:tcPr>
            <w:tcW w:w="2700" w:type="dxa"/>
            <w:gridSpan w:val="2"/>
            <w:tcBorders>
              <w:top w:val="nil"/>
              <w:left w:val="nil"/>
              <w:bottom w:val="nil"/>
              <w:right w:val="nil"/>
            </w:tcBorders>
          </w:tcPr>
          <w:p w14:paraId="4EE7C5D8" w14:textId="77777777" w:rsidR="00FD7E57" w:rsidRPr="00161628" w:rsidRDefault="00FD7E57" w:rsidP="00996489">
            <w:pPr>
              <w:pStyle w:val="ColumnsLeft"/>
              <w:outlineLvl w:val="2"/>
              <w:rPr>
                <w:lang w:val="en-US"/>
              </w:rPr>
            </w:pPr>
            <w:bookmarkStart w:id="293" w:name="_Toc442280133"/>
            <w:bookmarkStart w:id="294" w:name="_Toc442280526"/>
            <w:bookmarkStart w:id="295" w:name="_Toc442280655"/>
            <w:bookmarkStart w:id="296" w:name="_Toc444789211"/>
            <w:bookmarkStart w:id="297" w:name="_Toc447549448"/>
            <w:bookmarkStart w:id="298" w:name="_Toc524085906"/>
            <w:r w:rsidRPr="00161628">
              <w:rPr>
                <w:lang w:val="en-US"/>
              </w:rPr>
              <w:t>Currencies</w:t>
            </w:r>
            <w:r w:rsidR="002E26FB" w:rsidRPr="00161628">
              <w:rPr>
                <w:lang w:val="en-US"/>
              </w:rPr>
              <w:t xml:space="preserve"> of Proposal</w:t>
            </w:r>
            <w:bookmarkEnd w:id="293"/>
            <w:bookmarkEnd w:id="294"/>
            <w:bookmarkEnd w:id="295"/>
            <w:bookmarkEnd w:id="296"/>
            <w:bookmarkEnd w:id="297"/>
            <w:bookmarkEnd w:id="298"/>
          </w:p>
        </w:tc>
        <w:tc>
          <w:tcPr>
            <w:tcW w:w="6228" w:type="dxa"/>
            <w:tcBorders>
              <w:top w:val="nil"/>
              <w:left w:val="nil"/>
              <w:bottom w:val="nil"/>
              <w:right w:val="nil"/>
            </w:tcBorders>
          </w:tcPr>
          <w:p w14:paraId="4EE7C5D9" w14:textId="77777777" w:rsidR="00FD7E57" w:rsidRPr="00161628" w:rsidRDefault="00FD7E57" w:rsidP="00996489">
            <w:pPr>
              <w:pStyle w:val="ColumnsRight"/>
              <w:outlineLvl w:val="2"/>
              <w:rPr>
                <w:lang w:val="en-US"/>
              </w:rPr>
            </w:pPr>
            <w:bookmarkStart w:id="299" w:name="_Toc444851683"/>
            <w:bookmarkStart w:id="300" w:name="_Toc447549449"/>
            <w:r w:rsidRPr="00161628">
              <w:rPr>
                <w:lang w:val="en-US"/>
              </w:rPr>
              <w:t xml:space="preserve">Consultants must submit their Financial Proposals in the currency or currencies </w:t>
            </w:r>
            <w:r w:rsidRPr="00161628">
              <w:rPr>
                <w:b/>
                <w:lang w:val="en-US"/>
              </w:rPr>
              <w:t>specified in the PDS</w:t>
            </w:r>
            <w:r w:rsidRPr="00161628">
              <w:rPr>
                <w:lang w:val="en-US"/>
              </w:rPr>
              <w:t>.</w:t>
            </w:r>
            <w:bookmarkEnd w:id="299"/>
            <w:bookmarkEnd w:id="300"/>
            <w:r w:rsidR="00C94A71" w:rsidRPr="00161628">
              <w:rPr>
                <w:lang w:val="en-US"/>
              </w:rPr>
              <w:t xml:space="preserve"> Consultants will be paid in the currency specified in the </w:t>
            </w:r>
            <w:r w:rsidR="00C94A71" w:rsidRPr="00161628">
              <w:rPr>
                <w:b/>
                <w:lang w:val="en-US"/>
              </w:rPr>
              <w:t>PDS</w:t>
            </w:r>
            <w:r w:rsidR="00C94A71" w:rsidRPr="00161628">
              <w:rPr>
                <w:lang w:val="en-US"/>
              </w:rPr>
              <w:t>.</w:t>
            </w:r>
          </w:p>
        </w:tc>
      </w:tr>
      <w:tr w:rsidR="00FD7E57" w:rsidRPr="00161628" w14:paraId="4EE7C5DE" w14:textId="77777777" w:rsidTr="00A52073">
        <w:tc>
          <w:tcPr>
            <w:tcW w:w="2700" w:type="dxa"/>
            <w:gridSpan w:val="2"/>
            <w:tcBorders>
              <w:top w:val="nil"/>
              <w:left w:val="nil"/>
              <w:bottom w:val="nil"/>
              <w:right w:val="nil"/>
            </w:tcBorders>
          </w:tcPr>
          <w:p w14:paraId="4EE7C5DB" w14:textId="77777777" w:rsidR="00FD7E57" w:rsidRPr="00161628" w:rsidRDefault="00107324" w:rsidP="00996489">
            <w:pPr>
              <w:pStyle w:val="ColumnsLeft"/>
              <w:outlineLvl w:val="2"/>
              <w:rPr>
                <w:lang w:val="en-US"/>
              </w:rPr>
            </w:pPr>
            <w:bookmarkStart w:id="301" w:name="_Toc423617601"/>
            <w:bookmarkStart w:id="302" w:name="_Toc428197943"/>
            <w:bookmarkStart w:id="303" w:name="_Toc428432240"/>
            <w:bookmarkStart w:id="304" w:name="_Toc428432915"/>
            <w:bookmarkStart w:id="305" w:name="_Toc428436231"/>
            <w:bookmarkStart w:id="306" w:name="_Toc442280134"/>
            <w:bookmarkStart w:id="307" w:name="_Toc442280527"/>
            <w:bookmarkStart w:id="308" w:name="_Toc442280656"/>
            <w:bookmarkStart w:id="309" w:name="_Toc444789212"/>
            <w:bookmarkStart w:id="310" w:name="_Toc447549450"/>
            <w:bookmarkStart w:id="311" w:name="_Toc524085907"/>
            <w:bookmarkEnd w:id="301"/>
            <w:bookmarkEnd w:id="302"/>
            <w:bookmarkEnd w:id="303"/>
            <w:bookmarkEnd w:id="304"/>
            <w:bookmarkEnd w:id="305"/>
            <w:r w:rsidRPr="00161628">
              <w:rPr>
                <w:lang w:val="en-US"/>
              </w:rPr>
              <w:t xml:space="preserve">Period of </w:t>
            </w:r>
            <w:r w:rsidR="00FD7E57" w:rsidRPr="00161628">
              <w:rPr>
                <w:lang w:val="en-US"/>
              </w:rPr>
              <w:t>Proposal Validity</w:t>
            </w:r>
            <w:bookmarkEnd w:id="306"/>
            <w:bookmarkEnd w:id="307"/>
            <w:bookmarkEnd w:id="308"/>
            <w:bookmarkEnd w:id="309"/>
            <w:bookmarkEnd w:id="310"/>
            <w:bookmarkEnd w:id="311"/>
          </w:p>
        </w:tc>
        <w:tc>
          <w:tcPr>
            <w:tcW w:w="6228" w:type="dxa"/>
            <w:tcBorders>
              <w:top w:val="nil"/>
              <w:left w:val="nil"/>
              <w:bottom w:val="nil"/>
              <w:right w:val="nil"/>
            </w:tcBorders>
          </w:tcPr>
          <w:p w14:paraId="4EE7C5DC" w14:textId="77777777" w:rsidR="00F80393" w:rsidRPr="00161628" w:rsidRDefault="00107324" w:rsidP="00996489">
            <w:pPr>
              <w:pStyle w:val="ColumnsRight"/>
              <w:outlineLvl w:val="2"/>
              <w:rPr>
                <w:lang w:val="en-US"/>
              </w:rPr>
            </w:pPr>
            <w:bookmarkStart w:id="312" w:name="_Toc444851685"/>
            <w:bookmarkStart w:id="313" w:name="_Toc447549451"/>
            <w:r w:rsidRPr="00161628">
              <w:rPr>
                <w:lang w:val="en-US"/>
              </w:rPr>
              <w:t xml:space="preserve">Proposals shall remain valid for the period </w:t>
            </w:r>
            <w:r w:rsidRPr="00161628">
              <w:rPr>
                <w:b/>
                <w:lang w:val="en-US"/>
              </w:rPr>
              <w:t>specified in the PDS</w:t>
            </w:r>
            <w:r w:rsidRPr="00161628">
              <w:rPr>
                <w:lang w:val="en-US"/>
              </w:rPr>
              <w:t xml:space="preserve"> after the Proposal submission deadline date prescribed by the </w:t>
            </w:r>
            <w:r w:rsidR="00EE16A9" w:rsidRPr="00161628">
              <w:rPr>
                <w:lang w:val="en-US"/>
              </w:rPr>
              <w:t>MCA Entity</w:t>
            </w:r>
            <w:r w:rsidRPr="00161628">
              <w:rPr>
                <w:lang w:val="en-US"/>
              </w:rPr>
              <w:t xml:space="preserve">. A Proposal valid for a shorter period may be rejected by the </w:t>
            </w:r>
            <w:r w:rsidR="00EE16A9" w:rsidRPr="00161628">
              <w:rPr>
                <w:lang w:val="en-US"/>
              </w:rPr>
              <w:t>MCA Entity</w:t>
            </w:r>
            <w:r w:rsidRPr="00161628">
              <w:rPr>
                <w:lang w:val="en-US"/>
              </w:rPr>
              <w:t xml:space="preserve"> as non-responsive.</w:t>
            </w:r>
            <w:bookmarkEnd w:id="312"/>
            <w:bookmarkEnd w:id="313"/>
          </w:p>
          <w:p w14:paraId="4EE7C5DD" w14:textId="77777777" w:rsidR="00733B17" w:rsidRPr="00161628" w:rsidRDefault="00FD7E57" w:rsidP="00996489">
            <w:pPr>
              <w:pStyle w:val="ColumnsRight"/>
              <w:outlineLvl w:val="2"/>
              <w:rPr>
                <w:lang w:val="en-US"/>
              </w:rPr>
            </w:pPr>
            <w:bookmarkStart w:id="314" w:name="_Toc444851686"/>
            <w:bookmarkStart w:id="315" w:name="_Toc447549452"/>
            <w:r w:rsidRPr="00161628">
              <w:rPr>
                <w:lang w:val="en-US"/>
              </w:rPr>
              <w:t xml:space="preserve">During </w:t>
            </w:r>
            <w:r w:rsidR="00F80393" w:rsidRPr="00161628">
              <w:rPr>
                <w:lang w:val="en-US"/>
              </w:rPr>
              <w:t>the period of proposal validity</w:t>
            </w:r>
            <w:r w:rsidRPr="00161628">
              <w:rPr>
                <w:lang w:val="en-US"/>
              </w:rPr>
              <w:t xml:space="preserve">, Consultants shall </w:t>
            </w:r>
            <w:r w:rsidRPr="00161628">
              <w:rPr>
                <w:lang w:val="en-US"/>
              </w:rPr>
              <w:lastRenderedPageBreak/>
              <w:t xml:space="preserve">maintain the availability of Key Professional Personnel </w:t>
            </w:r>
            <w:r w:rsidR="00C478D1" w:rsidRPr="00161628">
              <w:rPr>
                <w:lang w:val="en-US"/>
              </w:rPr>
              <w:t xml:space="preserve">identified </w:t>
            </w:r>
            <w:r w:rsidRPr="00161628">
              <w:rPr>
                <w:lang w:val="en-US"/>
              </w:rPr>
              <w:t xml:space="preserve">in the Proposal. The </w:t>
            </w:r>
            <w:r w:rsidR="00EE16A9" w:rsidRPr="00161628">
              <w:rPr>
                <w:lang w:val="en-US"/>
              </w:rPr>
              <w:t>MCA Entity</w:t>
            </w:r>
            <w:r w:rsidRPr="00161628">
              <w:rPr>
                <w:lang w:val="en-US"/>
              </w:rPr>
              <w:t xml:space="preserve"> will make its best effort to complete negotiations within this period. Should the need arise, however, the </w:t>
            </w:r>
            <w:r w:rsidR="00EE16A9" w:rsidRPr="00161628">
              <w:rPr>
                <w:lang w:val="en-US"/>
              </w:rPr>
              <w:t>MCA Entity</w:t>
            </w:r>
            <w:r w:rsidRPr="00161628">
              <w:rPr>
                <w:lang w:val="en-US"/>
              </w:rPr>
              <w:t xml:space="preserve"> may request Consultants to extend the validity period of their Proposals.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which would be considered in the final evaluation for Contract award. Consultants who do not agree have the right to refuse to extend the validity of their Proposals.</w:t>
            </w:r>
            <w:bookmarkEnd w:id="314"/>
            <w:bookmarkEnd w:id="315"/>
          </w:p>
        </w:tc>
      </w:tr>
      <w:tr w:rsidR="00F80393" w:rsidRPr="00161628" w14:paraId="4EE7C5E0" w14:textId="77777777" w:rsidTr="00A52073">
        <w:tc>
          <w:tcPr>
            <w:tcW w:w="8928" w:type="dxa"/>
            <w:gridSpan w:val="3"/>
            <w:tcBorders>
              <w:top w:val="nil"/>
              <w:left w:val="nil"/>
              <w:bottom w:val="nil"/>
              <w:right w:val="nil"/>
            </w:tcBorders>
          </w:tcPr>
          <w:p w14:paraId="4EE7C5DF" w14:textId="77777777" w:rsidR="00F80393" w:rsidRPr="00161628" w:rsidRDefault="00F80393" w:rsidP="00C8565A">
            <w:pPr>
              <w:pStyle w:val="ColumnsRight"/>
              <w:numPr>
                <w:ilvl w:val="0"/>
                <w:numId w:val="36"/>
              </w:numPr>
              <w:tabs>
                <w:tab w:val="left" w:pos="1725"/>
                <w:tab w:val="center" w:pos="4356"/>
              </w:tabs>
              <w:jc w:val="center"/>
              <w:outlineLvl w:val="1"/>
              <w:rPr>
                <w:b/>
                <w:lang w:val="en-US"/>
              </w:rPr>
            </w:pPr>
            <w:bookmarkStart w:id="316" w:name="_Toc444844543"/>
            <w:bookmarkStart w:id="317" w:name="_Toc447549453"/>
            <w:r w:rsidRPr="00161628">
              <w:rPr>
                <w:b/>
                <w:sz w:val="28"/>
                <w:lang w:val="en-US"/>
              </w:rPr>
              <w:lastRenderedPageBreak/>
              <w:t>Submission and Opening of Proposals</w:t>
            </w:r>
            <w:bookmarkEnd w:id="316"/>
            <w:bookmarkEnd w:id="317"/>
          </w:p>
        </w:tc>
      </w:tr>
      <w:tr w:rsidR="002849F1" w:rsidRPr="00161628" w14:paraId="4EE7C5E3" w14:textId="77777777" w:rsidTr="00A52073">
        <w:tc>
          <w:tcPr>
            <w:tcW w:w="2700" w:type="dxa"/>
            <w:gridSpan w:val="2"/>
            <w:tcBorders>
              <w:top w:val="nil"/>
              <w:left w:val="nil"/>
              <w:bottom w:val="nil"/>
              <w:right w:val="nil"/>
            </w:tcBorders>
          </w:tcPr>
          <w:p w14:paraId="4EE7C5E1" w14:textId="77777777" w:rsidR="002849F1" w:rsidRPr="00161628" w:rsidRDefault="00F80393" w:rsidP="00996489">
            <w:pPr>
              <w:pStyle w:val="ColumnsLeft"/>
              <w:outlineLvl w:val="2"/>
              <w:rPr>
                <w:lang w:val="en-US"/>
              </w:rPr>
            </w:pPr>
            <w:bookmarkStart w:id="318" w:name="_Toc442280135"/>
            <w:bookmarkStart w:id="319" w:name="_Toc442280528"/>
            <w:bookmarkStart w:id="320" w:name="_Toc442280657"/>
            <w:bookmarkStart w:id="321" w:name="_Toc444789213"/>
            <w:bookmarkStart w:id="322" w:name="_Toc447549454"/>
            <w:bookmarkStart w:id="323" w:name="_Toc524085908"/>
            <w:r w:rsidRPr="00161628">
              <w:rPr>
                <w:lang w:val="en-US"/>
              </w:rPr>
              <w:t>Sealing and Marking of Proposals</w:t>
            </w:r>
            <w:bookmarkEnd w:id="318"/>
            <w:bookmarkEnd w:id="319"/>
            <w:bookmarkEnd w:id="320"/>
            <w:bookmarkEnd w:id="321"/>
            <w:bookmarkEnd w:id="322"/>
            <w:bookmarkEnd w:id="323"/>
          </w:p>
        </w:tc>
        <w:tc>
          <w:tcPr>
            <w:tcW w:w="6228" w:type="dxa"/>
            <w:tcBorders>
              <w:top w:val="nil"/>
              <w:left w:val="nil"/>
              <w:bottom w:val="nil"/>
              <w:right w:val="nil"/>
            </w:tcBorders>
          </w:tcPr>
          <w:p w14:paraId="4EE7C5E2" w14:textId="77777777" w:rsidR="002849F1" w:rsidRPr="00161628" w:rsidRDefault="002849F1" w:rsidP="00996489">
            <w:pPr>
              <w:pStyle w:val="ColumnsRight"/>
              <w:outlineLvl w:val="2"/>
              <w:rPr>
                <w:lang w:val="en-US"/>
              </w:rPr>
            </w:pPr>
            <w:bookmarkStart w:id="324" w:name="_Toc444851689"/>
            <w:bookmarkStart w:id="325" w:name="_Toc447549455"/>
            <w:r w:rsidRPr="00161628">
              <w:rPr>
                <w:lang w:val="en-US"/>
              </w:rPr>
              <w:t xml:space="preserve">The following applies to the </w:t>
            </w:r>
            <w:r w:rsidRPr="00161628">
              <w:rPr>
                <w:b/>
                <w:bCs/>
                <w:smallCaps/>
                <w:lang w:val="en-US"/>
              </w:rPr>
              <w:t>“original”</w:t>
            </w:r>
            <w:r w:rsidRPr="00161628">
              <w:rPr>
                <w:lang w:val="en-US"/>
              </w:rPr>
              <w:t xml:space="preserve"> of the Technical Proposal, and of the Financial Proposal. The </w:t>
            </w:r>
            <w:r w:rsidRPr="00161628">
              <w:rPr>
                <w:b/>
                <w:bCs/>
                <w:smallCaps/>
                <w:lang w:val="en-US"/>
              </w:rPr>
              <w:t>“original”</w:t>
            </w:r>
            <w:r w:rsidRPr="00161628">
              <w:rPr>
                <w:lang w:val="en-US"/>
              </w:rPr>
              <w:t xml:space="preserve"> shall contain no interlineations or overwriting, except as necessary to correct errors made by the Consultants themselves. The person signing the Proposal must initial such corrections, as well as initial each page of the relevant </w:t>
            </w:r>
            <w:r w:rsidRPr="00161628">
              <w:rPr>
                <w:b/>
                <w:bCs/>
                <w:smallCaps/>
                <w:lang w:val="en-US"/>
              </w:rPr>
              <w:t>“original”</w:t>
            </w:r>
            <w:r w:rsidRPr="00161628">
              <w:rPr>
                <w:bCs/>
                <w:smallCaps/>
                <w:lang w:val="en-US"/>
              </w:rPr>
              <w:t>.</w:t>
            </w:r>
            <w:r w:rsidRPr="00161628">
              <w:rPr>
                <w:lang w:val="en-US"/>
              </w:rPr>
              <w:t xml:space="preserve"> The submission letters for the Technical Proposal and for the Financial Proposal should respectively be in the format shown in (Form TECH-1) and (Form FIN-1).</w:t>
            </w:r>
            <w:bookmarkEnd w:id="324"/>
            <w:bookmarkEnd w:id="325"/>
          </w:p>
        </w:tc>
      </w:tr>
      <w:tr w:rsidR="002849F1" w:rsidRPr="00161628" w14:paraId="4EE7C5E6" w14:textId="77777777" w:rsidTr="00A52073">
        <w:tc>
          <w:tcPr>
            <w:tcW w:w="2700" w:type="dxa"/>
            <w:gridSpan w:val="2"/>
            <w:tcBorders>
              <w:top w:val="nil"/>
              <w:left w:val="nil"/>
              <w:bottom w:val="nil"/>
              <w:right w:val="nil"/>
            </w:tcBorders>
          </w:tcPr>
          <w:p w14:paraId="4EE7C5E4" w14:textId="77777777" w:rsidR="002849F1" w:rsidRPr="00161628" w:rsidRDefault="002849F1" w:rsidP="002849F1">
            <w:pPr>
              <w:spacing w:before="60" w:after="60"/>
              <w:rPr>
                <w:b/>
                <w:bCs/>
                <w:sz w:val="28"/>
                <w:szCs w:val="28"/>
              </w:rPr>
            </w:pPr>
          </w:p>
        </w:tc>
        <w:tc>
          <w:tcPr>
            <w:tcW w:w="6228" w:type="dxa"/>
            <w:tcBorders>
              <w:top w:val="nil"/>
              <w:left w:val="nil"/>
              <w:bottom w:val="nil"/>
              <w:right w:val="nil"/>
            </w:tcBorders>
          </w:tcPr>
          <w:p w14:paraId="4EE7C5E5" w14:textId="77777777" w:rsidR="002849F1" w:rsidRPr="00161628" w:rsidRDefault="002849F1">
            <w:pPr>
              <w:pStyle w:val="ColumnsRight"/>
              <w:rPr>
                <w:lang w:val="en-US"/>
              </w:rPr>
            </w:pPr>
            <w:r w:rsidRPr="00161628">
              <w:rPr>
                <w:lang w:val="en-US"/>
              </w:rPr>
              <w:t xml:space="preserve">If </w:t>
            </w:r>
            <w:r w:rsidRPr="00161628">
              <w:rPr>
                <w:b/>
                <w:lang w:val="en-US"/>
              </w:rPr>
              <w:t>required in the PDS</w:t>
            </w:r>
            <w:r w:rsidRPr="00161628">
              <w:rPr>
                <w:lang w:val="en-US"/>
              </w:rPr>
              <w:t xml:space="preserve">, the authorized representative of the Consultant signing the </w:t>
            </w:r>
            <w:r w:rsidRPr="00161628">
              <w:rPr>
                <w:b/>
                <w:bCs/>
                <w:smallCaps/>
                <w:lang w:val="en-US"/>
              </w:rPr>
              <w:t>“</w:t>
            </w:r>
            <w:r w:rsidR="007A056E" w:rsidRPr="00161628">
              <w:rPr>
                <w:b/>
                <w:bCs/>
                <w:smallCaps/>
                <w:lang w:val="en-US"/>
              </w:rPr>
              <w:t>original</w:t>
            </w:r>
            <w:r w:rsidRPr="00161628">
              <w:rPr>
                <w:b/>
                <w:bCs/>
                <w:smallCaps/>
                <w:lang w:val="en-US"/>
              </w:rPr>
              <w:t xml:space="preserve">” </w:t>
            </w:r>
            <w:r w:rsidRPr="00161628">
              <w:rPr>
                <w:lang w:val="en-US"/>
              </w:rPr>
              <w:t>of the Technical and the Financial Proposal</w:t>
            </w:r>
            <w:r w:rsidR="007A056E" w:rsidRPr="00161628">
              <w:rPr>
                <w:lang w:val="en-US"/>
              </w:rPr>
              <w:t>s</w:t>
            </w:r>
            <w:r w:rsidRPr="00161628">
              <w:rPr>
                <w:lang w:val="en-US"/>
              </w:rPr>
              <w:t xml:space="preserve"> shall provide within the Technical Proposal an authorization in the form of a written power of attorney demonstrating that the person signing has been duly authorized to sign the </w:t>
            </w:r>
            <w:r w:rsidRPr="00161628">
              <w:rPr>
                <w:b/>
                <w:bCs/>
                <w:smallCaps/>
                <w:lang w:val="en-US"/>
              </w:rPr>
              <w:t>“original”</w:t>
            </w:r>
            <w:r w:rsidRPr="00161628">
              <w:rPr>
                <w:lang w:val="en-US"/>
              </w:rPr>
              <w:t xml:space="preserve"> on behalf of the Consultant, and its </w:t>
            </w:r>
            <w:r w:rsidR="00FF2C83" w:rsidRPr="00161628">
              <w:rPr>
                <w:lang w:val="en-US"/>
              </w:rPr>
              <w:t>Associates</w:t>
            </w:r>
            <w:r w:rsidRPr="00161628">
              <w:rPr>
                <w:lang w:val="en-US"/>
              </w:rPr>
              <w:t xml:space="preserve">. The signed Technical Proposals and the signed Financial Proposals shall be clearly marked </w:t>
            </w:r>
            <w:r w:rsidRPr="00161628">
              <w:rPr>
                <w:b/>
                <w:bCs/>
                <w:smallCaps/>
                <w:lang w:val="en-US"/>
              </w:rPr>
              <w:t>“original”</w:t>
            </w:r>
            <w:r w:rsidRPr="00161628">
              <w:rPr>
                <w:lang w:val="en-US"/>
              </w:rPr>
              <w:t>.</w:t>
            </w:r>
          </w:p>
        </w:tc>
      </w:tr>
      <w:tr w:rsidR="002849F1" w:rsidRPr="00161628" w14:paraId="4EE7C5E9" w14:textId="77777777" w:rsidTr="00A52073">
        <w:tc>
          <w:tcPr>
            <w:tcW w:w="2700" w:type="dxa"/>
            <w:gridSpan w:val="2"/>
            <w:tcBorders>
              <w:top w:val="nil"/>
              <w:left w:val="nil"/>
              <w:bottom w:val="nil"/>
              <w:right w:val="nil"/>
            </w:tcBorders>
          </w:tcPr>
          <w:p w14:paraId="4EE7C5E7" w14:textId="77777777" w:rsidR="002849F1" w:rsidRPr="00161628" w:rsidRDefault="002849F1" w:rsidP="002849F1">
            <w:pPr>
              <w:spacing w:before="60" w:after="60"/>
              <w:rPr>
                <w:b/>
                <w:bCs/>
                <w:sz w:val="28"/>
                <w:szCs w:val="28"/>
              </w:rPr>
            </w:pPr>
          </w:p>
        </w:tc>
        <w:tc>
          <w:tcPr>
            <w:tcW w:w="6228" w:type="dxa"/>
            <w:tcBorders>
              <w:top w:val="nil"/>
              <w:left w:val="nil"/>
              <w:bottom w:val="nil"/>
              <w:right w:val="nil"/>
            </w:tcBorders>
          </w:tcPr>
          <w:p w14:paraId="4EE7C5E8" w14:textId="77777777" w:rsidR="002849F1" w:rsidRPr="00161628" w:rsidRDefault="002849F1" w:rsidP="0074303C">
            <w:pPr>
              <w:pStyle w:val="ColumnsRight"/>
            </w:pPr>
            <w:r w:rsidRPr="00161628">
              <w:t xml:space="preserve">Copies of the Technical Proposal and the Financial Proposal shall be made, in the number </w:t>
            </w:r>
            <w:r w:rsidRPr="00161628">
              <w:rPr>
                <w:b/>
              </w:rPr>
              <w:t>stated in the PDS</w:t>
            </w:r>
            <w:r w:rsidRPr="00161628">
              <w:t xml:space="preserve">, and each shall be clearly marked </w:t>
            </w:r>
            <w:r w:rsidRPr="00161628">
              <w:rPr>
                <w:b/>
                <w:bCs/>
                <w:smallCaps/>
              </w:rPr>
              <w:t>“</w:t>
            </w:r>
            <w:r w:rsidR="007A056E" w:rsidRPr="00161628">
              <w:rPr>
                <w:b/>
                <w:bCs/>
                <w:smallCaps/>
              </w:rPr>
              <w:t>copy</w:t>
            </w:r>
            <w:r w:rsidRPr="00161628">
              <w:rPr>
                <w:b/>
                <w:bCs/>
                <w:smallCaps/>
              </w:rPr>
              <w:t>”</w:t>
            </w:r>
            <w:r w:rsidRPr="00161628">
              <w:t xml:space="preserve">. </w:t>
            </w:r>
            <w:r w:rsidR="0084314A" w:rsidRPr="00161628">
              <w:t xml:space="preserve">If </w:t>
            </w:r>
            <w:r w:rsidRPr="00161628">
              <w:t xml:space="preserve">discrepancies are found between the original and any of the copies of the relevant documents, then the </w:t>
            </w:r>
            <w:r w:rsidRPr="00161628">
              <w:rPr>
                <w:b/>
                <w:bCs/>
                <w:smallCaps/>
              </w:rPr>
              <w:t xml:space="preserve">“original” </w:t>
            </w:r>
            <w:r w:rsidRPr="00161628">
              <w:t>shall govern.</w:t>
            </w:r>
            <w:r w:rsidR="00A26CA6" w:rsidRPr="00161628">
              <w:t xml:space="preserve"> </w:t>
            </w:r>
            <w:r w:rsidR="0074303C" w:rsidRPr="00161628">
              <w:rPr>
                <w:lang w:val="en-US"/>
              </w:rPr>
              <w:t xml:space="preserve">If Consultants have the option of submitting proposals electronically, this shall be </w:t>
            </w:r>
            <w:r w:rsidR="0074303C" w:rsidRPr="00161628">
              <w:rPr>
                <w:b/>
                <w:lang w:val="en-US"/>
              </w:rPr>
              <w:t>stated in the PDS.</w:t>
            </w:r>
          </w:p>
        </w:tc>
      </w:tr>
      <w:tr w:rsidR="002849F1" w:rsidRPr="00161628" w14:paraId="4EE7C5EF" w14:textId="77777777" w:rsidTr="00A52073">
        <w:tc>
          <w:tcPr>
            <w:tcW w:w="2700" w:type="dxa"/>
            <w:gridSpan w:val="2"/>
            <w:tcBorders>
              <w:top w:val="nil"/>
              <w:left w:val="nil"/>
              <w:bottom w:val="nil"/>
              <w:right w:val="nil"/>
            </w:tcBorders>
          </w:tcPr>
          <w:p w14:paraId="4EE7C5EA" w14:textId="77777777" w:rsidR="002849F1" w:rsidRPr="00161628" w:rsidRDefault="002849F1" w:rsidP="002849F1">
            <w:pPr>
              <w:spacing w:before="60" w:after="60"/>
              <w:rPr>
                <w:b/>
                <w:bCs/>
                <w:sz w:val="28"/>
                <w:szCs w:val="28"/>
              </w:rPr>
            </w:pPr>
          </w:p>
        </w:tc>
        <w:tc>
          <w:tcPr>
            <w:tcW w:w="6228" w:type="dxa"/>
            <w:tcBorders>
              <w:top w:val="nil"/>
              <w:left w:val="nil"/>
              <w:bottom w:val="nil"/>
              <w:right w:val="nil"/>
            </w:tcBorders>
          </w:tcPr>
          <w:p w14:paraId="4EE7C5EB" w14:textId="77777777" w:rsidR="00DE6D7D" w:rsidRPr="00161628" w:rsidRDefault="002849F1" w:rsidP="0017490A">
            <w:pPr>
              <w:pStyle w:val="ColumnsRight"/>
              <w:rPr>
                <w:lang w:val="en-US"/>
              </w:rPr>
            </w:pPr>
            <w:r w:rsidRPr="00161628">
              <w:rPr>
                <w:lang w:val="en-US"/>
              </w:rPr>
              <w:t xml:space="preserve">The </w:t>
            </w:r>
            <w:r w:rsidRPr="00161628">
              <w:rPr>
                <w:b/>
                <w:bCs/>
                <w:smallCaps/>
                <w:lang w:val="en-US"/>
              </w:rPr>
              <w:t>“</w:t>
            </w:r>
            <w:r w:rsidR="007A056E" w:rsidRPr="00161628">
              <w:rPr>
                <w:b/>
                <w:bCs/>
                <w:smallCaps/>
                <w:lang w:val="en-US"/>
              </w:rPr>
              <w:t>original</w:t>
            </w:r>
            <w:r w:rsidRPr="00161628">
              <w:rPr>
                <w:b/>
                <w:bCs/>
                <w:smallCaps/>
                <w:lang w:val="en-US"/>
              </w:rPr>
              <w:t>”</w:t>
            </w:r>
            <w:r w:rsidRPr="00161628">
              <w:rPr>
                <w:lang w:val="en-US"/>
              </w:rPr>
              <w:t xml:space="preserve"> and each </w:t>
            </w:r>
            <w:r w:rsidRPr="00161628">
              <w:rPr>
                <w:b/>
                <w:bCs/>
                <w:smallCaps/>
                <w:lang w:val="en-US"/>
              </w:rPr>
              <w:t>“</w:t>
            </w:r>
            <w:r w:rsidR="007A056E" w:rsidRPr="00161628">
              <w:rPr>
                <w:b/>
                <w:bCs/>
                <w:smallCaps/>
                <w:lang w:val="en-US"/>
              </w:rPr>
              <w:t>copy</w:t>
            </w:r>
            <w:r w:rsidRPr="00161628">
              <w:rPr>
                <w:b/>
                <w:bCs/>
                <w:smallCaps/>
                <w:lang w:val="en-US"/>
              </w:rPr>
              <w:t>”</w:t>
            </w:r>
            <w:r w:rsidRPr="00161628">
              <w:rPr>
                <w:b/>
                <w:bCs/>
                <w:lang w:val="en-US"/>
              </w:rPr>
              <w:t xml:space="preserve"> </w:t>
            </w:r>
            <w:r w:rsidRPr="00161628">
              <w:rPr>
                <w:lang w:val="en-US"/>
              </w:rPr>
              <w:t xml:space="preserve">of the Technical Proposal shall be placed in a sealed envelope/parcel clearly marked </w:t>
            </w:r>
            <w:r w:rsidRPr="00161628">
              <w:rPr>
                <w:b/>
                <w:bCs/>
                <w:lang w:val="en-US"/>
              </w:rPr>
              <w:t>“</w:t>
            </w:r>
            <w:r w:rsidR="007A056E" w:rsidRPr="00161628">
              <w:rPr>
                <w:b/>
                <w:bCs/>
                <w:smallCaps/>
                <w:lang w:val="en-US"/>
              </w:rPr>
              <w:t>technical proposal</w:t>
            </w:r>
            <w:r w:rsidRPr="00161628">
              <w:rPr>
                <w:b/>
                <w:bCs/>
                <w:lang w:val="en-US"/>
              </w:rPr>
              <w:t>”</w:t>
            </w:r>
            <w:r w:rsidRPr="00161628">
              <w:rPr>
                <w:bCs/>
                <w:lang w:val="en-US"/>
              </w:rPr>
              <w:t xml:space="preserve">. Similarly, the </w:t>
            </w:r>
            <w:r w:rsidRPr="00161628">
              <w:rPr>
                <w:b/>
                <w:bCs/>
                <w:smallCaps/>
                <w:lang w:val="en-US"/>
              </w:rPr>
              <w:t>“</w:t>
            </w:r>
            <w:r w:rsidR="007A056E" w:rsidRPr="00161628">
              <w:rPr>
                <w:b/>
                <w:bCs/>
                <w:smallCaps/>
                <w:lang w:val="en-US"/>
              </w:rPr>
              <w:t>original</w:t>
            </w:r>
            <w:r w:rsidRPr="00161628">
              <w:rPr>
                <w:b/>
                <w:bCs/>
                <w:smallCaps/>
                <w:lang w:val="en-US"/>
              </w:rPr>
              <w:t>”</w:t>
            </w:r>
            <w:r w:rsidRPr="00161628">
              <w:rPr>
                <w:bCs/>
                <w:lang w:val="en-US"/>
              </w:rPr>
              <w:t xml:space="preserve"> and each </w:t>
            </w:r>
            <w:r w:rsidRPr="00161628">
              <w:rPr>
                <w:b/>
                <w:bCs/>
                <w:smallCaps/>
                <w:lang w:val="en-US"/>
              </w:rPr>
              <w:t>“</w:t>
            </w:r>
            <w:r w:rsidR="007A056E" w:rsidRPr="00161628">
              <w:rPr>
                <w:b/>
                <w:bCs/>
                <w:smallCaps/>
                <w:lang w:val="en-US"/>
              </w:rPr>
              <w:t>copy</w:t>
            </w:r>
            <w:r w:rsidRPr="00161628">
              <w:rPr>
                <w:b/>
                <w:bCs/>
                <w:smallCaps/>
                <w:lang w:val="en-US"/>
              </w:rPr>
              <w:t>”</w:t>
            </w:r>
            <w:r w:rsidRPr="00161628">
              <w:rPr>
                <w:bCs/>
                <w:lang w:val="en-US"/>
              </w:rPr>
              <w:t xml:space="preserve"> of the Financial Proposal </w:t>
            </w:r>
            <w:r w:rsidRPr="00161628">
              <w:rPr>
                <w:lang w:val="en-US"/>
              </w:rPr>
              <w:t xml:space="preserve">shall be placed in a separate sealed envelope/parcel clearly marked </w:t>
            </w:r>
            <w:r w:rsidRPr="00161628">
              <w:rPr>
                <w:b/>
                <w:bCs/>
                <w:lang w:val="en-US"/>
              </w:rPr>
              <w:t>“</w:t>
            </w:r>
            <w:r w:rsidR="0017490A" w:rsidRPr="00161628">
              <w:rPr>
                <w:b/>
                <w:bCs/>
                <w:smallCaps/>
                <w:lang w:val="en-US"/>
              </w:rPr>
              <w:t>financial proposal</w:t>
            </w:r>
            <w:r w:rsidRPr="00161628">
              <w:rPr>
                <w:b/>
                <w:bCs/>
                <w:lang w:val="en-US"/>
              </w:rPr>
              <w:t>”</w:t>
            </w:r>
            <w:r w:rsidRPr="00161628">
              <w:rPr>
                <w:lang w:val="en-US"/>
              </w:rPr>
              <w:t>.</w:t>
            </w:r>
          </w:p>
          <w:p w14:paraId="4EE7C5EC" w14:textId="77777777" w:rsidR="00DE6D7D" w:rsidRPr="00161628" w:rsidRDefault="002849F1" w:rsidP="0017490A">
            <w:pPr>
              <w:pStyle w:val="ColumnsRight"/>
              <w:rPr>
                <w:lang w:val="en-US"/>
              </w:rPr>
            </w:pPr>
            <w:r w:rsidRPr="00161628">
              <w:rPr>
                <w:lang w:val="en-US"/>
              </w:rPr>
              <w:t xml:space="preserve">Each envelope/parcel shall bear the name and address of the </w:t>
            </w:r>
            <w:r w:rsidR="00EE16A9" w:rsidRPr="00161628">
              <w:rPr>
                <w:lang w:val="en-US"/>
              </w:rPr>
              <w:t>MCA Entity</w:t>
            </w:r>
            <w:r w:rsidRPr="00161628">
              <w:rPr>
                <w:lang w:val="en-US"/>
              </w:rPr>
              <w:t xml:space="preserve"> as </w:t>
            </w:r>
            <w:r w:rsidRPr="00161628">
              <w:rPr>
                <w:b/>
                <w:lang w:val="en-US"/>
              </w:rPr>
              <w:t>stated in the PDS</w:t>
            </w:r>
            <w:r w:rsidRPr="00161628">
              <w:rPr>
                <w:lang w:val="en-US"/>
              </w:rPr>
              <w:t>, the name and address of the Consultant (in case they have to be returned unopened</w:t>
            </w:r>
            <w:r w:rsidR="0084314A" w:rsidRPr="00161628">
              <w:rPr>
                <w:lang w:val="en-US"/>
              </w:rPr>
              <w:t>)</w:t>
            </w:r>
            <w:r w:rsidRPr="00161628">
              <w:rPr>
                <w:lang w:val="en-US"/>
              </w:rPr>
              <w:t xml:space="preserve">, and the Name of the Assignment as </w:t>
            </w:r>
            <w:r w:rsidRPr="00161628">
              <w:rPr>
                <w:b/>
                <w:lang w:val="en-US"/>
              </w:rPr>
              <w:t>stated in PDS ITC 1.</w:t>
            </w:r>
            <w:r w:rsidR="00D76A01" w:rsidRPr="00161628">
              <w:rPr>
                <w:b/>
                <w:lang w:val="en-US"/>
              </w:rPr>
              <w:t>3</w:t>
            </w:r>
            <w:r w:rsidR="00EE22CD" w:rsidRPr="00161628">
              <w:rPr>
                <w:lang w:val="en-US"/>
              </w:rPr>
              <w:t>.</w:t>
            </w:r>
          </w:p>
          <w:p w14:paraId="4EE7C5ED" w14:textId="77777777" w:rsidR="00DE6D7D" w:rsidRPr="00161628" w:rsidRDefault="002849F1" w:rsidP="0017490A">
            <w:pPr>
              <w:pStyle w:val="ColumnsRight"/>
              <w:rPr>
                <w:lang w:val="en-US"/>
              </w:rPr>
            </w:pPr>
            <w:r w:rsidRPr="00161628">
              <w:rPr>
                <w:lang w:val="en-US"/>
              </w:rPr>
              <w:t xml:space="preserve">In addition, the envelope/parcel containing the original and copies of the Financial Proposal shall be marked with a warning </w:t>
            </w:r>
            <w:r w:rsidRPr="00161628">
              <w:rPr>
                <w:b/>
                <w:bCs/>
                <w:lang w:val="en-US"/>
              </w:rPr>
              <w:t>“</w:t>
            </w:r>
            <w:r w:rsidR="007A056E" w:rsidRPr="00161628">
              <w:rPr>
                <w:b/>
                <w:bCs/>
                <w:smallCaps/>
                <w:lang w:val="en-US"/>
              </w:rPr>
              <w:t xml:space="preserve">do not open with </w:t>
            </w:r>
            <w:r w:rsidRPr="00161628">
              <w:rPr>
                <w:b/>
                <w:bCs/>
                <w:smallCaps/>
                <w:lang w:val="en-US"/>
              </w:rPr>
              <w:t xml:space="preserve">the </w:t>
            </w:r>
            <w:r w:rsidR="007A056E" w:rsidRPr="00161628">
              <w:rPr>
                <w:b/>
                <w:bCs/>
                <w:smallCaps/>
                <w:lang w:val="en-US"/>
              </w:rPr>
              <w:t>technical proposal</w:t>
            </w:r>
            <w:r w:rsidRPr="00161628">
              <w:rPr>
                <w:b/>
                <w:bCs/>
                <w:lang w:val="en-US"/>
              </w:rPr>
              <w:t>”</w:t>
            </w:r>
            <w:r w:rsidR="007A056E" w:rsidRPr="00161628">
              <w:rPr>
                <w:bCs/>
                <w:lang w:val="en-US"/>
              </w:rPr>
              <w:t>.</w:t>
            </w:r>
            <w:r w:rsidRPr="00161628">
              <w:rPr>
                <w:lang w:val="en-US"/>
              </w:rPr>
              <w:t xml:space="preserve"> If the Financial Proposal is not submitted in a separate sealed envelope/parcel duly marked as indicated above, this will constitute grounds for declaring the Proposal non-responsive.</w:t>
            </w:r>
          </w:p>
          <w:p w14:paraId="4EE7C5EE" w14:textId="77777777" w:rsidR="002849F1" w:rsidRPr="00161628" w:rsidRDefault="002849F1" w:rsidP="00AC079A">
            <w:pPr>
              <w:pStyle w:val="ColumnsRight"/>
              <w:rPr>
                <w:lang w:val="en-US"/>
              </w:rPr>
            </w:pPr>
            <w:r w:rsidRPr="00161628">
              <w:rPr>
                <w:lang w:val="en-US"/>
              </w:rPr>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reference number, and be clearly marked </w:t>
            </w:r>
            <w:r w:rsidR="00AC079A" w:rsidRPr="00161628">
              <w:rPr>
                <w:iCs/>
                <w:lang w:val="en-US"/>
              </w:rPr>
              <w:t>with the statement</w:t>
            </w:r>
            <w:r w:rsidRPr="00161628">
              <w:rPr>
                <w:iCs/>
                <w:lang w:val="en-US"/>
              </w:rPr>
              <w:t xml:space="preserve"> </w:t>
            </w:r>
            <w:r w:rsidRPr="00161628">
              <w:rPr>
                <w:b/>
                <w:lang w:val="en-US"/>
              </w:rPr>
              <w:t xml:space="preserve">indicated in </w:t>
            </w:r>
            <w:r w:rsidR="0006364D" w:rsidRPr="00161628">
              <w:rPr>
                <w:b/>
                <w:lang w:val="en-US"/>
              </w:rPr>
              <w:t xml:space="preserve">the </w:t>
            </w:r>
            <w:r w:rsidR="00AD67AB" w:rsidRPr="00161628">
              <w:rPr>
                <w:b/>
                <w:lang w:val="en-US"/>
              </w:rPr>
              <w:t>PDS</w:t>
            </w:r>
            <w:r w:rsidR="00AD67AB" w:rsidRPr="00161628">
              <w:rPr>
                <w:lang w:val="en-US"/>
              </w:rPr>
              <w:t xml:space="preserve"> </w:t>
            </w:r>
            <w:r w:rsidR="00AC079A" w:rsidRPr="00161628">
              <w:rPr>
                <w:lang w:val="en-US"/>
              </w:rPr>
              <w:t xml:space="preserve">and bear the name and address of the MCA Entity as stated in PDS </w:t>
            </w:r>
            <w:r w:rsidR="00AD67AB" w:rsidRPr="00161628">
              <w:rPr>
                <w:lang w:val="en-US"/>
              </w:rPr>
              <w:t>ITC 17.5</w:t>
            </w:r>
            <w:r w:rsidRPr="00161628">
              <w:rPr>
                <w:lang w:val="en-US"/>
              </w:rPr>
              <w:t xml:space="preserve">. The </w:t>
            </w:r>
            <w:r w:rsidR="00EE16A9" w:rsidRPr="00161628">
              <w:rPr>
                <w:lang w:val="en-US"/>
              </w:rPr>
              <w:t>MCA Entity</w:t>
            </w:r>
            <w:r w:rsidRPr="00161628">
              <w:rPr>
                <w:lang w:val="en-US"/>
              </w:rPr>
              <w:t xml:space="preserve"> shall not be responsible for misplacement, losing or premature opening if the outer envelope/carton is not sealed and/or marked as stipulated. This circumstance may be cause for Proposal rejection.</w:t>
            </w:r>
          </w:p>
        </w:tc>
      </w:tr>
      <w:tr w:rsidR="002849F1" w:rsidRPr="00161628" w14:paraId="4EE7C5F4" w14:textId="77777777" w:rsidTr="00A52073">
        <w:tc>
          <w:tcPr>
            <w:tcW w:w="2700" w:type="dxa"/>
            <w:gridSpan w:val="2"/>
            <w:tcBorders>
              <w:top w:val="nil"/>
              <w:left w:val="nil"/>
              <w:bottom w:val="nil"/>
              <w:right w:val="nil"/>
            </w:tcBorders>
          </w:tcPr>
          <w:p w14:paraId="4EE7C5F0" w14:textId="77777777" w:rsidR="002849F1" w:rsidRPr="00161628" w:rsidRDefault="00F80393" w:rsidP="00996489">
            <w:pPr>
              <w:pStyle w:val="ColumnsLeft"/>
              <w:outlineLvl w:val="2"/>
              <w:rPr>
                <w:b/>
                <w:bCs/>
                <w:sz w:val="28"/>
                <w:lang w:val="en-US"/>
              </w:rPr>
            </w:pPr>
            <w:bookmarkStart w:id="326" w:name="_Toc442280136"/>
            <w:bookmarkStart w:id="327" w:name="_Toc442280529"/>
            <w:bookmarkStart w:id="328" w:name="_Toc442280658"/>
            <w:bookmarkStart w:id="329" w:name="_Toc444789214"/>
            <w:bookmarkStart w:id="330" w:name="_Toc447549456"/>
            <w:bookmarkStart w:id="331" w:name="_Toc524085909"/>
            <w:r w:rsidRPr="00161628">
              <w:rPr>
                <w:lang w:val="en-US"/>
              </w:rPr>
              <w:t>Deadline for Submission of Proposals</w:t>
            </w:r>
            <w:bookmarkEnd w:id="326"/>
            <w:bookmarkEnd w:id="327"/>
            <w:bookmarkEnd w:id="328"/>
            <w:bookmarkEnd w:id="329"/>
            <w:bookmarkEnd w:id="330"/>
            <w:bookmarkEnd w:id="331"/>
          </w:p>
        </w:tc>
        <w:tc>
          <w:tcPr>
            <w:tcW w:w="6228" w:type="dxa"/>
            <w:tcBorders>
              <w:top w:val="nil"/>
              <w:left w:val="nil"/>
              <w:bottom w:val="nil"/>
              <w:right w:val="nil"/>
            </w:tcBorders>
          </w:tcPr>
          <w:p w14:paraId="4EE7C5F1" w14:textId="77777777" w:rsidR="00F80393" w:rsidRPr="00161628" w:rsidRDefault="002849F1" w:rsidP="00996489">
            <w:pPr>
              <w:pStyle w:val="ColumnsRight"/>
              <w:outlineLvl w:val="2"/>
              <w:rPr>
                <w:lang w:val="en-US"/>
              </w:rPr>
            </w:pPr>
            <w:bookmarkStart w:id="332" w:name="_Toc444851691"/>
            <w:bookmarkStart w:id="333" w:name="_Toc447549457"/>
            <w:r w:rsidRPr="00161628">
              <w:rPr>
                <w:lang w:val="en-US"/>
              </w:rPr>
              <w:t xml:space="preserve">Proposals must be </w:t>
            </w:r>
            <w:r w:rsidR="001075D2" w:rsidRPr="00161628">
              <w:rPr>
                <w:lang w:val="en-US"/>
              </w:rPr>
              <w:t>received by</w:t>
            </w:r>
            <w:r w:rsidRPr="00161628">
              <w:rPr>
                <w:lang w:val="en-US"/>
              </w:rPr>
              <w:t xml:space="preserve"> the </w:t>
            </w:r>
            <w:r w:rsidR="00EE16A9" w:rsidRPr="00161628">
              <w:rPr>
                <w:lang w:val="en-US"/>
              </w:rPr>
              <w:t>MCA Entity</w:t>
            </w:r>
            <w:r w:rsidRPr="00161628">
              <w:rPr>
                <w:lang w:val="en-US"/>
              </w:rPr>
              <w:t xml:space="preserve"> </w:t>
            </w:r>
            <w:r w:rsidR="00AF76E6" w:rsidRPr="00161628">
              <w:rPr>
                <w:lang w:val="en-US"/>
              </w:rPr>
              <w:t xml:space="preserve">before the submission deadline </w:t>
            </w:r>
            <w:r w:rsidR="00AF76E6" w:rsidRPr="00161628">
              <w:rPr>
                <w:b/>
                <w:lang w:val="en-US"/>
              </w:rPr>
              <w:t>specified in the PDS</w:t>
            </w:r>
            <w:r w:rsidR="001075D2" w:rsidRPr="00161628">
              <w:rPr>
                <w:lang w:val="en-US"/>
              </w:rPr>
              <w:t>.</w:t>
            </w:r>
            <w:bookmarkEnd w:id="332"/>
            <w:bookmarkEnd w:id="333"/>
          </w:p>
          <w:p w14:paraId="62EB1307" w14:textId="77777777" w:rsidR="000D296E" w:rsidRPr="00161628" w:rsidRDefault="000D296E" w:rsidP="000D296E">
            <w:pPr>
              <w:pStyle w:val="ColumnsRight"/>
              <w:rPr>
                <w:lang w:val="en-US"/>
              </w:rPr>
            </w:pPr>
            <w:r w:rsidRPr="00161628">
              <w:rPr>
                <w:lang w:val="en-US"/>
              </w:rPr>
              <w:t>A Consultant may withdraw, substitute, or modify its Proposal prior to the deadline for the submission of proposals by sending a written notice duly signed by an authorized representative. The corresponding substitution or modification of the Proposal must accompany the respective written notice.  All notices must be:</w:t>
            </w:r>
          </w:p>
          <w:p w14:paraId="6F45EBA7" w14:textId="2460FF04" w:rsidR="000D296E" w:rsidRPr="00161628" w:rsidRDefault="007F4571" w:rsidP="007F4571">
            <w:pPr>
              <w:pStyle w:val="ColumnsRight"/>
              <w:numPr>
                <w:ilvl w:val="0"/>
                <w:numId w:val="0"/>
              </w:numPr>
              <w:tabs>
                <w:tab w:val="left" w:pos="1055"/>
              </w:tabs>
              <w:ind w:left="515" w:hanging="515"/>
              <w:rPr>
                <w:lang w:val="en-US"/>
              </w:rPr>
            </w:pPr>
            <w:r w:rsidRPr="00161628">
              <w:rPr>
                <w:lang w:val="en-US"/>
              </w:rPr>
              <w:t xml:space="preserve">(a)  </w:t>
            </w:r>
            <w:r w:rsidR="000D296E" w:rsidRPr="00161628">
              <w:rPr>
                <w:lang w:val="en-US"/>
              </w:rPr>
              <w:t>clearly mark</w:t>
            </w:r>
            <w:r w:rsidRPr="00161628">
              <w:rPr>
                <w:lang w:val="en-US"/>
              </w:rPr>
              <w:t>ed “WITHDRAWAL,” “SUBSITUTION</w:t>
            </w:r>
            <w:proofErr w:type="gramStart"/>
            <w:r w:rsidRPr="00161628">
              <w:rPr>
                <w:lang w:val="en-US"/>
              </w:rPr>
              <w:t xml:space="preserve">,”   </w:t>
            </w:r>
            <w:proofErr w:type="gramEnd"/>
            <w:r w:rsidR="000D296E" w:rsidRPr="00161628">
              <w:rPr>
                <w:lang w:val="en-US"/>
              </w:rPr>
              <w:t xml:space="preserve">or “MODIFICATION” </w:t>
            </w:r>
          </w:p>
          <w:p w14:paraId="686E4606" w14:textId="00BD691B" w:rsidR="000D296E" w:rsidRPr="00161628" w:rsidRDefault="00A7719D" w:rsidP="009C6941">
            <w:pPr>
              <w:pStyle w:val="ColumnsRight"/>
              <w:numPr>
                <w:ilvl w:val="0"/>
                <w:numId w:val="0"/>
              </w:numPr>
              <w:ind w:left="605" w:hanging="605"/>
              <w:rPr>
                <w:lang w:val="en-US"/>
              </w:rPr>
            </w:pPr>
            <w:r w:rsidRPr="00161628">
              <w:rPr>
                <w:lang w:val="en-US"/>
              </w:rPr>
              <w:lastRenderedPageBreak/>
              <w:t xml:space="preserve">(b) </w:t>
            </w:r>
            <w:r w:rsidR="00C523C9" w:rsidRPr="00161628">
              <w:rPr>
                <w:lang w:val="en-US"/>
              </w:rPr>
              <w:t xml:space="preserve"> </w:t>
            </w:r>
            <w:r w:rsidR="000D296E" w:rsidRPr="00161628">
              <w:rPr>
                <w:lang w:val="en-US"/>
              </w:rPr>
              <w:t xml:space="preserve">received by the MCA-Entity prior to the deadline </w:t>
            </w:r>
            <w:r w:rsidRPr="00161628">
              <w:rPr>
                <w:lang w:val="en-US"/>
              </w:rPr>
              <w:t xml:space="preserve">  </w:t>
            </w:r>
            <w:r w:rsidR="000D296E" w:rsidRPr="00161628">
              <w:rPr>
                <w:lang w:val="en-US"/>
              </w:rPr>
              <w:t>prescribed for submission of Proposals.</w:t>
            </w:r>
          </w:p>
          <w:p w14:paraId="37EBB7D0" w14:textId="14510D80" w:rsidR="000D296E" w:rsidRPr="00161628" w:rsidRDefault="000D296E" w:rsidP="00A7719D">
            <w:pPr>
              <w:pStyle w:val="ColumnsRight"/>
              <w:numPr>
                <w:ilvl w:val="0"/>
                <w:numId w:val="0"/>
              </w:numPr>
              <w:ind w:left="576" w:hanging="576"/>
              <w:rPr>
                <w:lang w:val="en-US"/>
              </w:rPr>
            </w:pPr>
            <w:r w:rsidRPr="00161628">
              <w:rPr>
                <w:lang w:val="en-US"/>
              </w:rPr>
              <w:t xml:space="preserve">(c) </w:t>
            </w:r>
            <w:r w:rsidR="007F4571" w:rsidRPr="00161628">
              <w:rPr>
                <w:lang w:val="en-US"/>
              </w:rPr>
              <w:t xml:space="preserve"> </w:t>
            </w:r>
            <w:r w:rsidRPr="00161628">
              <w:rPr>
                <w:lang w:val="en-US"/>
              </w:rPr>
              <w:t xml:space="preserve">sent directly as electronic submissions to the File Request Link or if submitting in hard copy to the address in the PDS, and be </w:t>
            </w:r>
          </w:p>
          <w:p w14:paraId="6E621305" w14:textId="77777777" w:rsidR="00FC0F5B" w:rsidRPr="00161628" w:rsidRDefault="000D296E" w:rsidP="00A7719D">
            <w:pPr>
              <w:pStyle w:val="ColumnsRight"/>
              <w:numPr>
                <w:ilvl w:val="0"/>
                <w:numId w:val="0"/>
              </w:numPr>
              <w:ind w:left="576" w:hanging="576"/>
              <w:rPr>
                <w:lang w:val="en-US"/>
              </w:rPr>
            </w:pPr>
            <w:r w:rsidRPr="00161628">
              <w:rPr>
                <w:lang w:val="en-US"/>
              </w:rPr>
              <w:t>(d) in pdf or Word format.</w:t>
            </w:r>
          </w:p>
          <w:p w14:paraId="362D43AD" w14:textId="77777777" w:rsidR="00FC0F5B" w:rsidRPr="00161628" w:rsidRDefault="00FC0F5B" w:rsidP="00A7719D">
            <w:pPr>
              <w:pStyle w:val="ColumnsRight"/>
              <w:numPr>
                <w:ilvl w:val="0"/>
                <w:numId w:val="0"/>
              </w:numPr>
              <w:ind w:left="576" w:hanging="576"/>
              <w:rPr>
                <w:lang w:val="en-US"/>
              </w:rPr>
            </w:pPr>
          </w:p>
          <w:p w14:paraId="17CC78C3" w14:textId="77777777" w:rsidR="00A1269F" w:rsidRPr="00161628" w:rsidRDefault="00FC0F5B" w:rsidP="00A7719D">
            <w:pPr>
              <w:pStyle w:val="ColumnsRight"/>
              <w:numPr>
                <w:ilvl w:val="0"/>
                <w:numId w:val="0"/>
              </w:numPr>
              <w:tabs>
                <w:tab w:val="left" w:pos="0"/>
              </w:tabs>
              <w:outlineLvl w:val="2"/>
              <w:rPr>
                <w:lang w:val="en-US"/>
              </w:rPr>
            </w:pPr>
            <w:r w:rsidRPr="00161628">
              <w:rPr>
                <w:lang w:val="en-US"/>
              </w:rPr>
              <w:t xml:space="preserve">18.3 </w:t>
            </w:r>
            <w:r w:rsidR="000D296E" w:rsidRPr="00161628">
              <w:rPr>
                <w:lang w:val="en-US"/>
              </w:rPr>
              <w:t>Proposals requested to be withdrawn shall remain unopened. No proposal may be withdrawn, substituted, or modified in the interval between the deadline for submission of proposals and the expiration of the period of proposal validity specified in this Request for Proposals.</w:t>
            </w:r>
            <w:bookmarkStart w:id="334" w:name="_Toc444851692"/>
            <w:bookmarkStart w:id="335" w:name="_Toc447549458"/>
          </w:p>
          <w:p w14:paraId="4EE7C5F2" w14:textId="1A418751" w:rsidR="00F80393" w:rsidRPr="00161628" w:rsidRDefault="00FC0F5B" w:rsidP="00A7719D">
            <w:pPr>
              <w:pStyle w:val="ColumnsRight"/>
              <w:numPr>
                <w:ilvl w:val="0"/>
                <w:numId w:val="0"/>
              </w:numPr>
              <w:tabs>
                <w:tab w:val="left" w:pos="0"/>
              </w:tabs>
              <w:outlineLvl w:val="2"/>
              <w:rPr>
                <w:lang w:val="en-US"/>
              </w:rPr>
            </w:pPr>
            <w:r w:rsidRPr="00161628">
              <w:rPr>
                <w:lang w:val="en-US"/>
              </w:rPr>
              <w:t xml:space="preserve">18.4 </w:t>
            </w:r>
            <w:r w:rsidR="00F80393" w:rsidRPr="00161628">
              <w:rPr>
                <w:lang w:val="en-US"/>
              </w:rPr>
              <w:t xml:space="preserve">The </w:t>
            </w:r>
            <w:r w:rsidR="00EE16A9" w:rsidRPr="00161628">
              <w:rPr>
                <w:lang w:val="en-US"/>
              </w:rPr>
              <w:t>MCA Entity</w:t>
            </w:r>
            <w:r w:rsidR="00F80393" w:rsidRPr="00161628">
              <w:rPr>
                <w:lang w:val="en-US"/>
              </w:rPr>
              <w:t xml:space="preserve"> may, at its discretion, extend the deadline for the submission of Proposals by amending this RFP in accordance with ITC 9, in which case all rights and obligations of the </w:t>
            </w:r>
            <w:r w:rsidR="00EE16A9" w:rsidRPr="00161628">
              <w:rPr>
                <w:lang w:val="en-US"/>
              </w:rPr>
              <w:t>MCA Entity</w:t>
            </w:r>
            <w:r w:rsidR="00F80393" w:rsidRPr="00161628">
              <w:rPr>
                <w:lang w:val="en-US"/>
              </w:rPr>
              <w:t xml:space="preserve"> and the Consultants previously subject to the original deadline shall thereafter be subject to the new deadline as extended.</w:t>
            </w:r>
            <w:bookmarkEnd w:id="334"/>
            <w:bookmarkEnd w:id="335"/>
          </w:p>
          <w:p w14:paraId="4EE7C5F3" w14:textId="0F8940F9" w:rsidR="002849F1" w:rsidRPr="00161628" w:rsidRDefault="00FC0F5B" w:rsidP="00A7719D">
            <w:pPr>
              <w:pStyle w:val="ColumnsRight"/>
              <w:numPr>
                <w:ilvl w:val="0"/>
                <w:numId w:val="0"/>
              </w:numPr>
              <w:outlineLvl w:val="2"/>
              <w:rPr>
                <w:lang w:val="en-US"/>
              </w:rPr>
            </w:pPr>
            <w:bookmarkStart w:id="336" w:name="_Toc444851693"/>
            <w:bookmarkStart w:id="337" w:name="_Toc447549459"/>
            <w:r w:rsidRPr="00161628">
              <w:rPr>
                <w:lang w:val="en-US"/>
              </w:rPr>
              <w:t xml:space="preserve">18.5 </w:t>
            </w:r>
            <w:r w:rsidR="002849F1" w:rsidRPr="00161628">
              <w:rPr>
                <w:lang w:val="en-US"/>
              </w:rPr>
              <w:t xml:space="preserve">Any Proposal received by the </w:t>
            </w:r>
            <w:r w:rsidR="00EE16A9" w:rsidRPr="00161628">
              <w:rPr>
                <w:lang w:val="en-US"/>
              </w:rPr>
              <w:t>MCA Entity</w:t>
            </w:r>
            <w:r w:rsidR="002849F1" w:rsidRPr="00161628">
              <w:rPr>
                <w:lang w:val="en-US"/>
              </w:rPr>
              <w:t xml:space="preserve"> after the deadline for submission shall be declared late</w:t>
            </w:r>
            <w:r w:rsidR="00E4758C" w:rsidRPr="00161628">
              <w:rPr>
                <w:lang w:val="en-US"/>
              </w:rPr>
              <w:t xml:space="preserve"> and </w:t>
            </w:r>
            <w:r w:rsidR="002849F1" w:rsidRPr="00161628">
              <w:rPr>
                <w:lang w:val="en-US"/>
              </w:rPr>
              <w:t>rejected</w:t>
            </w:r>
            <w:r w:rsidR="00E4758C" w:rsidRPr="00161628">
              <w:rPr>
                <w:lang w:val="en-US"/>
              </w:rPr>
              <w:t>. The Consultant shall be notified of such rejection</w:t>
            </w:r>
            <w:r w:rsidR="002849F1" w:rsidRPr="00161628">
              <w:rPr>
                <w:lang w:val="en-US"/>
              </w:rPr>
              <w:t>.</w:t>
            </w:r>
            <w:bookmarkEnd w:id="336"/>
            <w:bookmarkEnd w:id="337"/>
          </w:p>
        </w:tc>
      </w:tr>
      <w:tr w:rsidR="004C3EFA" w:rsidRPr="00161628" w14:paraId="4EE7C5F7" w14:textId="77777777" w:rsidTr="00A52073">
        <w:tc>
          <w:tcPr>
            <w:tcW w:w="2700" w:type="dxa"/>
            <w:gridSpan w:val="2"/>
            <w:tcBorders>
              <w:top w:val="nil"/>
              <w:left w:val="nil"/>
              <w:bottom w:val="nil"/>
              <w:right w:val="nil"/>
            </w:tcBorders>
          </w:tcPr>
          <w:p w14:paraId="4EE7C5F5" w14:textId="1C88399D" w:rsidR="004C3EFA" w:rsidRPr="00161628" w:rsidRDefault="004C3EFA" w:rsidP="00996489">
            <w:pPr>
              <w:pStyle w:val="ColumnsLeft"/>
              <w:outlineLvl w:val="2"/>
              <w:rPr>
                <w:lang w:val="en-US"/>
              </w:rPr>
            </w:pPr>
            <w:bookmarkStart w:id="338" w:name="_Toc442280137"/>
            <w:bookmarkStart w:id="339" w:name="_Toc442280530"/>
            <w:bookmarkStart w:id="340" w:name="_Toc442280659"/>
            <w:bookmarkStart w:id="341" w:name="_Toc444789215"/>
            <w:bookmarkStart w:id="342" w:name="_Toc447549460"/>
            <w:bookmarkStart w:id="343" w:name="_Toc524085910"/>
            <w:r w:rsidRPr="00161628">
              <w:rPr>
                <w:lang w:val="en-US"/>
              </w:rPr>
              <w:lastRenderedPageBreak/>
              <w:t>Late Proposals</w:t>
            </w:r>
            <w:bookmarkEnd w:id="338"/>
            <w:bookmarkEnd w:id="339"/>
            <w:bookmarkEnd w:id="340"/>
            <w:bookmarkEnd w:id="341"/>
            <w:bookmarkEnd w:id="342"/>
            <w:bookmarkEnd w:id="343"/>
          </w:p>
        </w:tc>
        <w:tc>
          <w:tcPr>
            <w:tcW w:w="6228" w:type="dxa"/>
            <w:tcBorders>
              <w:top w:val="nil"/>
              <w:left w:val="nil"/>
              <w:bottom w:val="nil"/>
              <w:right w:val="nil"/>
            </w:tcBorders>
          </w:tcPr>
          <w:p w14:paraId="4EE7C5F6" w14:textId="77777777" w:rsidR="004C3EFA" w:rsidRPr="00161628" w:rsidRDefault="004C3EFA" w:rsidP="00B918A9">
            <w:pPr>
              <w:pStyle w:val="ColumnsRight"/>
              <w:outlineLvl w:val="2"/>
              <w:rPr>
                <w:lang w:val="en-US"/>
              </w:rPr>
            </w:pPr>
            <w:bookmarkStart w:id="344" w:name="_Toc444851695"/>
            <w:bookmarkStart w:id="345" w:name="_Toc447549461"/>
            <w:r w:rsidRPr="00161628">
              <w:rPr>
                <w:lang w:val="en-US"/>
              </w:rPr>
              <w:t xml:space="preserve">The </w:t>
            </w:r>
            <w:r w:rsidR="00EE16A9" w:rsidRPr="00161628">
              <w:rPr>
                <w:lang w:val="en-US"/>
              </w:rPr>
              <w:t>MCA Entity</w:t>
            </w:r>
            <w:r w:rsidRPr="00161628">
              <w:rPr>
                <w:lang w:val="en-US"/>
              </w:rPr>
              <w:t xml:space="preserve"> shall not consider any Proposal that arrives after the deadline for submission of Proposals in accordance with ITC </w:t>
            </w:r>
            <w:r w:rsidR="00AD67AB" w:rsidRPr="00161628">
              <w:rPr>
                <w:lang w:val="en-US"/>
              </w:rPr>
              <w:t>18</w:t>
            </w:r>
            <w:r w:rsidRPr="00161628">
              <w:rPr>
                <w:lang w:val="en-US"/>
              </w:rPr>
              <w:t xml:space="preserve">. Any Proposals received by the </w:t>
            </w:r>
            <w:r w:rsidR="00EE16A9" w:rsidRPr="00161628">
              <w:rPr>
                <w:lang w:val="en-US"/>
              </w:rPr>
              <w:t>MCA Entity</w:t>
            </w:r>
            <w:r w:rsidRPr="00161628">
              <w:rPr>
                <w:lang w:val="en-US"/>
              </w:rPr>
              <w:t xml:space="preserve"> after the deadline for submission of Proposals shall be declared late, rejected, and returned unopened to the Consultant at the request and cost of the Consultant.</w:t>
            </w:r>
            <w:bookmarkEnd w:id="344"/>
            <w:bookmarkEnd w:id="345"/>
          </w:p>
        </w:tc>
      </w:tr>
      <w:tr w:rsidR="002849F1" w:rsidRPr="00161628" w14:paraId="4EE7C5FA" w14:textId="77777777" w:rsidTr="00A52073">
        <w:tc>
          <w:tcPr>
            <w:tcW w:w="2700" w:type="dxa"/>
            <w:gridSpan w:val="2"/>
            <w:tcBorders>
              <w:top w:val="nil"/>
              <w:left w:val="nil"/>
              <w:bottom w:val="nil"/>
              <w:right w:val="nil"/>
            </w:tcBorders>
          </w:tcPr>
          <w:p w14:paraId="4EE7C5F8" w14:textId="77777777" w:rsidR="002849F1" w:rsidRPr="00161628" w:rsidRDefault="004C3EFA" w:rsidP="00996489">
            <w:pPr>
              <w:pStyle w:val="ColumnsLeft"/>
              <w:outlineLvl w:val="2"/>
              <w:rPr>
                <w:b/>
                <w:bCs/>
                <w:szCs w:val="24"/>
                <w:lang w:val="en-US"/>
              </w:rPr>
            </w:pPr>
            <w:bookmarkStart w:id="346" w:name="_Toc442280138"/>
            <w:bookmarkStart w:id="347" w:name="_Toc442280531"/>
            <w:bookmarkStart w:id="348" w:name="_Toc442280660"/>
            <w:bookmarkStart w:id="349" w:name="_Toc444789216"/>
            <w:bookmarkStart w:id="350" w:name="_Toc447549462"/>
            <w:bookmarkStart w:id="351" w:name="_Toc524085911"/>
            <w:r w:rsidRPr="00161628">
              <w:rPr>
                <w:szCs w:val="24"/>
                <w:lang w:val="en-US"/>
              </w:rPr>
              <w:t>Proposal</w:t>
            </w:r>
            <w:r w:rsidRPr="00161628">
              <w:rPr>
                <w:b/>
                <w:bCs/>
                <w:szCs w:val="24"/>
                <w:lang w:val="en-US"/>
              </w:rPr>
              <w:t xml:space="preserve"> </w:t>
            </w:r>
            <w:r w:rsidRPr="00161628">
              <w:rPr>
                <w:szCs w:val="24"/>
                <w:lang w:val="en-US"/>
              </w:rPr>
              <w:t>Opening</w:t>
            </w:r>
            <w:bookmarkEnd w:id="346"/>
            <w:bookmarkEnd w:id="347"/>
            <w:bookmarkEnd w:id="348"/>
            <w:bookmarkEnd w:id="349"/>
            <w:bookmarkEnd w:id="350"/>
            <w:bookmarkEnd w:id="351"/>
          </w:p>
        </w:tc>
        <w:tc>
          <w:tcPr>
            <w:tcW w:w="6228" w:type="dxa"/>
            <w:tcBorders>
              <w:top w:val="nil"/>
              <w:left w:val="nil"/>
              <w:bottom w:val="nil"/>
              <w:right w:val="nil"/>
            </w:tcBorders>
          </w:tcPr>
          <w:p w14:paraId="4EE7C5F9" w14:textId="77777777" w:rsidR="00733B17" w:rsidRPr="00161628" w:rsidRDefault="008B113F" w:rsidP="00375BDE">
            <w:pPr>
              <w:pStyle w:val="ColumnsRight"/>
              <w:outlineLvl w:val="2"/>
              <w:rPr>
                <w:b/>
                <w:szCs w:val="24"/>
                <w:lang w:val="en-US"/>
              </w:rPr>
            </w:pPr>
            <w:bookmarkStart w:id="352" w:name="_Toc444851697"/>
            <w:bookmarkStart w:id="353" w:name="_Toc447549463"/>
            <w:r w:rsidRPr="00161628">
              <w:t>The MCA Entity shall open the outer envelopes/cartons</w:t>
            </w:r>
            <w:r w:rsidR="00156C46" w:rsidRPr="00161628">
              <w:t xml:space="preserve"> </w:t>
            </w:r>
            <w:r w:rsidR="00156C46" w:rsidRPr="00161628">
              <w:rPr>
                <w:lang w:val="en-US"/>
              </w:rPr>
              <w:t>in a public meeting at the address, date and time</w:t>
            </w:r>
            <w:r w:rsidR="00877782" w:rsidRPr="00161628">
              <w:rPr>
                <w:lang w:val="en-US"/>
              </w:rPr>
              <w:t xml:space="preserve"> </w:t>
            </w:r>
            <w:r w:rsidR="00156C46" w:rsidRPr="00161628">
              <w:rPr>
                <w:b/>
                <w:bCs/>
              </w:rPr>
              <w:t>specified in the PDS</w:t>
            </w:r>
            <w:r w:rsidRPr="00161628">
              <w:t xml:space="preserve"> as soon as possible after the deadline for submission and sort the Proposals into Technical Proposals or Finan</w:t>
            </w:r>
            <w:r w:rsidR="005C4811" w:rsidRPr="00161628">
              <w:t>cial Proposals as appropriate</w:t>
            </w:r>
            <w:r w:rsidR="005460B8" w:rsidRPr="00161628">
              <w:t>.</w:t>
            </w:r>
            <w:r w:rsidR="002C127A" w:rsidRPr="00161628">
              <w:rPr>
                <w:lang w:val="en-US"/>
              </w:rPr>
              <w:t xml:space="preserve"> </w:t>
            </w:r>
            <w:r w:rsidRPr="00161628">
              <w:t>The MCA Entity shall ensure that the Financial Proposals remain sealed and securely stored until such time as the public opening of Financial Proposals takes place.</w:t>
            </w:r>
            <w:bookmarkEnd w:id="352"/>
            <w:bookmarkEnd w:id="353"/>
          </w:p>
        </w:tc>
      </w:tr>
      <w:tr w:rsidR="0046315A" w:rsidRPr="00161628" w14:paraId="4EE7C5FC" w14:textId="77777777" w:rsidTr="00A52073">
        <w:tc>
          <w:tcPr>
            <w:tcW w:w="8928" w:type="dxa"/>
            <w:gridSpan w:val="3"/>
            <w:tcBorders>
              <w:top w:val="nil"/>
              <w:left w:val="nil"/>
              <w:bottom w:val="nil"/>
              <w:right w:val="nil"/>
            </w:tcBorders>
          </w:tcPr>
          <w:p w14:paraId="4EE7C5FB" w14:textId="77777777" w:rsidR="0046315A" w:rsidRPr="00161628" w:rsidRDefault="0046315A" w:rsidP="00C8565A">
            <w:pPr>
              <w:pStyle w:val="ColumnsRight"/>
              <w:numPr>
                <w:ilvl w:val="0"/>
                <w:numId w:val="36"/>
              </w:numPr>
              <w:tabs>
                <w:tab w:val="left" w:pos="1725"/>
                <w:tab w:val="center" w:pos="4356"/>
              </w:tabs>
              <w:jc w:val="center"/>
              <w:outlineLvl w:val="1"/>
              <w:rPr>
                <w:lang w:val="en-US"/>
              </w:rPr>
            </w:pPr>
            <w:bookmarkStart w:id="354" w:name="_Toc444844544"/>
            <w:bookmarkStart w:id="355" w:name="_Toc447549464"/>
            <w:r w:rsidRPr="00161628">
              <w:rPr>
                <w:b/>
                <w:sz w:val="28"/>
                <w:lang w:val="en-US"/>
              </w:rPr>
              <w:t>Evaluation of Proposals</w:t>
            </w:r>
            <w:bookmarkEnd w:id="354"/>
            <w:bookmarkEnd w:id="355"/>
          </w:p>
        </w:tc>
      </w:tr>
      <w:tr w:rsidR="00B52F88" w:rsidRPr="00161628" w14:paraId="4EE7C600" w14:textId="77777777" w:rsidTr="00A52073">
        <w:tc>
          <w:tcPr>
            <w:tcW w:w="2700" w:type="dxa"/>
            <w:gridSpan w:val="2"/>
            <w:tcBorders>
              <w:top w:val="nil"/>
              <w:left w:val="nil"/>
              <w:bottom w:val="nil"/>
              <w:right w:val="nil"/>
            </w:tcBorders>
          </w:tcPr>
          <w:p w14:paraId="4EE7C5FD" w14:textId="77777777" w:rsidR="00B52F88" w:rsidRPr="00161628" w:rsidRDefault="00B52F88" w:rsidP="00996489">
            <w:pPr>
              <w:pStyle w:val="ColumnsLeft"/>
              <w:outlineLvl w:val="2"/>
              <w:rPr>
                <w:lang w:val="en-US"/>
              </w:rPr>
            </w:pPr>
            <w:bookmarkStart w:id="356" w:name="_Toc442280139"/>
            <w:bookmarkStart w:id="357" w:name="_Toc442280532"/>
            <w:bookmarkStart w:id="358" w:name="_Toc442280661"/>
            <w:bookmarkStart w:id="359" w:name="_Toc444789217"/>
            <w:bookmarkStart w:id="360" w:name="_Toc447549465"/>
            <w:bookmarkStart w:id="361" w:name="_Toc524085912"/>
            <w:r w:rsidRPr="00161628">
              <w:rPr>
                <w:lang w:val="en-US"/>
              </w:rPr>
              <w:t>Confidentiality</w:t>
            </w:r>
            <w:bookmarkEnd w:id="356"/>
            <w:bookmarkEnd w:id="357"/>
            <w:bookmarkEnd w:id="358"/>
            <w:bookmarkEnd w:id="359"/>
            <w:bookmarkEnd w:id="360"/>
            <w:bookmarkEnd w:id="361"/>
          </w:p>
        </w:tc>
        <w:tc>
          <w:tcPr>
            <w:tcW w:w="6228" w:type="dxa"/>
            <w:tcBorders>
              <w:top w:val="nil"/>
              <w:left w:val="nil"/>
              <w:bottom w:val="nil"/>
              <w:right w:val="nil"/>
            </w:tcBorders>
          </w:tcPr>
          <w:p w14:paraId="4EE7C5FE" w14:textId="77777777" w:rsidR="00B52F88" w:rsidRPr="00161628" w:rsidRDefault="00B52F88" w:rsidP="00996489">
            <w:pPr>
              <w:pStyle w:val="ColumnsRight"/>
              <w:outlineLvl w:val="2"/>
              <w:rPr>
                <w:lang w:val="en-US"/>
              </w:rPr>
            </w:pPr>
            <w:bookmarkStart w:id="362" w:name="_Toc444851700"/>
            <w:bookmarkStart w:id="363" w:name="_Toc447549466"/>
            <w:r w:rsidRPr="00161628">
              <w:rPr>
                <w:lang w:val="en-US"/>
              </w:rPr>
              <w:t xml:space="preserve">Information relating to the evaluation of Proposals and recommendations of Contract award shall not be </w:t>
            </w:r>
            <w:r w:rsidRPr="00161628">
              <w:rPr>
                <w:lang w:val="en-US"/>
              </w:rPr>
              <w:lastRenderedPageBreak/>
              <w:t>disclosed to Consultants or any other persons not officially concerned with the process, until the publica</w:t>
            </w:r>
            <w:r w:rsidR="005C4811" w:rsidRPr="00161628">
              <w:rPr>
                <w:lang w:val="en-US"/>
              </w:rPr>
              <w:t xml:space="preserve">tion of the award of Contract. </w:t>
            </w:r>
            <w:r w:rsidRPr="00161628">
              <w:rPr>
                <w:lang w:val="en-US"/>
              </w:rPr>
              <w:t>The undue use by any Consultant of confidential information related to the process may result in the rejection of its Proposal or may invalidate the entire procurement process.</w:t>
            </w:r>
            <w:bookmarkEnd w:id="362"/>
            <w:bookmarkEnd w:id="363"/>
          </w:p>
          <w:p w14:paraId="4EE7C5FF" w14:textId="77777777" w:rsidR="00B52F88" w:rsidRPr="00161628" w:rsidRDefault="00B52F88" w:rsidP="00FC685E">
            <w:pPr>
              <w:pStyle w:val="ColumnsRight"/>
              <w:outlineLvl w:val="2"/>
              <w:rPr>
                <w:lang w:val="en-US"/>
              </w:rPr>
            </w:pPr>
            <w:bookmarkStart w:id="364" w:name="_Toc444851701"/>
            <w:bookmarkStart w:id="365" w:name="_Toc447549467"/>
            <w:r w:rsidRPr="00161628">
              <w:rPr>
                <w:lang w:val="en-US"/>
              </w:rPr>
              <w:t xml:space="preserve">Any attempt or effort by a Consultant to influence the </w:t>
            </w:r>
            <w:r w:rsidR="00EE16A9" w:rsidRPr="00161628">
              <w:rPr>
                <w:lang w:val="en-US"/>
              </w:rPr>
              <w:t>MCA Entity</w:t>
            </w:r>
            <w:r w:rsidRPr="00161628">
              <w:rPr>
                <w:lang w:val="en-US"/>
              </w:rPr>
              <w:t xml:space="preserve"> in the </w:t>
            </w:r>
            <w:r w:rsidR="00AA6CF3" w:rsidRPr="00161628">
              <w:rPr>
                <w:lang w:val="en-US"/>
              </w:rPr>
              <w:t>examination, evaluation, and ranking</w:t>
            </w:r>
            <w:r w:rsidRPr="00161628">
              <w:rPr>
                <w:lang w:val="en-US"/>
              </w:rPr>
              <w:t xml:space="preserve"> of Proposals or Contract award decisions may result in the rejection of its Proposal and may subject the Consultant to the provisions of the Government’s, the </w:t>
            </w:r>
            <w:r w:rsidR="00EE16A9" w:rsidRPr="00161628">
              <w:rPr>
                <w:lang w:val="en-US"/>
              </w:rPr>
              <w:t>MCA Entity</w:t>
            </w:r>
            <w:r w:rsidRPr="00161628">
              <w:rPr>
                <w:lang w:val="en-US"/>
              </w:rPr>
              <w:t xml:space="preserve">’s, and MCC’s </w:t>
            </w:r>
            <w:r w:rsidR="00FC685E" w:rsidRPr="00161628">
              <w:rPr>
                <w:lang w:val="en-US"/>
              </w:rPr>
              <w:t xml:space="preserve">AFC Policy </w:t>
            </w:r>
            <w:r w:rsidRPr="00161628">
              <w:rPr>
                <w:lang w:val="en-US"/>
              </w:rPr>
              <w:t>and the application of other sanctions and remedies to the extent applicable</w:t>
            </w:r>
            <w:bookmarkEnd w:id="364"/>
            <w:bookmarkEnd w:id="365"/>
          </w:p>
        </w:tc>
      </w:tr>
      <w:tr w:rsidR="002849F1" w:rsidRPr="00161628" w14:paraId="4EE7C603" w14:textId="77777777" w:rsidTr="00A52073">
        <w:tc>
          <w:tcPr>
            <w:tcW w:w="2700" w:type="dxa"/>
            <w:gridSpan w:val="2"/>
            <w:tcBorders>
              <w:top w:val="nil"/>
              <w:left w:val="nil"/>
              <w:bottom w:val="nil"/>
              <w:right w:val="nil"/>
            </w:tcBorders>
          </w:tcPr>
          <w:p w14:paraId="4EE7C601" w14:textId="77777777" w:rsidR="002849F1" w:rsidRPr="00161628" w:rsidRDefault="002849F1" w:rsidP="00627913">
            <w:pPr>
              <w:pStyle w:val="ColumnsLeft"/>
              <w:numPr>
                <w:ilvl w:val="0"/>
                <w:numId w:val="0"/>
              </w:numPr>
              <w:ind w:left="432" w:hanging="432"/>
              <w:rPr>
                <w:lang w:val="en-US"/>
              </w:rPr>
            </w:pPr>
          </w:p>
        </w:tc>
        <w:tc>
          <w:tcPr>
            <w:tcW w:w="6228" w:type="dxa"/>
            <w:tcBorders>
              <w:top w:val="nil"/>
              <w:left w:val="nil"/>
              <w:bottom w:val="nil"/>
              <w:right w:val="nil"/>
            </w:tcBorders>
          </w:tcPr>
          <w:p w14:paraId="4EE7C602" w14:textId="77777777" w:rsidR="002849F1" w:rsidRPr="00161628" w:rsidRDefault="002849F1">
            <w:pPr>
              <w:pStyle w:val="ColumnsRight"/>
              <w:rPr>
                <w:lang w:val="en-US"/>
              </w:rPr>
            </w:pPr>
            <w:r w:rsidRPr="00161628">
              <w:rPr>
                <w:lang w:val="en-US"/>
              </w:rPr>
              <w:t xml:space="preserve">From the time Proposals are opened to the time the Contract is awarded, Consultants </w:t>
            </w:r>
            <w:r w:rsidR="00D47477" w:rsidRPr="00161628">
              <w:rPr>
                <w:lang w:val="en-US"/>
              </w:rPr>
              <w:t xml:space="preserve">shall </w:t>
            </w:r>
            <w:r w:rsidRPr="00161628">
              <w:rPr>
                <w:lang w:val="en-US"/>
              </w:rPr>
              <w:t xml:space="preserve">not contact the </w:t>
            </w:r>
            <w:r w:rsidR="00EE16A9" w:rsidRPr="00161628">
              <w:rPr>
                <w:lang w:val="en-US"/>
              </w:rPr>
              <w:t>MCA Entity</w:t>
            </w:r>
            <w:r w:rsidRPr="00161628">
              <w:rPr>
                <w:lang w:val="en-US"/>
              </w:rPr>
              <w:t xml:space="preserve"> on any matter related to its Technical Proposal or Financial Proposal</w:t>
            </w:r>
            <w:r w:rsidR="00D47477" w:rsidRPr="00161628">
              <w:rPr>
                <w:lang w:val="en-US"/>
              </w:rPr>
              <w:t xml:space="preserve"> except in writing to the Procurement Agent</w:t>
            </w:r>
            <w:r w:rsidRPr="00161628">
              <w:rPr>
                <w:lang w:val="en-US"/>
              </w:rPr>
              <w:t>.</w:t>
            </w:r>
          </w:p>
        </w:tc>
      </w:tr>
      <w:tr w:rsidR="00F80279" w:rsidRPr="00161628" w14:paraId="4EE7C607" w14:textId="77777777" w:rsidTr="00A52073">
        <w:tc>
          <w:tcPr>
            <w:tcW w:w="2700" w:type="dxa"/>
            <w:gridSpan w:val="2"/>
            <w:tcBorders>
              <w:top w:val="nil"/>
              <w:left w:val="nil"/>
              <w:bottom w:val="nil"/>
              <w:right w:val="nil"/>
            </w:tcBorders>
          </w:tcPr>
          <w:p w14:paraId="4EE7C604" w14:textId="77777777" w:rsidR="00F80279" w:rsidRPr="00161628" w:rsidRDefault="00F80279" w:rsidP="00996489">
            <w:pPr>
              <w:pStyle w:val="ColumnsLeft"/>
              <w:outlineLvl w:val="2"/>
              <w:rPr>
                <w:lang w:val="en-US"/>
              </w:rPr>
            </w:pPr>
            <w:bookmarkStart w:id="366" w:name="_Toc442280140"/>
            <w:bookmarkStart w:id="367" w:name="_Toc442280533"/>
            <w:bookmarkStart w:id="368" w:name="_Toc442280662"/>
            <w:bookmarkStart w:id="369" w:name="_Toc444789218"/>
            <w:bookmarkStart w:id="370" w:name="_Toc447549468"/>
            <w:bookmarkStart w:id="371" w:name="_Toc524085913"/>
            <w:r w:rsidRPr="00161628">
              <w:rPr>
                <w:lang w:val="en-US"/>
              </w:rPr>
              <w:t>Clarification of Proposals</w:t>
            </w:r>
            <w:bookmarkEnd w:id="366"/>
            <w:bookmarkEnd w:id="367"/>
            <w:bookmarkEnd w:id="368"/>
            <w:bookmarkEnd w:id="369"/>
            <w:bookmarkEnd w:id="370"/>
            <w:bookmarkEnd w:id="371"/>
          </w:p>
        </w:tc>
        <w:tc>
          <w:tcPr>
            <w:tcW w:w="6228" w:type="dxa"/>
            <w:tcBorders>
              <w:top w:val="nil"/>
              <w:left w:val="nil"/>
              <w:bottom w:val="nil"/>
              <w:right w:val="nil"/>
            </w:tcBorders>
          </w:tcPr>
          <w:p w14:paraId="4EE7C605" w14:textId="77777777" w:rsidR="00F80279" w:rsidRPr="00161628" w:rsidRDefault="00F80279" w:rsidP="00996489">
            <w:pPr>
              <w:pStyle w:val="ColumnsRight"/>
              <w:outlineLvl w:val="2"/>
              <w:rPr>
                <w:lang w:val="en-US"/>
              </w:rPr>
            </w:pPr>
            <w:bookmarkStart w:id="372" w:name="_Toc444851703"/>
            <w:bookmarkStart w:id="373" w:name="_Toc447549469"/>
            <w:r w:rsidRPr="00161628">
              <w:rPr>
                <w:lang w:val="en-US"/>
              </w:rPr>
              <w:t>To assist in the examination and evaluation of Proposals, the MCA Entity may, at its discretion, ask any Consultant for clarification of its Proposal. Any clarification submitted by a Consultant that is not in response to a request by the MCA Entity shall not be considered. The MCA Entity’s request for clarification and the Consultant’s response shall be in writing. No change in the prices or substance of the Proposal shall be sought, offered, or permitted except to confirm the correction of arithmetic errors discovered by the MCA Entity in the evaluation of the Proposals.</w:t>
            </w:r>
            <w:bookmarkEnd w:id="372"/>
            <w:bookmarkEnd w:id="373"/>
          </w:p>
          <w:p w14:paraId="4EE7C606" w14:textId="77777777" w:rsidR="00F80279" w:rsidRPr="00161628" w:rsidRDefault="00F80279" w:rsidP="00996489">
            <w:pPr>
              <w:pStyle w:val="ColumnsRight"/>
              <w:outlineLvl w:val="2"/>
              <w:rPr>
                <w:lang w:val="en-US"/>
              </w:rPr>
            </w:pPr>
            <w:bookmarkStart w:id="374" w:name="_Toc444851704"/>
            <w:bookmarkStart w:id="375" w:name="_Toc447549470"/>
            <w:r w:rsidRPr="00161628">
              <w:rPr>
                <w:lang w:val="en-US"/>
              </w:rPr>
              <w:t>If a Consultant does not provide clarifications of its Proposal by the date and time set in the MCA Entity’s request for clarification, its Proposal may be rejected.</w:t>
            </w:r>
            <w:bookmarkEnd w:id="374"/>
            <w:bookmarkEnd w:id="375"/>
          </w:p>
        </w:tc>
      </w:tr>
      <w:tr w:rsidR="00F80279" w:rsidRPr="00161628" w14:paraId="4EE7C60B" w14:textId="77777777" w:rsidTr="00A52073">
        <w:tc>
          <w:tcPr>
            <w:tcW w:w="2700" w:type="dxa"/>
            <w:gridSpan w:val="2"/>
            <w:tcBorders>
              <w:top w:val="nil"/>
              <w:left w:val="nil"/>
              <w:bottom w:val="nil"/>
              <w:right w:val="nil"/>
            </w:tcBorders>
          </w:tcPr>
          <w:p w14:paraId="4EE7C608" w14:textId="77777777" w:rsidR="00F80279" w:rsidRPr="00161628" w:rsidRDefault="00F80279" w:rsidP="00996489">
            <w:pPr>
              <w:pStyle w:val="ColumnsLeft"/>
              <w:outlineLvl w:val="2"/>
              <w:rPr>
                <w:lang w:val="en-US"/>
              </w:rPr>
            </w:pPr>
            <w:bookmarkStart w:id="376" w:name="_Toc442280141"/>
            <w:bookmarkStart w:id="377" w:name="_Toc442280534"/>
            <w:bookmarkStart w:id="378" w:name="_Toc442280663"/>
            <w:bookmarkStart w:id="379" w:name="_Toc444789219"/>
            <w:bookmarkStart w:id="380" w:name="_Toc447549471"/>
            <w:bookmarkStart w:id="381" w:name="_Toc524085914"/>
            <w:r w:rsidRPr="00161628">
              <w:rPr>
                <w:lang w:val="en-US"/>
              </w:rPr>
              <w:t>Evaluation of Technical Proposals</w:t>
            </w:r>
            <w:bookmarkEnd w:id="376"/>
            <w:bookmarkEnd w:id="377"/>
            <w:bookmarkEnd w:id="378"/>
            <w:bookmarkEnd w:id="379"/>
            <w:bookmarkEnd w:id="380"/>
            <w:bookmarkEnd w:id="381"/>
          </w:p>
        </w:tc>
        <w:tc>
          <w:tcPr>
            <w:tcW w:w="6228" w:type="dxa"/>
            <w:tcBorders>
              <w:top w:val="nil"/>
              <w:left w:val="nil"/>
              <w:bottom w:val="nil"/>
              <w:right w:val="nil"/>
            </w:tcBorders>
          </w:tcPr>
          <w:p w14:paraId="4EE7C609" w14:textId="77777777" w:rsidR="00F80279" w:rsidRPr="00161628" w:rsidRDefault="00F80279" w:rsidP="00996489">
            <w:pPr>
              <w:pStyle w:val="ColumnsRight"/>
              <w:outlineLvl w:val="2"/>
              <w:rPr>
                <w:lang w:val="en-US"/>
              </w:rPr>
            </w:pPr>
            <w:bookmarkStart w:id="382" w:name="_Toc444851706"/>
            <w:bookmarkStart w:id="383" w:name="_Toc447549472"/>
            <w:r w:rsidRPr="00161628">
              <w:rPr>
                <w:lang w:val="en-US"/>
              </w:rPr>
              <w:t xml:space="preserve">The TEP shall evaluate the Technical Proposals on the basis of their responsiveness to the Terms of Reference, applying the evaluation criteria, sub-criteria, and point system specified in Section III. Each responsive Proposal will be given a technical score (St). A Proposal </w:t>
            </w:r>
            <w:r w:rsidR="008C510B" w:rsidRPr="00161628">
              <w:rPr>
                <w:lang w:val="en-US"/>
              </w:rPr>
              <w:t xml:space="preserve">may </w:t>
            </w:r>
            <w:r w:rsidRPr="00161628">
              <w:rPr>
                <w:lang w:val="en-US"/>
              </w:rPr>
              <w:t xml:space="preserve">be rejected at this stage if it does not respond to the RFP or if it fails to achieve the minimum technical score </w:t>
            </w:r>
            <w:r w:rsidRPr="00161628">
              <w:rPr>
                <w:b/>
                <w:lang w:val="en-US"/>
              </w:rPr>
              <w:t>indicated in the PDS</w:t>
            </w:r>
            <w:r w:rsidRPr="00161628">
              <w:rPr>
                <w:lang w:val="en-US"/>
              </w:rPr>
              <w:t>.</w:t>
            </w:r>
            <w:bookmarkEnd w:id="382"/>
            <w:bookmarkEnd w:id="383"/>
          </w:p>
          <w:p w14:paraId="4EE7C60A" w14:textId="77777777" w:rsidR="002E0484" w:rsidRPr="00161628" w:rsidRDefault="008C510B" w:rsidP="008C510B">
            <w:pPr>
              <w:pStyle w:val="ColumnsRight"/>
              <w:rPr>
                <w:lang w:val="en-US"/>
              </w:rPr>
            </w:pPr>
            <w:r w:rsidRPr="00161628">
              <w:rPr>
                <w:lang w:val="en-US"/>
              </w:rPr>
              <w:t xml:space="preserve">In exceptional circumstances, if none of the scores awarded by the TEP reach or exceed the minimum </w:t>
            </w:r>
            <w:r w:rsidRPr="00161628">
              <w:rPr>
                <w:lang w:val="en-US"/>
              </w:rPr>
              <w:lastRenderedPageBreak/>
              <w:t xml:space="preserve">technical score (St), </w:t>
            </w:r>
            <w:r w:rsidR="002E0484" w:rsidRPr="00161628">
              <w:rPr>
                <w:lang w:val="en-US"/>
              </w:rPr>
              <w:t>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r>
      <w:tr w:rsidR="00F80279" w:rsidRPr="00161628" w14:paraId="4EE7C611" w14:textId="77777777" w:rsidTr="00A52073">
        <w:tc>
          <w:tcPr>
            <w:tcW w:w="2700" w:type="dxa"/>
            <w:gridSpan w:val="2"/>
            <w:tcBorders>
              <w:top w:val="nil"/>
              <w:left w:val="nil"/>
              <w:bottom w:val="nil"/>
              <w:right w:val="nil"/>
            </w:tcBorders>
          </w:tcPr>
          <w:p w14:paraId="4EE7C60C" w14:textId="77777777" w:rsidR="00F80279" w:rsidRPr="00161628" w:rsidRDefault="00F80279" w:rsidP="00996489">
            <w:pPr>
              <w:pStyle w:val="ColumnsLeft"/>
              <w:outlineLvl w:val="2"/>
              <w:rPr>
                <w:lang w:val="en-US"/>
              </w:rPr>
            </w:pPr>
            <w:bookmarkStart w:id="384" w:name="_Toc191882760"/>
            <w:bookmarkStart w:id="385" w:name="_Toc192129722"/>
            <w:bookmarkStart w:id="386" w:name="_Toc193002154"/>
            <w:bookmarkStart w:id="387" w:name="_Toc193002294"/>
            <w:bookmarkStart w:id="388" w:name="_Toc198097354"/>
            <w:bookmarkStart w:id="389" w:name="_Toc202787307"/>
            <w:bookmarkStart w:id="390" w:name="_Toc428437536"/>
            <w:bookmarkStart w:id="391" w:name="_Toc428443369"/>
            <w:bookmarkStart w:id="392" w:name="_Toc434935878"/>
            <w:bookmarkStart w:id="393" w:name="_Toc442272033"/>
            <w:bookmarkStart w:id="394" w:name="_Toc442272236"/>
            <w:bookmarkStart w:id="395" w:name="_Toc442272992"/>
            <w:bookmarkStart w:id="396" w:name="_Toc442280142"/>
            <w:bookmarkStart w:id="397" w:name="_Toc442280535"/>
            <w:bookmarkStart w:id="398" w:name="_Toc442280664"/>
            <w:bookmarkStart w:id="399" w:name="_Toc444789220"/>
            <w:bookmarkStart w:id="400" w:name="_Toc444844545"/>
            <w:bookmarkStart w:id="401" w:name="_Toc447549473"/>
            <w:bookmarkStart w:id="402" w:name="_Toc524085915"/>
            <w:r w:rsidRPr="00161628">
              <w:rPr>
                <w:lang w:val="en-US"/>
              </w:rPr>
              <w:lastRenderedPageBreak/>
              <w:t>Evaluation of Financial Capacity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c>
          <w:tcPr>
            <w:tcW w:w="6228" w:type="dxa"/>
            <w:tcBorders>
              <w:top w:val="nil"/>
              <w:left w:val="nil"/>
              <w:bottom w:val="nil"/>
              <w:right w:val="nil"/>
            </w:tcBorders>
          </w:tcPr>
          <w:p w14:paraId="4EE7C60D" w14:textId="77777777" w:rsidR="00F80279" w:rsidRPr="00161628" w:rsidRDefault="00F80279" w:rsidP="00996489">
            <w:pPr>
              <w:pStyle w:val="ColumnsRight"/>
              <w:outlineLvl w:val="2"/>
              <w:rPr>
                <w:lang w:val="en-US"/>
              </w:rPr>
            </w:pPr>
            <w:bookmarkStart w:id="403" w:name="_Toc428437537"/>
            <w:bookmarkStart w:id="404" w:name="_Toc428443370"/>
            <w:bookmarkStart w:id="405" w:name="_Toc434935879"/>
            <w:bookmarkStart w:id="406" w:name="_Toc442272034"/>
            <w:bookmarkStart w:id="407" w:name="_Toc442272237"/>
            <w:bookmarkStart w:id="408" w:name="_Toc442272993"/>
            <w:bookmarkStart w:id="409" w:name="_Toc444844546"/>
            <w:bookmarkStart w:id="410" w:name="_Toc444851708"/>
            <w:bookmarkStart w:id="411" w:name="_Toc447549474"/>
            <w:r w:rsidRPr="00161628">
              <w:rPr>
                <w:lang w:val="en-US"/>
              </w:rPr>
              <w:t xml:space="preserve">The Consultant’s financial capability to mobilize and sustain the Services is imperative. In its </w:t>
            </w:r>
            <w:r w:rsidR="00A074FC" w:rsidRPr="00161628">
              <w:rPr>
                <w:lang w:val="en-US"/>
              </w:rPr>
              <w:t>Proposal</w:t>
            </w:r>
            <w:r w:rsidRPr="00161628">
              <w:rPr>
                <w:lang w:val="en-US"/>
              </w:rPr>
              <w:t>, the Consultant is required to provide information on its financial and economic status</w:t>
            </w:r>
            <w:r w:rsidR="00C51478" w:rsidRPr="00161628">
              <w:rPr>
                <w:lang w:val="en-US"/>
              </w:rPr>
              <w:t xml:space="preserve"> unless otherwise stated in PDS ITC 12.3(a)</w:t>
            </w:r>
            <w:r w:rsidRPr="00161628">
              <w:rPr>
                <w:lang w:val="en-US"/>
              </w:rPr>
              <w:t>. The information required should be completed using the Form TECH-2</w:t>
            </w:r>
            <w:r w:rsidR="00773EF6" w:rsidRPr="00161628">
              <w:rPr>
                <w:lang w:val="en-US"/>
              </w:rPr>
              <w:t>A</w:t>
            </w:r>
            <w:r w:rsidRPr="00161628">
              <w:rPr>
                <w:lang w:val="en-US"/>
              </w:rPr>
              <w:t>.</w:t>
            </w:r>
            <w:bookmarkEnd w:id="403"/>
            <w:bookmarkEnd w:id="404"/>
            <w:bookmarkEnd w:id="405"/>
            <w:bookmarkEnd w:id="406"/>
            <w:bookmarkEnd w:id="407"/>
            <w:bookmarkEnd w:id="408"/>
            <w:bookmarkEnd w:id="409"/>
            <w:bookmarkEnd w:id="410"/>
            <w:bookmarkEnd w:id="411"/>
          </w:p>
          <w:p w14:paraId="4EE7C60E" w14:textId="77777777" w:rsidR="00F80279" w:rsidRPr="00161628" w:rsidRDefault="00F80279" w:rsidP="00996489">
            <w:pPr>
              <w:pStyle w:val="ColumnsRight"/>
              <w:outlineLvl w:val="2"/>
              <w:rPr>
                <w:lang w:val="en-US"/>
              </w:rPr>
            </w:pPr>
            <w:bookmarkStart w:id="412" w:name="_Toc428437538"/>
            <w:bookmarkStart w:id="413" w:name="_Toc428443371"/>
            <w:bookmarkStart w:id="414" w:name="_Toc434935880"/>
            <w:bookmarkStart w:id="415" w:name="_Toc442272035"/>
            <w:bookmarkStart w:id="416" w:name="_Toc442272238"/>
            <w:bookmarkStart w:id="417" w:name="_Toc442272994"/>
            <w:bookmarkStart w:id="418" w:name="_Toc444844547"/>
            <w:bookmarkStart w:id="419" w:name="_Toc444851709"/>
            <w:bookmarkStart w:id="420" w:name="_Toc447549475"/>
            <w:r w:rsidRPr="00161628">
              <w:rPr>
                <w:lang w:val="en-US"/>
              </w:rPr>
              <w:t xml:space="preserve">A </w:t>
            </w:r>
            <w:r w:rsidR="005460B8" w:rsidRPr="00161628">
              <w:rPr>
                <w:lang w:val="en-US"/>
              </w:rPr>
              <w:t xml:space="preserve">Consultant </w:t>
            </w:r>
            <w:r w:rsidRPr="00161628">
              <w:rPr>
                <w:lang w:val="en-US"/>
              </w:rPr>
              <w:t>that fails to demonstrate through its financial records that it has the economic and financial ability to perform the required services as described in the respective Terms of Reference may be disqualified. In the circumstance of a disqualification the Technical Proposal will not be evaluated further and the Financial Proposal shall be returned unopened at the cost and request of the Consultant.</w:t>
            </w:r>
            <w:bookmarkEnd w:id="412"/>
            <w:bookmarkEnd w:id="413"/>
            <w:bookmarkEnd w:id="414"/>
            <w:bookmarkEnd w:id="415"/>
            <w:bookmarkEnd w:id="416"/>
            <w:bookmarkEnd w:id="417"/>
            <w:bookmarkEnd w:id="418"/>
            <w:bookmarkEnd w:id="419"/>
            <w:bookmarkEnd w:id="420"/>
          </w:p>
          <w:p w14:paraId="4EE7C60F" w14:textId="77777777" w:rsidR="00F80279" w:rsidRPr="00161628" w:rsidRDefault="00F80279" w:rsidP="00996489">
            <w:pPr>
              <w:pStyle w:val="ColumnsRight"/>
              <w:outlineLvl w:val="2"/>
              <w:rPr>
                <w:lang w:val="en-US"/>
              </w:rPr>
            </w:pPr>
            <w:bookmarkStart w:id="421" w:name="_Toc442272036"/>
            <w:bookmarkStart w:id="422" w:name="_Toc442272239"/>
            <w:bookmarkStart w:id="423" w:name="_Toc442272995"/>
            <w:bookmarkStart w:id="424" w:name="_Toc428437539"/>
            <w:bookmarkStart w:id="425" w:name="_Toc428443372"/>
            <w:bookmarkStart w:id="426" w:name="_Toc434935881"/>
            <w:bookmarkStart w:id="427" w:name="_Toc444844548"/>
            <w:bookmarkStart w:id="428" w:name="_Toc444851710"/>
            <w:bookmarkStart w:id="429" w:name="_Toc447549476"/>
            <w:r w:rsidRPr="00161628">
              <w:rPr>
                <w:lang w:val="en-US"/>
              </w:rPr>
              <w:t>The MCA Entity, at its discretion, may ask for clarifications or additional information regarding the information provided in Form TECH-2</w:t>
            </w:r>
            <w:r w:rsidR="00AD67AB" w:rsidRPr="00161628">
              <w:rPr>
                <w:lang w:val="en-US"/>
              </w:rPr>
              <w:t>A</w:t>
            </w:r>
            <w:r w:rsidRPr="00161628">
              <w:rPr>
                <w:lang w:val="en-US"/>
              </w:rPr>
              <w:t>.</w:t>
            </w:r>
            <w:bookmarkEnd w:id="421"/>
            <w:bookmarkEnd w:id="422"/>
            <w:bookmarkEnd w:id="423"/>
            <w:bookmarkEnd w:id="424"/>
            <w:bookmarkEnd w:id="425"/>
            <w:bookmarkEnd w:id="426"/>
            <w:bookmarkEnd w:id="427"/>
            <w:bookmarkEnd w:id="428"/>
            <w:bookmarkEnd w:id="429"/>
          </w:p>
          <w:p w14:paraId="4EE7C610" w14:textId="77777777" w:rsidR="00F80279" w:rsidRPr="00161628" w:rsidRDefault="00F80279" w:rsidP="00996489">
            <w:pPr>
              <w:pStyle w:val="ColumnsRight"/>
              <w:outlineLvl w:val="2"/>
              <w:rPr>
                <w:lang w:val="en-US"/>
              </w:rPr>
            </w:pPr>
            <w:bookmarkStart w:id="430" w:name="_Toc428437540"/>
            <w:bookmarkStart w:id="431" w:name="_Toc428443373"/>
            <w:bookmarkStart w:id="432" w:name="_Toc434935882"/>
            <w:bookmarkStart w:id="433" w:name="_Toc442272037"/>
            <w:bookmarkStart w:id="434" w:name="_Toc442272240"/>
            <w:bookmarkStart w:id="435" w:name="_Toc442272996"/>
            <w:bookmarkStart w:id="436" w:name="_Toc444844549"/>
            <w:bookmarkStart w:id="437" w:name="_Toc444851711"/>
            <w:bookmarkStart w:id="438" w:name="_Toc447549477"/>
            <w:r w:rsidRPr="00161628">
              <w:rPr>
                <w:lang w:val="en-US"/>
              </w:rPr>
              <w:t xml:space="preserve">The outcome of the Financial Capacity evaluation is a </w:t>
            </w:r>
            <w:r w:rsidRPr="00161628">
              <w:rPr>
                <w:b/>
                <w:lang w:val="en-US"/>
              </w:rPr>
              <w:t>clear YES or NO</w:t>
            </w:r>
            <w:r w:rsidRPr="00161628">
              <w:rPr>
                <w:lang w:val="en-US"/>
              </w:rPr>
              <w:t>.</w:t>
            </w:r>
            <w:r w:rsidRPr="00161628">
              <w:rPr>
                <w:b/>
                <w:lang w:val="en-US"/>
              </w:rPr>
              <w:t xml:space="preserve"> </w:t>
            </w:r>
            <w:r w:rsidRPr="00161628">
              <w:rPr>
                <w:lang w:val="en-US"/>
              </w:rPr>
              <w:t xml:space="preserve">Any Consultant that receives a NO shall not be evaluated further and its Financial Proposal shall be returned unopened. The </w:t>
            </w:r>
            <w:r w:rsidR="006C4070" w:rsidRPr="00161628">
              <w:rPr>
                <w:lang w:val="en-US"/>
              </w:rPr>
              <w:t xml:space="preserve">Proposals </w:t>
            </w:r>
            <w:r w:rsidRPr="00161628">
              <w:rPr>
                <w:lang w:val="en-US"/>
              </w:rPr>
              <w:t xml:space="preserve">that receive a YES at this stage will be evaluated further according to the technical scoring </w:t>
            </w:r>
            <w:r w:rsidR="000A364A" w:rsidRPr="00161628">
              <w:rPr>
                <w:lang w:val="en-US"/>
              </w:rPr>
              <w:t>methodology described in Section III</w:t>
            </w:r>
            <w:r w:rsidRPr="00161628">
              <w:rPr>
                <w:lang w:val="en-US"/>
              </w:rPr>
              <w:t>.</w:t>
            </w:r>
            <w:bookmarkEnd w:id="430"/>
            <w:bookmarkEnd w:id="431"/>
            <w:bookmarkEnd w:id="432"/>
            <w:bookmarkEnd w:id="433"/>
            <w:bookmarkEnd w:id="434"/>
            <w:bookmarkEnd w:id="435"/>
            <w:bookmarkEnd w:id="436"/>
            <w:bookmarkEnd w:id="437"/>
            <w:bookmarkEnd w:id="438"/>
          </w:p>
        </w:tc>
      </w:tr>
      <w:tr w:rsidR="00F80279" w:rsidRPr="00161628" w14:paraId="4EE7C614" w14:textId="77777777" w:rsidTr="00A52073">
        <w:tc>
          <w:tcPr>
            <w:tcW w:w="2700" w:type="dxa"/>
            <w:gridSpan w:val="2"/>
            <w:tcBorders>
              <w:top w:val="nil"/>
              <w:left w:val="nil"/>
              <w:bottom w:val="nil"/>
              <w:right w:val="nil"/>
            </w:tcBorders>
          </w:tcPr>
          <w:p w14:paraId="4EE7C612" w14:textId="77777777" w:rsidR="00F80279" w:rsidRPr="00161628" w:rsidRDefault="00F80279" w:rsidP="00F80279">
            <w:pPr>
              <w:pStyle w:val="ColumnsLeftnobullet"/>
              <w:rPr>
                <w:lang w:val="en-US"/>
              </w:rPr>
            </w:pPr>
            <w:r w:rsidRPr="00161628">
              <w:rPr>
                <w:lang w:val="en-US"/>
              </w:rPr>
              <w:br w:type="page"/>
            </w:r>
            <w:bookmarkStart w:id="439" w:name="_Toc191882761"/>
            <w:bookmarkStart w:id="440" w:name="_Toc192129723"/>
            <w:bookmarkStart w:id="441" w:name="_Toc193002155"/>
            <w:bookmarkStart w:id="442" w:name="_Toc193002295"/>
            <w:bookmarkStart w:id="443" w:name="_Toc198097355"/>
            <w:bookmarkStart w:id="444" w:name="_Toc202787308"/>
            <w:bookmarkStart w:id="445" w:name="_Toc428432931"/>
            <w:bookmarkStart w:id="446" w:name="_Toc428436247"/>
            <w:bookmarkStart w:id="447" w:name="_Toc433626993"/>
            <w:bookmarkStart w:id="448" w:name="_Toc442279540"/>
            <w:bookmarkStart w:id="449" w:name="_Toc442280143"/>
            <w:bookmarkStart w:id="450" w:name="_Toc442280536"/>
            <w:bookmarkStart w:id="451" w:name="_Toc442280665"/>
            <w:bookmarkStart w:id="452" w:name="_Toc444789221"/>
            <w:bookmarkStart w:id="453" w:name="_Toc447548171"/>
            <w:bookmarkStart w:id="454" w:name="_Toc512527508"/>
            <w:bookmarkStart w:id="455" w:name="_Toc513129551"/>
            <w:bookmarkStart w:id="456" w:name="_Toc513553332"/>
            <w:bookmarkStart w:id="457" w:name="_Toc516645204"/>
            <w:bookmarkStart w:id="458" w:name="_Toc516817696"/>
            <w:bookmarkStart w:id="459" w:name="_Toc524085916"/>
            <w:r w:rsidRPr="00161628">
              <w:rPr>
                <w:lang w:val="en-US"/>
              </w:rPr>
              <w:t>Financial Proposals (only for QBS</w:t>
            </w:r>
            <w:bookmarkEnd w:id="439"/>
            <w:r w:rsidRPr="00161628">
              <w:rPr>
                <w:lang w:val="en-US"/>
              </w:rPr>
              <w: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6228" w:type="dxa"/>
            <w:tcBorders>
              <w:top w:val="nil"/>
              <w:left w:val="nil"/>
              <w:bottom w:val="nil"/>
              <w:right w:val="nil"/>
            </w:tcBorders>
          </w:tcPr>
          <w:p w14:paraId="4EE7C613" w14:textId="3878633C" w:rsidR="00F80279" w:rsidRPr="00161628" w:rsidRDefault="00F80279" w:rsidP="00F80279">
            <w:pPr>
              <w:pStyle w:val="ColumnsRight"/>
              <w:rPr>
                <w:lang w:val="en-US"/>
              </w:rPr>
            </w:pPr>
            <w:r w:rsidRPr="00161628">
              <w:rPr>
                <w:lang w:val="en-US"/>
              </w:rPr>
              <w:t>Following the ranking of Technical Proposals, and after receiving a “no objection” from MCC (if applicable), when selection is based on quality only (QBS), the first ranked Consultant will be invited to negotiate its Technical and Financial Proposals and the Contract in accordance with the instructions given under ITC Sub-Clause 2</w:t>
            </w:r>
            <w:r w:rsidR="007243B2" w:rsidRPr="00161628">
              <w:rPr>
                <w:lang w:val="en-US"/>
              </w:rPr>
              <w:t>7</w:t>
            </w:r>
            <w:r w:rsidRPr="00161628">
              <w:rPr>
                <w:lang w:val="en-US"/>
              </w:rPr>
              <w:t>.</w:t>
            </w:r>
          </w:p>
        </w:tc>
      </w:tr>
      <w:tr w:rsidR="00F80279" w:rsidRPr="00161628" w14:paraId="4EE7C618" w14:textId="77777777" w:rsidTr="00A52073">
        <w:tc>
          <w:tcPr>
            <w:tcW w:w="2700" w:type="dxa"/>
            <w:gridSpan w:val="2"/>
            <w:tcBorders>
              <w:top w:val="nil"/>
              <w:left w:val="nil"/>
              <w:bottom w:val="nil"/>
              <w:right w:val="nil"/>
            </w:tcBorders>
          </w:tcPr>
          <w:p w14:paraId="4EE7C615" w14:textId="77777777" w:rsidR="00F80279" w:rsidRPr="00161628" w:rsidRDefault="00F80279" w:rsidP="00F80279">
            <w:pPr>
              <w:pStyle w:val="ColumnsLeftnobullet"/>
              <w:rPr>
                <w:lang w:val="en-US"/>
              </w:rPr>
            </w:pPr>
            <w:bookmarkStart w:id="460" w:name="_Toc191882762"/>
            <w:bookmarkStart w:id="461" w:name="_Toc192129724"/>
            <w:bookmarkStart w:id="462" w:name="_Toc193002156"/>
            <w:bookmarkStart w:id="463" w:name="_Toc193002296"/>
            <w:bookmarkStart w:id="464" w:name="_Toc198097356"/>
            <w:bookmarkStart w:id="465" w:name="_Toc202787309"/>
            <w:bookmarkStart w:id="466" w:name="_Toc428432932"/>
            <w:bookmarkStart w:id="467" w:name="_Toc428436248"/>
            <w:bookmarkStart w:id="468" w:name="_Toc433626994"/>
            <w:bookmarkStart w:id="469" w:name="_Toc442279541"/>
            <w:bookmarkStart w:id="470" w:name="_Toc442280144"/>
            <w:bookmarkStart w:id="471" w:name="_Toc442280537"/>
            <w:bookmarkStart w:id="472" w:name="_Toc442280666"/>
            <w:bookmarkStart w:id="473" w:name="_Toc444789222"/>
            <w:bookmarkStart w:id="474" w:name="_Toc447548172"/>
            <w:bookmarkStart w:id="475" w:name="_Toc512527509"/>
            <w:bookmarkStart w:id="476" w:name="_Toc513129552"/>
            <w:bookmarkStart w:id="477" w:name="_Toc513553333"/>
            <w:bookmarkStart w:id="478" w:name="_Toc516645205"/>
            <w:bookmarkStart w:id="479" w:name="_Toc516817697"/>
            <w:bookmarkStart w:id="480" w:name="_Toc524085917"/>
            <w:r w:rsidRPr="00161628">
              <w:rPr>
                <w:lang w:val="en-US"/>
              </w:rPr>
              <w:t xml:space="preserve">Financial Proposals (only </w:t>
            </w:r>
            <w:r w:rsidRPr="00161628">
              <w:rPr>
                <w:lang w:val="en-US"/>
              </w:rPr>
              <w:lastRenderedPageBreak/>
              <w:t>for QCBS, FBS, LCS)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c>
        <w:tc>
          <w:tcPr>
            <w:tcW w:w="6228" w:type="dxa"/>
            <w:tcBorders>
              <w:top w:val="nil"/>
              <w:left w:val="nil"/>
              <w:bottom w:val="nil"/>
              <w:right w:val="nil"/>
            </w:tcBorders>
          </w:tcPr>
          <w:p w14:paraId="4EE7C617" w14:textId="70D62C02" w:rsidR="00F80279" w:rsidRPr="00161628" w:rsidRDefault="00F80279" w:rsidP="00DE6D7D">
            <w:pPr>
              <w:pStyle w:val="ColumnsRight"/>
              <w:rPr>
                <w:rFonts w:ascii="WarnockPro-Regular" w:hAnsi="WarnockPro-Regular"/>
                <w:sz w:val="22"/>
                <w:szCs w:val="22"/>
                <w:lang w:val="en-US" w:eastAsia="en-US"/>
              </w:rPr>
            </w:pPr>
            <w:r w:rsidRPr="00161628">
              <w:lastRenderedPageBreak/>
              <w:t xml:space="preserve">Following completion of the evaluation of Technical Proposals, and after receiving a “no objection” from </w:t>
            </w:r>
            <w:r w:rsidRPr="00161628">
              <w:lastRenderedPageBreak/>
              <w:t xml:space="preserve">MCC (if applicable), the MCA Entity </w:t>
            </w:r>
            <w:r w:rsidR="005B6B3E" w:rsidRPr="00161628">
              <w:t xml:space="preserve">shall inform the Consultants who </w:t>
            </w:r>
            <w:r w:rsidR="007F3782" w:rsidRPr="00161628">
              <w:t xml:space="preserve">have submitted </w:t>
            </w:r>
            <w:r w:rsidR="002D4597" w:rsidRPr="00161628">
              <w:t>P</w:t>
            </w:r>
            <w:r w:rsidR="007F3782" w:rsidRPr="00161628">
              <w:t xml:space="preserve">roposals of </w:t>
            </w:r>
            <w:r w:rsidR="002D4597" w:rsidRPr="00161628">
              <w:t xml:space="preserve">the technical points (total score only) assigned to each </w:t>
            </w:r>
            <w:r w:rsidR="005B6B3E" w:rsidRPr="00161628">
              <w:t>Consultant. The MCA Entity shall simultaneously notify the Consultants that have secured at least the minimum qualifying mark of the date, time, and place set for opening the Financial Proposals and notify them that their attendance at the opening of the Financial Proposals is not mandatory.</w:t>
            </w:r>
            <w:r w:rsidR="009B6517" w:rsidRPr="00161628">
              <w:t xml:space="preserve"> The Financial Proposal opening shall take place at the location </w:t>
            </w:r>
            <w:r w:rsidR="009B6517" w:rsidRPr="00161628">
              <w:rPr>
                <w:b/>
              </w:rPr>
              <w:t>indicated in the PDS</w:t>
            </w:r>
            <w:r w:rsidR="009B6517" w:rsidRPr="00161628">
              <w:t>.</w:t>
            </w:r>
            <w:r w:rsidR="00E67DE4" w:rsidRPr="00161628">
              <w:t xml:space="preserve"> The date and time scheduled for the Financial Proposal opening shall be specified on the MCA Entity’s website </w:t>
            </w:r>
            <w:r w:rsidR="00E67DE4" w:rsidRPr="00161628">
              <w:rPr>
                <w:b/>
              </w:rPr>
              <w:t>provided in the PDS</w:t>
            </w:r>
            <w:r w:rsidR="00E67DE4" w:rsidRPr="00161628">
              <w:t>.</w:t>
            </w:r>
            <w:r w:rsidR="00263F7D" w:rsidRPr="00161628">
              <w:rPr>
                <w:lang w:val="en-US"/>
              </w:rPr>
              <w:t xml:space="preserve"> The MCA Entity shall promptly respond in writing to any Consultant who, after receiving notification of the procurement results, makes a written request for a debriefing as provided in the MCC Program Procurement Guidelines</w:t>
            </w:r>
            <w:r w:rsidR="00F97443" w:rsidRPr="00161628">
              <w:rPr>
                <w:lang w:val="en-US"/>
              </w:rPr>
              <w:t>.</w:t>
            </w:r>
            <w:r w:rsidR="00263F7D" w:rsidRPr="00161628">
              <w:rPr>
                <w:lang w:val="en-US"/>
              </w:rPr>
              <w:t xml:space="preserve"> </w:t>
            </w:r>
            <w:r w:rsidRPr="00161628">
              <w:rPr>
                <w:lang w:val="en-US"/>
              </w:rPr>
              <w:t>The notification shall also advise those Consultants whose Technical Proposals did not meet the minimum qualifying mark, or which were considered non-responsive, that their Financial Proposals will be returned unopened after the MCA Entity has completed the selection process at the cost and request of the Consultant.</w:t>
            </w:r>
          </w:p>
        </w:tc>
      </w:tr>
      <w:tr w:rsidR="00F80279" w:rsidRPr="00161628" w14:paraId="4EE7C61B" w14:textId="77777777" w:rsidTr="00A52073">
        <w:tc>
          <w:tcPr>
            <w:tcW w:w="2700" w:type="dxa"/>
            <w:gridSpan w:val="2"/>
            <w:tcBorders>
              <w:top w:val="nil"/>
              <w:left w:val="nil"/>
              <w:bottom w:val="nil"/>
              <w:right w:val="nil"/>
            </w:tcBorders>
          </w:tcPr>
          <w:p w14:paraId="4EE7C619" w14:textId="77777777" w:rsidR="00F80279" w:rsidRPr="00161628" w:rsidRDefault="00F80279" w:rsidP="00F80279">
            <w:pPr>
              <w:pStyle w:val="ColumnsLeftnobullet"/>
              <w:rPr>
                <w:b/>
                <w:bCs/>
                <w:lang w:val="en-US"/>
              </w:rPr>
            </w:pPr>
          </w:p>
        </w:tc>
        <w:tc>
          <w:tcPr>
            <w:tcW w:w="6228" w:type="dxa"/>
            <w:tcBorders>
              <w:top w:val="nil"/>
              <w:left w:val="nil"/>
              <w:bottom w:val="nil"/>
              <w:right w:val="nil"/>
            </w:tcBorders>
          </w:tcPr>
          <w:p w14:paraId="4EE7C61A" w14:textId="77777777" w:rsidR="00F80279" w:rsidRPr="00161628" w:rsidRDefault="00F80279" w:rsidP="009B6517">
            <w:pPr>
              <w:pStyle w:val="ColumnsRight"/>
              <w:rPr>
                <w:lang w:val="en-US"/>
              </w:rPr>
            </w:pPr>
            <w:r w:rsidRPr="00161628">
              <w:rPr>
                <w:lang w:val="en-US"/>
              </w:rPr>
              <w:t xml:space="preserve">The MCA Entity shall open the Financial Proposals in a public meeting at the address, date and time specified in the notification </w:t>
            </w:r>
            <w:r w:rsidR="009B6517" w:rsidRPr="00161628">
              <w:rPr>
                <w:lang w:val="en-US"/>
              </w:rPr>
              <w:t>described</w:t>
            </w:r>
            <w:r w:rsidRPr="00161628">
              <w:rPr>
                <w:lang w:val="en-US"/>
              </w:rPr>
              <w:t xml:space="preserve"> in ITC Sub-Clause 2</w:t>
            </w:r>
            <w:r w:rsidR="000A364A" w:rsidRPr="00161628">
              <w:rPr>
                <w:lang w:val="en-US"/>
              </w:rPr>
              <w:t>4</w:t>
            </w:r>
            <w:r w:rsidRPr="00161628">
              <w:rPr>
                <w:lang w:val="en-US"/>
              </w:rPr>
              <w:t>.6. All Financial Proposals will first be inspected to confirm that they have remained sealed and unopened. Only the Financial Proposals of those Consultants who met the minimum qualifying mark following the Technical Evaluation stage will be opened. The Technical Score (St) and only the Total Proposal Price, as stated in the Financial Proposal Submission Form (Form FIN-1) shall be read out aloud and recorded.</w:t>
            </w:r>
            <w:r w:rsidR="005C4811" w:rsidRPr="00161628">
              <w:rPr>
                <w:lang w:val="en-US"/>
              </w:rPr>
              <w:t xml:space="preserve"> </w:t>
            </w:r>
            <w:r w:rsidRPr="00161628">
              <w:rPr>
                <w:lang w:val="en-US"/>
              </w:rPr>
              <w:t>A copy of the record shall be posted on the MCA Entity’s website.</w:t>
            </w:r>
          </w:p>
        </w:tc>
      </w:tr>
      <w:tr w:rsidR="00F80279" w:rsidRPr="00161628" w14:paraId="4EE7C61E" w14:textId="77777777" w:rsidTr="00A52073">
        <w:tc>
          <w:tcPr>
            <w:tcW w:w="2700" w:type="dxa"/>
            <w:gridSpan w:val="2"/>
            <w:tcBorders>
              <w:top w:val="nil"/>
              <w:left w:val="nil"/>
              <w:bottom w:val="nil"/>
              <w:right w:val="nil"/>
            </w:tcBorders>
          </w:tcPr>
          <w:p w14:paraId="4EE7C61C" w14:textId="77777777" w:rsidR="00F80279" w:rsidRPr="00161628" w:rsidRDefault="00F80279" w:rsidP="00F80279">
            <w:pPr>
              <w:pStyle w:val="ColumnsLeftnobullet"/>
              <w:rPr>
                <w:b/>
                <w:bCs/>
                <w:lang w:val="en-US"/>
              </w:rPr>
            </w:pPr>
          </w:p>
        </w:tc>
        <w:tc>
          <w:tcPr>
            <w:tcW w:w="6228" w:type="dxa"/>
            <w:tcBorders>
              <w:top w:val="nil"/>
              <w:left w:val="nil"/>
              <w:bottom w:val="nil"/>
              <w:right w:val="nil"/>
            </w:tcBorders>
          </w:tcPr>
          <w:p w14:paraId="4EE7C61D" w14:textId="1F029C3D" w:rsidR="00F80279" w:rsidRPr="00161628" w:rsidRDefault="004F2A27" w:rsidP="00F80279">
            <w:pPr>
              <w:pStyle w:val="ColumnsRight"/>
              <w:rPr>
                <w:lang w:val="en-US"/>
              </w:rPr>
            </w:pPr>
            <w:r w:rsidRPr="00161628">
              <w:rPr>
                <w:lang w:val="en-US"/>
              </w:rPr>
              <w:t xml:space="preserve">The MCA </w:t>
            </w:r>
            <w:r w:rsidR="007925FD" w:rsidRPr="00161628">
              <w:rPr>
                <w:lang w:val="en-US"/>
              </w:rPr>
              <w:t>Entity</w:t>
            </w:r>
            <w:r w:rsidR="00F80279" w:rsidRPr="00161628">
              <w:rPr>
                <w:lang w:val="en-US"/>
              </w:rPr>
              <w:t xml:space="preserve"> will correct any computational errors, and in cases of a discrepancy between a partial amount and the total amount, or between words and figures the former will prevail. In addition to the above corrections, activities and items described in the Technical Proposal but not priced, shall be assumed to be included in the prices of other activities or items. In cases where an activity or line item is quantified differently in the Financial Proposal from the Technical Proposal, no corrections will be applied to the Financial Proposal in </w:t>
            </w:r>
            <w:r w:rsidR="00F80279" w:rsidRPr="00161628">
              <w:rPr>
                <w:lang w:val="en-US"/>
              </w:rPr>
              <w:lastRenderedPageBreak/>
              <w:t xml:space="preserve">this respect. If Consultants are not required to submit financial proposals in a single currency, prices shall be converted to a single currency for evaluation purposes using the selling rates of exchange, source and date </w:t>
            </w:r>
            <w:r w:rsidR="00F80279" w:rsidRPr="00161628">
              <w:rPr>
                <w:b/>
                <w:lang w:val="en-US"/>
              </w:rPr>
              <w:t>indicated in the PDS</w:t>
            </w:r>
            <w:r w:rsidR="00F80279" w:rsidRPr="00161628">
              <w:rPr>
                <w:lang w:val="en-US"/>
              </w:rPr>
              <w:t>.</w:t>
            </w:r>
          </w:p>
        </w:tc>
      </w:tr>
      <w:tr w:rsidR="00F80279" w:rsidRPr="00161628" w14:paraId="4EE7C621" w14:textId="77777777" w:rsidTr="00A52073">
        <w:tc>
          <w:tcPr>
            <w:tcW w:w="2700" w:type="dxa"/>
            <w:gridSpan w:val="2"/>
            <w:tcBorders>
              <w:top w:val="nil"/>
              <w:left w:val="nil"/>
              <w:bottom w:val="nil"/>
              <w:right w:val="nil"/>
            </w:tcBorders>
          </w:tcPr>
          <w:p w14:paraId="4EE7C61F" w14:textId="77777777" w:rsidR="00F80279" w:rsidRPr="00161628" w:rsidRDefault="00F80279" w:rsidP="00F80279">
            <w:pPr>
              <w:pStyle w:val="ColumnsLeftnobullet"/>
              <w:rPr>
                <w:b/>
                <w:bCs/>
                <w:lang w:val="en-US"/>
              </w:rPr>
            </w:pPr>
          </w:p>
        </w:tc>
        <w:tc>
          <w:tcPr>
            <w:tcW w:w="6228" w:type="dxa"/>
            <w:tcBorders>
              <w:top w:val="nil"/>
              <w:left w:val="nil"/>
              <w:bottom w:val="nil"/>
              <w:right w:val="nil"/>
            </w:tcBorders>
          </w:tcPr>
          <w:p w14:paraId="4EE7C620" w14:textId="77777777" w:rsidR="00F80279" w:rsidRPr="00161628" w:rsidRDefault="00F80279" w:rsidP="00DA6586">
            <w:pPr>
              <w:pStyle w:val="ColumnsRight"/>
              <w:rPr>
                <w:lang w:val="en-US"/>
              </w:rPr>
            </w:pPr>
            <w:r w:rsidRPr="00161628">
              <w:rPr>
                <w:lang w:val="en-US"/>
              </w:rPr>
              <w:t>For Quality and Cost Based Selection (QCBS)</w:t>
            </w:r>
            <w:r w:rsidRPr="00161628">
              <w:rPr>
                <w:iCs/>
                <w:lang w:val="en-US"/>
              </w:rPr>
              <w:t xml:space="preserve">, </w:t>
            </w:r>
            <w:r w:rsidRPr="00161628">
              <w:rPr>
                <w:lang w:val="en-US"/>
              </w:rPr>
              <w:t>the lowest evaluated Financial Proposal (</w:t>
            </w:r>
            <w:proofErr w:type="spellStart"/>
            <w:r w:rsidRPr="00161628">
              <w:rPr>
                <w:lang w:val="en-US"/>
              </w:rPr>
              <w:t>Fm</w:t>
            </w:r>
            <w:proofErr w:type="spellEnd"/>
            <w:r w:rsidRPr="00161628">
              <w:rPr>
                <w:lang w:val="en-US"/>
              </w:rPr>
              <w:t xml:space="preserve">) will be given the maximum financial score (Sf) of 100 points. The financial scores (Sf) of the other Financial Proposals will be computed as indicated in Section III: Qualification and Evaluation Criteria. Proposals will be ranked according to their combined technical (St) and financial (Sf) scores using the weights (T = the weight given to the Technical Proposal; </w:t>
            </w:r>
            <w:r w:rsidR="00877782" w:rsidRPr="00161628">
              <w:rPr>
                <w:lang w:val="en-US"/>
              </w:rPr>
              <w:t xml:space="preserve">F </w:t>
            </w:r>
            <w:r w:rsidRPr="00161628">
              <w:rPr>
                <w:lang w:val="en-US"/>
              </w:rPr>
              <w:t xml:space="preserve">= the weight given to the Financial Proposal; T + </w:t>
            </w:r>
            <w:r w:rsidR="00877782" w:rsidRPr="00161628">
              <w:rPr>
                <w:lang w:val="en-US"/>
              </w:rPr>
              <w:t xml:space="preserve">F </w:t>
            </w:r>
            <w:r w:rsidRPr="00161628">
              <w:rPr>
                <w:lang w:val="en-US"/>
              </w:rPr>
              <w:t xml:space="preserve">= 1) </w:t>
            </w:r>
            <w:r w:rsidRPr="00161628">
              <w:rPr>
                <w:b/>
                <w:lang w:val="en-US"/>
              </w:rPr>
              <w:t xml:space="preserve">indicated in </w:t>
            </w:r>
            <w:r w:rsidR="00DA6586" w:rsidRPr="00161628">
              <w:rPr>
                <w:b/>
                <w:lang w:val="en-US"/>
              </w:rPr>
              <w:t>the PDS</w:t>
            </w:r>
            <w:r w:rsidRPr="00161628">
              <w:rPr>
                <w:lang w:val="en-US"/>
              </w:rPr>
              <w:t xml:space="preserve">. S = St x T% + Sf x </w:t>
            </w:r>
            <w:r w:rsidR="00877782" w:rsidRPr="00161628">
              <w:rPr>
                <w:lang w:val="en-US"/>
              </w:rPr>
              <w:t>F</w:t>
            </w:r>
            <w:r w:rsidRPr="00161628">
              <w:rPr>
                <w:lang w:val="en-US"/>
              </w:rPr>
              <w:t>%. The Consultant achieving the highest combined technical and financial score will be invited for negotiations.</w:t>
            </w:r>
          </w:p>
        </w:tc>
      </w:tr>
      <w:tr w:rsidR="00F80279" w:rsidRPr="00161628" w14:paraId="4EE7C625" w14:textId="77777777" w:rsidTr="00A52073">
        <w:tc>
          <w:tcPr>
            <w:tcW w:w="2700" w:type="dxa"/>
            <w:gridSpan w:val="2"/>
            <w:tcBorders>
              <w:top w:val="nil"/>
              <w:left w:val="nil"/>
              <w:bottom w:val="nil"/>
              <w:right w:val="nil"/>
            </w:tcBorders>
          </w:tcPr>
          <w:p w14:paraId="4EE7C622" w14:textId="77777777" w:rsidR="00F80279" w:rsidRPr="00161628" w:rsidRDefault="00F80279" w:rsidP="00F80279">
            <w:pPr>
              <w:pStyle w:val="ColumnsLeftnobullet"/>
              <w:rPr>
                <w:bCs/>
                <w:lang w:val="en-US"/>
              </w:rPr>
            </w:pPr>
          </w:p>
        </w:tc>
        <w:tc>
          <w:tcPr>
            <w:tcW w:w="6228" w:type="dxa"/>
            <w:tcBorders>
              <w:top w:val="nil"/>
              <w:left w:val="nil"/>
              <w:bottom w:val="nil"/>
              <w:right w:val="nil"/>
            </w:tcBorders>
          </w:tcPr>
          <w:p w14:paraId="4EE7C623" w14:textId="77777777" w:rsidR="00F80279" w:rsidRPr="00161628" w:rsidRDefault="00F80279" w:rsidP="00F80279">
            <w:pPr>
              <w:pStyle w:val="ColumnsRight"/>
              <w:rPr>
                <w:lang w:val="en-US"/>
              </w:rPr>
            </w:pPr>
            <w:r w:rsidRPr="00161628">
              <w:rPr>
                <w:lang w:val="en-US"/>
              </w:rPr>
              <w:t xml:space="preserve">In the case of Fixed-Budget Selection (FBS), the MCA Entity will select the firm that submitted the highest ranked Technical Proposal within the budget. Proposals that exceed the indicated budget will be rejected. In the case of the Least-Cost Selection (LCS), the MCA Entity will select the lowest priced </w:t>
            </w:r>
            <w:r w:rsidR="00E67DE4" w:rsidRPr="00161628">
              <w:rPr>
                <w:lang w:val="en-US"/>
              </w:rPr>
              <w:t xml:space="preserve">Proposal </w:t>
            </w:r>
            <w:r w:rsidRPr="00161628">
              <w:rPr>
                <w:lang w:val="en-US"/>
              </w:rPr>
              <w:t xml:space="preserve">among those that passed the minimum technical score. In both cases, the evaluated </w:t>
            </w:r>
            <w:r w:rsidR="00E67DE4" w:rsidRPr="00161628">
              <w:rPr>
                <w:lang w:val="en-US"/>
              </w:rPr>
              <w:t xml:space="preserve">Proposal </w:t>
            </w:r>
            <w:r w:rsidRPr="00161628">
              <w:rPr>
                <w:lang w:val="en-US"/>
              </w:rPr>
              <w:t>price according to ITC Sub-Clause 2</w:t>
            </w:r>
            <w:r w:rsidR="000A364A" w:rsidRPr="00161628">
              <w:rPr>
                <w:lang w:val="en-US"/>
              </w:rPr>
              <w:t>4</w:t>
            </w:r>
            <w:r w:rsidRPr="00161628">
              <w:rPr>
                <w:lang w:val="en-US"/>
              </w:rPr>
              <w:t>.</w:t>
            </w:r>
            <w:r w:rsidR="00E67DE4" w:rsidRPr="00161628">
              <w:rPr>
                <w:lang w:val="en-US"/>
              </w:rPr>
              <w:t>9</w:t>
            </w:r>
            <w:r w:rsidRPr="00161628">
              <w:rPr>
                <w:lang w:val="en-US"/>
              </w:rPr>
              <w:t xml:space="preserve"> shall be considered, and the selected firm invited for negotiations.</w:t>
            </w:r>
          </w:p>
          <w:p w14:paraId="4EE7C624" w14:textId="77777777" w:rsidR="00F80279" w:rsidRPr="00161628" w:rsidRDefault="00F80279" w:rsidP="00423869">
            <w:pPr>
              <w:pStyle w:val="ColumnsRight"/>
              <w:rPr>
                <w:lang w:val="en-US"/>
              </w:rPr>
            </w:pPr>
            <w:r w:rsidRPr="00161628">
              <w:rPr>
                <w:lang w:val="en-US"/>
              </w:rPr>
              <w:t xml:space="preserve">Prior to execution of a contract, the MCA Entity shall conduct a verification of the market-reasonableness of the prices offered. A negative determination (either unreasonably high or unreasonably low) could be a reason for rejection of the proposal at the discretion of the MCA Entity. The Consultant shall not be permitted to revise its submission after a determination that its offered price is unreasonable. In addition, the MCA Entity may also verify any information provided on </w:t>
            </w:r>
            <w:r w:rsidR="00423869" w:rsidRPr="00161628">
              <w:rPr>
                <w:lang w:val="en-US"/>
              </w:rPr>
              <w:t xml:space="preserve">the TECH </w:t>
            </w:r>
            <w:r w:rsidRPr="00161628">
              <w:rPr>
                <w:lang w:val="en-US"/>
              </w:rPr>
              <w:t>Form</w:t>
            </w:r>
            <w:r w:rsidR="00423869" w:rsidRPr="00161628">
              <w:rPr>
                <w:lang w:val="en-US"/>
              </w:rPr>
              <w:t>s</w:t>
            </w:r>
            <w:r w:rsidRPr="00161628">
              <w:rPr>
                <w:lang w:val="en-US"/>
              </w:rPr>
              <w:t xml:space="preserve"> </w:t>
            </w:r>
            <w:r w:rsidR="00423869" w:rsidRPr="00161628">
              <w:rPr>
                <w:lang w:val="en-US"/>
              </w:rPr>
              <w:t xml:space="preserve">submitted </w:t>
            </w:r>
            <w:r w:rsidRPr="00161628">
              <w:rPr>
                <w:lang w:val="en-US"/>
              </w:rPr>
              <w:t xml:space="preserve">in the </w:t>
            </w:r>
            <w:r w:rsidR="008D21D4" w:rsidRPr="00161628">
              <w:rPr>
                <w:lang w:val="en-US"/>
              </w:rPr>
              <w:t>Proposal</w:t>
            </w:r>
            <w:r w:rsidRPr="00161628">
              <w:rPr>
                <w:lang w:val="en-US"/>
              </w:rPr>
              <w:t>. A negative determination in the post-qualification could lead to the rejection of the Proposal and the MCA Entity may, at its discretion, move to invite the next-ranked Consultant for negotiation.</w:t>
            </w:r>
          </w:p>
        </w:tc>
      </w:tr>
      <w:tr w:rsidR="00AA6CF3" w:rsidRPr="00161628" w14:paraId="4EE7C628" w14:textId="77777777" w:rsidTr="00A52073">
        <w:tc>
          <w:tcPr>
            <w:tcW w:w="2628" w:type="dxa"/>
            <w:tcBorders>
              <w:top w:val="nil"/>
              <w:left w:val="nil"/>
              <w:bottom w:val="nil"/>
              <w:right w:val="nil"/>
            </w:tcBorders>
          </w:tcPr>
          <w:p w14:paraId="4EE7C626" w14:textId="77777777" w:rsidR="00AA6CF3" w:rsidRPr="00161628" w:rsidRDefault="00AA6CF3" w:rsidP="00996489">
            <w:pPr>
              <w:pStyle w:val="ColumnsLeft"/>
              <w:outlineLvl w:val="2"/>
              <w:rPr>
                <w:lang w:val="en-US"/>
              </w:rPr>
            </w:pPr>
            <w:bookmarkStart w:id="481" w:name="_Toc423617615"/>
            <w:bookmarkStart w:id="482" w:name="_Toc428437541"/>
            <w:bookmarkStart w:id="483" w:name="_Toc428443374"/>
            <w:bookmarkStart w:id="484" w:name="_Toc434935883"/>
            <w:bookmarkStart w:id="485" w:name="_Toc442272038"/>
            <w:bookmarkStart w:id="486" w:name="_Toc442272241"/>
            <w:bookmarkStart w:id="487" w:name="_Toc442272997"/>
            <w:bookmarkStart w:id="488" w:name="_Toc442280145"/>
            <w:bookmarkStart w:id="489" w:name="_Toc442280538"/>
            <w:bookmarkStart w:id="490" w:name="_Toc442280667"/>
            <w:bookmarkStart w:id="491" w:name="_Toc444789223"/>
            <w:bookmarkStart w:id="492" w:name="_Toc444844550"/>
            <w:bookmarkStart w:id="493" w:name="_Toc447549478"/>
            <w:bookmarkStart w:id="494" w:name="_Toc524085918"/>
            <w:bookmarkEnd w:id="481"/>
            <w:r w:rsidRPr="00161628">
              <w:rPr>
                <w:lang w:val="en-US"/>
              </w:rPr>
              <w:t xml:space="preserve">Past Performance </w:t>
            </w:r>
            <w:r w:rsidRPr="00161628">
              <w:rPr>
                <w:lang w:val="en-US"/>
              </w:rPr>
              <w:lastRenderedPageBreak/>
              <w:t>and Reference Check</w:t>
            </w:r>
            <w:bookmarkEnd w:id="482"/>
            <w:bookmarkEnd w:id="483"/>
            <w:bookmarkEnd w:id="484"/>
            <w:bookmarkEnd w:id="485"/>
            <w:bookmarkEnd w:id="486"/>
            <w:bookmarkEnd w:id="487"/>
            <w:bookmarkEnd w:id="488"/>
            <w:bookmarkEnd w:id="489"/>
            <w:bookmarkEnd w:id="490"/>
            <w:bookmarkEnd w:id="491"/>
            <w:bookmarkEnd w:id="492"/>
            <w:bookmarkEnd w:id="493"/>
            <w:bookmarkEnd w:id="494"/>
          </w:p>
        </w:tc>
        <w:tc>
          <w:tcPr>
            <w:tcW w:w="6300" w:type="dxa"/>
            <w:gridSpan w:val="2"/>
            <w:tcBorders>
              <w:top w:val="nil"/>
              <w:left w:val="nil"/>
              <w:bottom w:val="nil"/>
              <w:right w:val="nil"/>
            </w:tcBorders>
          </w:tcPr>
          <w:p w14:paraId="4EE7C627" w14:textId="041BEF5E" w:rsidR="00AA6CF3" w:rsidRPr="00161628" w:rsidRDefault="00AA6CF3" w:rsidP="008C63AB">
            <w:pPr>
              <w:pStyle w:val="ColumnsRight"/>
              <w:outlineLvl w:val="2"/>
            </w:pPr>
            <w:bookmarkStart w:id="495" w:name="_Toc428437542"/>
            <w:bookmarkStart w:id="496" w:name="_Toc428443375"/>
            <w:bookmarkStart w:id="497" w:name="_Toc434935884"/>
            <w:bookmarkStart w:id="498" w:name="_Toc444851713"/>
            <w:bookmarkStart w:id="499" w:name="_Toc447549479"/>
            <w:r w:rsidRPr="00161628">
              <w:lastRenderedPageBreak/>
              <w:t xml:space="preserve">In accordance with the MCC PPG, the Consultant’s </w:t>
            </w:r>
            <w:r w:rsidRPr="00161628">
              <w:lastRenderedPageBreak/>
              <w:t xml:space="preserve">performance </w:t>
            </w:r>
            <w:r w:rsidR="00186ACF" w:rsidRPr="00161628">
              <w:t xml:space="preserve">on earlier contracts </w:t>
            </w:r>
            <w:r w:rsidRPr="00161628">
              <w:t xml:space="preserve">will be considered a factor in the </w:t>
            </w:r>
            <w:r w:rsidR="00EE16A9" w:rsidRPr="00161628">
              <w:t>MCA Entity</w:t>
            </w:r>
            <w:r w:rsidRPr="00161628">
              <w:t xml:space="preserve">’s </w:t>
            </w:r>
            <w:r w:rsidR="00186ACF" w:rsidRPr="00161628">
              <w:t>qualification</w:t>
            </w:r>
            <w:r w:rsidRPr="00161628">
              <w:t xml:space="preserve"> of the Consultant</w:t>
            </w:r>
            <w:r w:rsidR="00925AD8" w:rsidRPr="00161628">
              <w:t>’s evaluation</w:t>
            </w:r>
            <w:r w:rsidR="005C4811" w:rsidRPr="00161628">
              <w:t xml:space="preserve">. </w:t>
            </w:r>
            <w:r w:rsidR="00186ACF" w:rsidRPr="00161628">
              <w:t xml:space="preserve">The </w:t>
            </w:r>
            <w:r w:rsidR="00EE16A9" w:rsidRPr="00161628">
              <w:t>MCA Entity</w:t>
            </w:r>
            <w:r w:rsidR="00186ACF" w:rsidRPr="00161628">
              <w:t xml:space="preserve"> reserves the right to check the performance references provided </w:t>
            </w:r>
            <w:r w:rsidR="00281623" w:rsidRPr="00161628">
              <w:t xml:space="preserve">by the Consultant or to use any other source at the </w:t>
            </w:r>
            <w:r w:rsidR="00EE16A9" w:rsidRPr="00161628">
              <w:t>MCA Entity</w:t>
            </w:r>
            <w:r w:rsidR="00532A8C" w:rsidRPr="00161628">
              <w:t xml:space="preserve">’s discretion. </w:t>
            </w:r>
            <w:r w:rsidR="00281623" w:rsidRPr="00161628">
              <w:t xml:space="preserve">If the Consultant </w:t>
            </w:r>
            <w:r w:rsidRPr="00161628">
              <w:t xml:space="preserve">(including any of its </w:t>
            </w:r>
            <w:r w:rsidR="00FF2C83" w:rsidRPr="00161628">
              <w:t>A</w:t>
            </w:r>
            <w:r w:rsidRPr="00161628">
              <w:t>ssociates or joint venture</w:t>
            </w:r>
            <w:r w:rsidR="00281623" w:rsidRPr="00161628">
              <w:t xml:space="preserve">/association members) is or has been </w:t>
            </w:r>
            <w:r w:rsidRPr="00161628">
              <w:t xml:space="preserve">party to an MCC-funded contract (either with MCC directly or with any </w:t>
            </w:r>
            <w:r w:rsidR="00781D4C" w:rsidRPr="00161628">
              <w:t>MCA</w:t>
            </w:r>
            <w:r w:rsidR="00281623" w:rsidRPr="00161628">
              <w:t xml:space="preserve"> Entity,</w:t>
            </w:r>
            <w:r w:rsidRPr="00161628">
              <w:t xml:space="preserve"> anywhere in the world), whether as lead Consultant, affiliate, </w:t>
            </w:r>
            <w:r w:rsidR="00FF2C83" w:rsidRPr="00161628">
              <w:t>A</w:t>
            </w:r>
            <w:r w:rsidRPr="00161628">
              <w:t xml:space="preserve">ssociate, subsidiary, </w:t>
            </w:r>
            <w:r w:rsidR="000E44CF" w:rsidRPr="00161628">
              <w:t>Sub-Consult</w:t>
            </w:r>
            <w:r w:rsidRPr="00161628">
              <w:t>ant, or in any other role, the Consultant must identify the contract in its list of references</w:t>
            </w:r>
            <w:r w:rsidR="00281623" w:rsidRPr="00161628">
              <w:t xml:space="preserve"> submitted with its Proposal using</w:t>
            </w:r>
            <w:r w:rsidRPr="00161628">
              <w:t xml:space="preserve"> </w:t>
            </w:r>
            <w:r w:rsidR="00281623" w:rsidRPr="00161628">
              <w:t xml:space="preserve">Technical Form TECH-5. Failure to include any such contracts may be used to form a negative determination by the </w:t>
            </w:r>
            <w:r w:rsidR="00EE16A9" w:rsidRPr="00161628">
              <w:t>MCA Entity</w:t>
            </w:r>
            <w:r w:rsidR="00281623" w:rsidRPr="00161628">
              <w:t xml:space="preserve"> on the Consultant’s record of p</w:t>
            </w:r>
            <w:r w:rsidR="005C4811" w:rsidRPr="00161628">
              <w:t xml:space="preserve">erformance in prior contracts. </w:t>
            </w:r>
            <w:r w:rsidR="00DE66EF" w:rsidRPr="00161628">
              <w:t xml:space="preserve">However, the failure to list any contracts because the Consultant (including any of its </w:t>
            </w:r>
            <w:r w:rsidR="00FF2C83" w:rsidRPr="00161628">
              <w:t>A</w:t>
            </w:r>
            <w:r w:rsidR="00DE66EF" w:rsidRPr="00161628">
              <w:t xml:space="preserve">ssociates or joint venture/association members) has not been a party to any such contract will not be grounds for a negative determination by the </w:t>
            </w:r>
            <w:r w:rsidR="00EE16A9" w:rsidRPr="00161628">
              <w:t>MCA Entity</w:t>
            </w:r>
            <w:r w:rsidR="00DE66EF" w:rsidRPr="00161628">
              <w:t xml:space="preserve"> on the Consultant’s record of p</w:t>
            </w:r>
            <w:r w:rsidR="005C4811" w:rsidRPr="00161628">
              <w:t xml:space="preserve">erformance in prior contracts. </w:t>
            </w:r>
            <w:r w:rsidR="00DE66EF" w:rsidRPr="00161628">
              <w:t>That is, prior performance in connection with an MCC-fu</w:t>
            </w:r>
            <w:r w:rsidR="005C4811" w:rsidRPr="00161628">
              <w:t xml:space="preserve">nded contract is not required. </w:t>
            </w:r>
            <w:r w:rsidRPr="00161628">
              <w:t xml:space="preserve">The </w:t>
            </w:r>
            <w:r w:rsidR="00EE16A9" w:rsidRPr="00161628">
              <w:t>MCA Entity</w:t>
            </w:r>
            <w:r w:rsidRPr="00161628">
              <w:t xml:space="preserve"> </w:t>
            </w:r>
            <w:r w:rsidR="00AF6FCF" w:rsidRPr="00161628">
              <w:t>will c</w:t>
            </w:r>
            <w:r w:rsidRPr="00161628">
              <w:t>heck</w:t>
            </w:r>
            <w:r w:rsidR="00AF6FCF" w:rsidRPr="00161628">
              <w:t xml:space="preserve"> the references, including the Consultant’s past performance reports filed in MCC’s </w:t>
            </w:r>
            <w:r w:rsidRPr="00161628">
              <w:t>Contractor Past Performance Reporting System (</w:t>
            </w:r>
            <w:r w:rsidR="00AF6FCF" w:rsidRPr="00161628">
              <w:t>“</w:t>
            </w:r>
            <w:r w:rsidRPr="00161628">
              <w:t>CPPRS</w:t>
            </w:r>
            <w:r w:rsidR="00AF6FCF" w:rsidRPr="00161628">
              <w:t>”</w:t>
            </w:r>
            <w:r w:rsidRPr="00161628">
              <w:t>)</w:t>
            </w:r>
            <w:r w:rsidR="005C4811" w:rsidRPr="00161628">
              <w:t xml:space="preserve">. </w:t>
            </w:r>
            <w:r w:rsidRPr="00161628">
              <w:t xml:space="preserve">A negative determination by the </w:t>
            </w:r>
            <w:r w:rsidR="00EE16A9" w:rsidRPr="00161628">
              <w:t>MCA Entity</w:t>
            </w:r>
            <w:r w:rsidR="00AF6FCF" w:rsidRPr="00161628">
              <w:t xml:space="preserve"> on the Consultant’s</w:t>
            </w:r>
            <w:r w:rsidRPr="00161628">
              <w:t xml:space="preserve"> record of </w:t>
            </w:r>
            <w:r w:rsidR="00AF6FCF" w:rsidRPr="00161628">
              <w:t>performance in prior contracts may be a reason for disqualification of the Consultant</w:t>
            </w:r>
            <w:r w:rsidR="00925AD8" w:rsidRPr="00161628">
              <w:t>, or lowered evaluation scores,</w:t>
            </w:r>
            <w:r w:rsidR="00AF6FCF" w:rsidRPr="00161628">
              <w:t xml:space="preserve"> at the discretion of the </w:t>
            </w:r>
            <w:r w:rsidR="00EE16A9" w:rsidRPr="00161628">
              <w:t>MCA Entity</w:t>
            </w:r>
            <w:r w:rsidR="00AF6FCF" w:rsidRPr="00161628">
              <w:t xml:space="preserve">. </w:t>
            </w:r>
            <w:bookmarkEnd w:id="495"/>
            <w:bookmarkEnd w:id="496"/>
            <w:bookmarkEnd w:id="497"/>
            <w:bookmarkEnd w:id="498"/>
            <w:bookmarkEnd w:id="499"/>
          </w:p>
        </w:tc>
      </w:tr>
      <w:tr w:rsidR="00281DA8" w:rsidRPr="00161628" w14:paraId="4EE7C62E" w14:textId="77777777" w:rsidTr="00A52073">
        <w:tc>
          <w:tcPr>
            <w:tcW w:w="8928" w:type="dxa"/>
            <w:gridSpan w:val="3"/>
            <w:tcBorders>
              <w:top w:val="nil"/>
              <w:left w:val="nil"/>
              <w:bottom w:val="nil"/>
              <w:right w:val="nil"/>
            </w:tcBorders>
          </w:tcPr>
          <w:p w14:paraId="4EE7C629" w14:textId="77777777" w:rsidR="00281DA8" w:rsidRPr="00161628" w:rsidRDefault="00281DA8" w:rsidP="00C8565A">
            <w:pPr>
              <w:pStyle w:val="ColumnsRight"/>
              <w:numPr>
                <w:ilvl w:val="0"/>
                <w:numId w:val="36"/>
              </w:numPr>
              <w:tabs>
                <w:tab w:val="left" w:pos="1725"/>
                <w:tab w:val="center" w:pos="4356"/>
              </w:tabs>
              <w:jc w:val="center"/>
              <w:outlineLvl w:val="1"/>
              <w:rPr>
                <w:lang w:val="en-US"/>
              </w:rPr>
            </w:pPr>
            <w:bookmarkStart w:id="500" w:name="_Toc444844551"/>
            <w:bookmarkStart w:id="501" w:name="_Toc447549480"/>
            <w:r w:rsidRPr="00161628">
              <w:rPr>
                <w:b/>
                <w:sz w:val="28"/>
                <w:lang w:val="en-US"/>
              </w:rPr>
              <w:lastRenderedPageBreak/>
              <w:t>Award of Contract</w:t>
            </w:r>
            <w:bookmarkEnd w:id="500"/>
            <w:bookmarkEnd w:id="501"/>
          </w:p>
          <w:p w14:paraId="4EE7C62A" w14:textId="3A1F399F" w:rsidR="00240420" w:rsidRPr="00161628" w:rsidRDefault="001F0E3D" w:rsidP="001F0E3D">
            <w:pPr>
              <w:pStyle w:val="ColumnsLeft"/>
            </w:pPr>
            <w:bookmarkStart w:id="502" w:name="_Toc524085919"/>
            <w:r w:rsidRPr="00161628">
              <w:t>Notice of Intent to Award</w:t>
            </w:r>
            <w:bookmarkEnd w:id="502"/>
          </w:p>
          <w:p w14:paraId="4EE7C62B" w14:textId="1D36E0F7" w:rsidR="00240420" w:rsidRPr="00161628" w:rsidRDefault="00240420" w:rsidP="00C8565A">
            <w:pPr>
              <w:pStyle w:val="ColumnsRight"/>
              <w:numPr>
                <w:ilvl w:val="1"/>
                <w:numId w:val="79"/>
              </w:numPr>
              <w:tabs>
                <w:tab w:val="center" w:pos="4356"/>
              </w:tabs>
              <w:outlineLvl w:val="1"/>
              <w:rPr>
                <w:lang w:val="en-US"/>
              </w:rPr>
            </w:pPr>
            <w:r w:rsidRPr="00161628">
              <w:rPr>
                <w:szCs w:val="24"/>
                <w:lang w:val="en-US"/>
              </w:rPr>
              <w:t xml:space="preserve"> </w:t>
            </w:r>
            <w:r w:rsidRPr="00161628">
              <w:t>After the completion of the evaluation report and having obtained all the necessary approvals per the PPG, the MCA Entity shall send the Notice of Intent to Award to the successful Consultant. The Notice of Intent to Award shall include a statement that the MCA Entity shall issue a formal Notification of Award and draft Contract Agreement after expiration of the period for filing a Bid challenge and the resolution of any Bid challenges that are submitted</w:t>
            </w:r>
            <w:r w:rsidR="002F797E" w:rsidRPr="00161628">
              <w:t xml:space="preserve"> and following the </w:t>
            </w:r>
            <w:r w:rsidR="00D13C11" w:rsidRPr="00161628">
              <w:t>conclusion of successful negotiation</w:t>
            </w:r>
            <w:r w:rsidR="00F62EF6" w:rsidRPr="00161628">
              <w:t>s</w:t>
            </w:r>
            <w:r w:rsidRPr="00161628">
              <w:t xml:space="preserve">. Delivery of the Notice of Intent to Award </w:t>
            </w:r>
            <w:r w:rsidRPr="00161628">
              <w:rPr>
                <w:b/>
              </w:rPr>
              <w:t>shall not constitute the formation of a contract</w:t>
            </w:r>
            <w:r w:rsidRPr="00161628">
              <w:t xml:space="preserve"> between the MCA Entity and the successful Bidder and no legal or equitable </w:t>
            </w:r>
            <w:r w:rsidRPr="00161628">
              <w:lastRenderedPageBreak/>
              <w:t>rights will be created through the delivery of the Notice of Intent to Award.</w:t>
            </w:r>
          </w:p>
          <w:p w14:paraId="4EE7C62D" w14:textId="636338BE" w:rsidR="00240420" w:rsidRPr="00161628" w:rsidRDefault="00240420" w:rsidP="00C8565A">
            <w:pPr>
              <w:pStyle w:val="ColumnsRight"/>
              <w:numPr>
                <w:ilvl w:val="1"/>
                <w:numId w:val="79"/>
              </w:numPr>
              <w:tabs>
                <w:tab w:val="center" w:pos="4356"/>
              </w:tabs>
              <w:outlineLvl w:val="1"/>
              <w:rPr>
                <w:szCs w:val="24"/>
                <w:lang w:val="en-US"/>
              </w:rPr>
            </w:pPr>
            <w:r w:rsidRPr="00161628">
              <w:t xml:space="preserve"> At the same </w:t>
            </w:r>
            <w:proofErr w:type="gramStart"/>
            <w:r w:rsidRPr="00161628">
              <w:t>time</w:t>
            </w:r>
            <w:proofErr w:type="gramEnd"/>
            <w:r w:rsidRPr="00161628">
              <w:t xml:space="preserve"> it issues the Notice of Intent to Award, the MCA Entity shall also notify, in writing, all other bidders of the results of the bidding. The MCA Entity shall promptly respond in writing to any unsuccessful bidder who, after receiving notification of the bidding results, makes a written request for a debriefing as provided in the MCC Program Procurement Guidelines, or submits a formal Bid challenge</w:t>
            </w:r>
            <w:r w:rsidR="00F62EF6" w:rsidRPr="00161628">
              <w:t>.</w:t>
            </w:r>
          </w:p>
        </w:tc>
      </w:tr>
      <w:tr w:rsidR="009E69A7" w:rsidRPr="00161628" w14:paraId="4EE7C631" w14:textId="77777777" w:rsidTr="00A52073">
        <w:tc>
          <w:tcPr>
            <w:tcW w:w="2628" w:type="dxa"/>
            <w:tcBorders>
              <w:top w:val="nil"/>
              <w:left w:val="nil"/>
              <w:bottom w:val="nil"/>
              <w:right w:val="nil"/>
            </w:tcBorders>
          </w:tcPr>
          <w:p w14:paraId="4EE7C62F" w14:textId="77777777" w:rsidR="009E69A7" w:rsidRPr="00161628" w:rsidRDefault="009E69A7" w:rsidP="00996489">
            <w:pPr>
              <w:pStyle w:val="ColumnsLeft"/>
              <w:outlineLvl w:val="2"/>
              <w:rPr>
                <w:lang w:val="en-US"/>
              </w:rPr>
            </w:pPr>
            <w:bookmarkStart w:id="503" w:name="_Toc191882763"/>
            <w:bookmarkStart w:id="504" w:name="_Toc192129725"/>
            <w:bookmarkStart w:id="505" w:name="_Toc193002157"/>
            <w:bookmarkStart w:id="506" w:name="_Toc193002297"/>
            <w:bookmarkStart w:id="507" w:name="_Toc198097357"/>
            <w:bookmarkStart w:id="508" w:name="_Toc202787310"/>
            <w:bookmarkStart w:id="509" w:name="_Toc428437543"/>
            <w:bookmarkStart w:id="510" w:name="_Toc428443376"/>
            <w:bookmarkStart w:id="511" w:name="_Toc434935885"/>
            <w:bookmarkStart w:id="512" w:name="_Toc442272039"/>
            <w:bookmarkStart w:id="513" w:name="_Toc442272242"/>
            <w:bookmarkStart w:id="514" w:name="_Toc442272998"/>
            <w:bookmarkStart w:id="515" w:name="_Toc442280146"/>
            <w:bookmarkStart w:id="516" w:name="_Toc442280539"/>
            <w:bookmarkStart w:id="517" w:name="_Toc442280668"/>
            <w:bookmarkStart w:id="518" w:name="_Toc444789224"/>
            <w:bookmarkStart w:id="519" w:name="_Toc444844552"/>
            <w:bookmarkStart w:id="520" w:name="_Toc447549481"/>
            <w:bookmarkStart w:id="521" w:name="_Toc524085920"/>
            <w:r w:rsidRPr="00161628">
              <w:rPr>
                <w:lang w:val="en-US"/>
              </w:rPr>
              <w:lastRenderedPageBreak/>
              <w:t>Negotiations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tc>
        <w:tc>
          <w:tcPr>
            <w:tcW w:w="6300" w:type="dxa"/>
            <w:gridSpan w:val="2"/>
            <w:tcBorders>
              <w:top w:val="nil"/>
              <w:left w:val="nil"/>
              <w:bottom w:val="nil"/>
              <w:right w:val="nil"/>
            </w:tcBorders>
          </w:tcPr>
          <w:p w14:paraId="4EE7C630" w14:textId="77777777" w:rsidR="009E69A7" w:rsidRPr="00161628" w:rsidRDefault="009E69A7" w:rsidP="00996489">
            <w:pPr>
              <w:pStyle w:val="ColumnsRight"/>
              <w:outlineLvl w:val="2"/>
              <w:rPr>
                <w:lang w:val="en-US"/>
              </w:rPr>
            </w:pPr>
            <w:bookmarkStart w:id="522" w:name="_Toc428437544"/>
            <w:bookmarkStart w:id="523" w:name="_Toc428443377"/>
            <w:bookmarkStart w:id="524" w:name="_Toc434935886"/>
            <w:bookmarkStart w:id="525" w:name="_Toc442272040"/>
            <w:bookmarkStart w:id="526" w:name="_Toc442272243"/>
            <w:bookmarkStart w:id="527" w:name="_Toc442272999"/>
            <w:bookmarkStart w:id="528" w:name="_Toc444844553"/>
            <w:bookmarkStart w:id="529" w:name="_Toc444851716"/>
            <w:bookmarkStart w:id="530" w:name="_Toc447549482"/>
            <w:r w:rsidRPr="00161628">
              <w:rPr>
                <w:lang w:val="en-US"/>
              </w:rPr>
              <w:t xml:space="preserve">Negotiations will be held </w:t>
            </w:r>
            <w:r w:rsidR="00686E3B" w:rsidRPr="00161628">
              <w:rPr>
                <w:lang w:val="en-US"/>
              </w:rPr>
              <w:t xml:space="preserve">on the date and </w:t>
            </w:r>
            <w:r w:rsidRPr="00161628">
              <w:rPr>
                <w:lang w:val="en-US"/>
              </w:rPr>
              <w:t xml:space="preserve">at the address </w:t>
            </w:r>
            <w:r w:rsidRPr="00161628">
              <w:rPr>
                <w:b/>
                <w:lang w:val="en-US"/>
              </w:rPr>
              <w:t>indicated in the PDS</w:t>
            </w:r>
            <w:r w:rsidRPr="00161628">
              <w:rPr>
                <w:lang w:val="en-US"/>
              </w:rPr>
              <w:t>. The invited Consultant will, as a pre-requisite for attendance at the negotiations, confirm the availability of all the Key Professional Personnel listed in the Technical Proposal</w:t>
            </w:r>
            <w:r w:rsidR="002949A2" w:rsidRPr="00161628">
              <w:rPr>
                <w:lang w:val="en-US"/>
              </w:rPr>
              <w:t>. F</w:t>
            </w:r>
            <w:r w:rsidRPr="00161628">
              <w:rPr>
                <w:lang w:val="en-US"/>
              </w:rPr>
              <w:t xml:space="preserve">ailure to confirm such Personnel may result in </w:t>
            </w:r>
            <w:r w:rsidR="00E62F18" w:rsidRPr="00161628">
              <w:rPr>
                <w:lang w:val="en-US"/>
              </w:rPr>
              <w:t>the</w:t>
            </w:r>
            <w:r w:rsidR="009B76D4" w:rsidRPr="00161628">
              <w:rPr>
                <w:lang w:val="en-US"/>
              </w:rPr>
              <w:t xml:space="preserve"> </w:t>
            </w:r>
            <w:r w:rsidR="00EE16A9" w:rsidRPr="00161628">
              <w:rPr>
                <w:lang w:val="en-US"/>
              </w:rPr>
              <w:t>MCA Entity</w:t>
            </w:r>
            <w:r w:rsidRPr="00161628">
              <w:rPr>
                <w:lang w:val="en-US"/>
              </w:rPr>
              <w:t xml:space="preserve"> proceeding to negotiate with the next-ranked Consultant. Representatives conducting negotiations on behalf of the Consultant must have written authority to negotiate and conclude the Contract on behalf of the Consultant.</w:t>
            </w:r>
            <w:bookmarkEnd w:id="522"/>
            <w:bookmarkEnd w:id="523"/>
            <w:bookmarkEnd w:id="524"/>
            <w:bookmarkEnd w:id="525"/>
            <w:bookmarkEnd w:id="526"/>
            <w:bookmarkEnd w:id="527"/>
            <w:bookmarkEnd w:id="528"/>
            <w:bookmarkEnd w:id="529"/>
            <w:bookmarkEnd w:id="530"/>
          </w:p>
        </w:tc>
      </w:tr>
      <w:tr w:rsidR="009E69A7" w:rsidRPr="00161628" w14:paraId="4EE7C635" w14:textId="77777777" w:rsidTr="00A52073">
        <w:tc>
          <w:tcPr>
            <w:tcW w:w="2628" w:type="dxa"/>
            <w:tcBorders>
              <w:top w:val="nil"/>
              <w:left w:val="nil"/>
              <w:bottom w:val="nil"/>
              <w:right w:val="nil"/>
            </w:tcBorders>
          </w:tcPr>
          <w:p w14:paraId="4EE7C632" w14:textId="77777777" w:rsidR="009E69A7" w:rsidRPr="00161628" w:rsidRDefault="009E69A7" w:rsidP="00193B72">
            <w:pPr>
              <w:pStyle w:val="ColumnsLeftnobullet"/>
              <w:rPr>
                <w:lang w:val="en-US"/>
              </w:rPr>
            </w:pPr>
            <w:bookmarkStart w:id="531" w:name="_Toc191882764"/>
            <w:bookmarkStart w:id="532" w:name="_Toc192129726"/>
            <w:bookmarkStart w:id="533" w:name="_Toc193002158"/>
            <w:bookmarkStart w:id="534" w:name="_Toc193002298"/>
            <w:bookmarkStart w:id="535" w:name="_Toc198097358"/>
            <w:bookmarkStart w:id="536" w:name="_Toc202787311"/>
            <w:bookmarkStart w:id="537" w:name="_Toc428432935"/>
            <w:bookmarkStart w:id="538" w:name="_Toc428436251"/>
            <w:bookmarkStart w:id="539" w:name="_Toc433626997"/>
            <w:bookmarkStart w:id="540" w:name="_Toc442279544"/>
            <w:bookmarkStart w:id="541" w:name="_Toc442280147"/>
            <w:bookmarkStart w:id="542" w:name="_Toc442280540"/>
            <w:bookmarkStart w:id="543" w:name="_Toc442280669"/>
            <w:bookmarkStart w:id="544" w:name="_Toc444789225"/>
            <w:bookmarkStart w:id="545" w:name="_Toc447548175"/>
            <w:bookmarkStart w:id="546" w:name="_Toc512527512"/>
            <w:bookmarkStart w:id="547" w:name="_Toc513129555"/>
            <w:bookmarkStart w:id="548" w:name="_Toc513553337"/>
            <w:bookmarkStart w:id="549" w:name="_Toc516645209"/>
            <w:bookmarkStart w:id="550" w:name="_Toc516817701"/>
            <w:bookmarkStart w:id="551" w:name="_Toc524085921"/>
            <w:r w:rsidRPr="00161628">
              <w:rPr>
                <w:lang w:val="en-US"/>
              </w:rPr>
              <w:t>Technical Negotiations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c>
        <w:tc>
          <w:tcPr>
            <w:tcW w:w="6300" w:type="dxa"/>
            <w:gridSpan w:val="2"/>
            <w:tcBorders>
              <w:top w:val="nil"/>
              <w:left w:val="nil"/>
              <w:bottom w:val="nil"/>
              <w:right w:val="nil"/>
            </w:tcBorders>
          </w:tcPr>
          <w:p w14:paraId="4EE7C633" w14:textId="03DD2E3C" w:rsidR="00DE6D7D" w:rsidRPr="00161628" w:rsidRDefault="009E69A7" w:rsidP="00193B72">
            <w:pPr>
              <w:pStyle w:val="ColumnsRight"/>
              <w:rPr>
                <w:lang w:val="en-US"/>
              </w:rPr>
            </w:pPr>
            <w:r w:rsidRPr="00161628">
              <w:rPr>
                <w:lang w:val="en-US"/>
              </w:rPr>
              <w:t>Negotiations will commence with a discussion of the Technical Proposal</w:t>
            </w:r>
            <w:r w:rsidR="002949A2" w:rsidRPr="00161628">
              <w:rPr>
                <w:lang w:val="en-US"/>
              </w:rPr>
              <w:t>, including</w:t>
            </w:r>
            <w:r w:rsidRPr="00161628">
              <w:rPr>
                <w:lang w:val="en-US"/>
              </w:rPr>
              <w:t xml:space="preserve"> (a) proposed technica</w:t>
            </w:r>
            <w:r w:rsidR="00550279" w:rsidRPr="00161628">
              <w:rPr>
                <w:lang w:val="en-US"/>
              </w:rPr>
              <w:t xml:space="preserve">l approach and methodology, (b) </w:t>
            </w:r>
            <w:r w:rsidRPr="00161628">
              <w:rPr>
                <w:lang w:val="en-US"/>
              </w:rPr>
              <w:t>workplan, (c) organization and staffing, and (d) any suggestions made by the Consultant to improve the Terms of Reference.</w:t>
            </w:r>
          </w:p>
          <w:p w14:paraId="4EE7C634" w14:textId="77777777" w:rsidR="009E69A7" w:rsidRPr="00161628" w:rsidRDefault="00E62F18" w:rsidP="00193B72">
            <w:pPr>
              <w:pStyle w:val="ColumnsRight"/>
              <w:rPr>
                <w:lang w:val="en-US"/>
              </w:rPr>
            </w:pPr>
            <w:r w:rsidRPr="00161628">
              <w:rPr>
                <w:lang w:val="en-US"/>
              </w:rPr>
              <w:t>The</w:t>
            </w:r>
            <w:r w:rsidR="009B76D4" w:rsidRPr="00161628">
              <w:rPr>
                <w:lang w:val="en-US"/>
              </w:rPr>
              <w:t xml:space="preserve"> </w:t>
            </w:r>
            <w:r w:rsidR="00EE16A9" w:rsidRPr="00161628">
              <w:rPr>
                <w:lang w:val="en-US"/>
              </w:rPr>
              <w:t>MCA Entity</w:t>
            </w:r>
            <w:r w:rsidR="009E69A7" w:rsidRPr="00161628">
              <w:rPr>
                <w:lang w:val="en-US"/>
              </w:rPr>
              <w:t xml:space="preserve"> and the Consultant will then finalize the Terms of Reference, staffing schedule, work schedule, logistics, and reporting</w:t>
            </w:r>
            <w:r w:rsidR="003D560A" w:rsidRPr="00161628">
              <w:rPr>
                <w:lang w:val="en-US"/>
              </w:rPr>
              <w:t>.</w:t>
            </w:r>
            <w:r w:rsidR="009E69A7" w:rsidRPr="00161628">
              <w:rPr>
                <w:lang w:val="en-US"/>
              </w:rPr>
              <w:t xml:space="preserve"> </w:t>
            </w:r>
            <w:r w:rsidR="003D560A" w:rsidRPr="00161628">
              <w:rPr>
                <w:lang w:val="en-US"/>
              </w:rPr>
              <w:t>T</w:t>
            </w:r>
            <w:r w:rsidR="009E69A7" w:rsidRPr="00161628">
              <w:rPr>
                <w:lang w:val="en-US"/>
              </w:rPr>
              <w:t>he</w:t>
            </w:r>
            <w:r w:rsidR="003D560A" w:rsidRPr="00161628">
              <w:rPr>
                <w:lang w:val="en-US"/>
              </w:rPr>
              <w:t>se</w:t>
            </w:r>
            <w:r w:rsidR="009E69A7" w:rsidRPr="00161628">
              <w:rPr>
                <w:lang w:val="en-US"/>
              </w:rPr>
              <w:t xml:space="preserve"> documents </w:t>
            </w:r>
            <w:r w:rsidR="003D560A" w:rsidRPr="00161628">
              <w:rPr>
                <w:lang w:val="en-US"/>
              </w:rPr>
              <w:t xml:space="preserve">will then </w:t>
            </w:r>
            <w:r w:rsidR="009E69A7" w:rsidRPr="00161628">
              <w:rPr>
                <w:lang w:val="en-US"/>
              </w:rPr>
              <w:t xml:space="preserve">be incorporated in the Contract under “Description of Services.” Special attention will be paid to clearly defining the inputs and facilities required from </w:t>
            </w:r>
            <w:r w:rsidRPr="00161628">
              <w:rPr>
                <w:lang w:val="en-US"/>
              </w:rPr>
              <w:t>the</w:t>
            </w:r>
            <w:r w:rsidR="009B76D4" w:rsidRPr="00161628">
              <w:rPr>
                <w:lang w:val="en-US"/>
              </w:rPr>
              <w:t xml:space="preserve"> </w:t>
            </w:r>
            <w:r w:rsidR="00EE16A9" w:rsidRPr="00161628">
              <w:rPr>
                <w:lang w:val="en-US"/>
              </w:rPr>
              <w:t>MCA Entity</w:t>
            </w:r>
            <w:r w:rsidR="009E69A7" w:rsidRPr="00161628">
              <w:rPr>
                <w:lang w:val="en-US"/>
              </w:rPr>
              <w:t xml:space="preserve"> to ensure satisfactory implementation of the </w:t>
            </w:r>
            <w:r w:rsidR="00DE6D7D" w:rsidRPr="00161628">
              <w:rPr>
                <w:lang w:val="en-US"/>
              </w:rPr>
              <w:t>assignment. The</w:t>
            </w:r>
            <w:r w:rsidR="009B76D4" w:rsidRPr="00161628">
              <w:rPr>
                <w:lang w:val="en-US"/>
              </w:rPr>
              <w:t xml:space="preserve"> </w:t>
            </w:r>
            <w:r w:rsidR="00EE16A9" w:rsidRPr="00161628">
              <w:rPr>
                <w:lang w:val="en-US"/>
              </w:rPr>
              <w:t>MCA Entity</w:t>
            </w:r>
            <w:r w:rsidR="009E69A7" w:rsidRPr="00161628">
              <w:rPr>
                <w:lang w:val="en-US"/>
              </w:rPr>
              <w:t xml:space="preserve"> shall prepare minutes of negotiations which will be signed by </w:t>
            </w:r>
            <w:r w:rsidRPr="00161628">
              <w:rPr>
                <w:lang w:val="en-US"/>
              </w:rPr>
              <w:t>the</w:t>
            </w:r>
            <w:r w:rsidR="009B76D4" w:rsidRPr="00161628">
              <w:rPr>
                <w:lang w:val="en-US"/>
              </w:rPr>
              <w:t xml:space="preserve"> </w:t>
            </w:r>
            <w:r w:rsidR="00EE16A9" w:rsidRPr="00161628">
              <w:rPr>
                <w:lang w:val="en-US"/>
              </w:rPr>
              <w:t>MCA Entity</w:t>
            </w:r>
            <w:r w:rsidR="009E69A7" w:rsidRPr="00161628">
              <w:rPr>
                <w:lang w:val="en-US"/>
              </w:rPr>
              <w:t xml:space="preserve"> and the Consultant.</w:t>
            </w:r>
          </w:p>
        </w:tc>
      </w:tr>
      <w:tr w:rsidR="009E69A7" w:rsidRPr="00161628" w14:paraId="4EE7C638" w14:textId="77777777" w:rsidTr="00A52073">
        <w:tc>
          <w:tcPr>
            <w:tcW w:w="2628" w:type="dxa"/>
            <w:tcBorders>
              <w:top w:val="nil"/>
              <w:left w:val="nil"/>
              <w:bottom w:val="nil"/>
              <w:right w:val="nil"/>
            </w:tcBorders>
          </w:tcPr>
          <w:p w14:paraId="4EE7C636" w14:textId="77777777" w:rsidR="009E69A7" w:rsidRPr="00161628" w:rsidRDefault="009E69A7" w:rsidP="00193B72">
            <w:pPr>
              <w:pStyle w:val="ColumnsLeftnobullet"/>
              <w:rPr>
                <w:lang w:val="en-US"/>
              </w:rPr>
            </w:pPr>
            <w:bookmarkStart w:id="552" w:name="_Toc191882765"/>
            <w:bookmarkStart w:id="553" w:name="_Toc192129727"/>
            <w:bookmarkStart w:id="554" w:name="_Toc193002159"/>
            <w:bookmarkStart w:id="555" w:name="_Toc193002299"/>
            <w:bookmarkStart w:id="556" w:name="_Toc198097359"/>
            <w:bookmarkStart w:id="557" w:name="_Toc202787312"/>
            <w:bookmarkStart w:id="558" w:name="_Toc428432936"/>
            <w:bookmarkStart w:id="559" w:name="_Toc428436252"/>
            <w:bookmarkStart w:id="560" w:name="_Toc433626998"/>
            <w:bookmarkStart w:id="561" w:name="_Toc442279545"/>
            <w:bookmarkStart w:id="562" w:name="_Toc442280148"/>
            <w:bookmarkStart w:id="563" w:name="_Toc442280541"/>
            <w:bookmarkStart w:id="564" w:name="_Toc442280670"/>
            <w:bookmarkStart w:id="565" w:name="_Toc444789226"/>
            <w:bookmarkStart w:id="566" w:name="_Toc447548176"/>
            <w:bookmarkStart w:id="567" w:name="_Toc512527513"/>
            <w:bookmarkStart w:id="568" w:name="_Toc513129556"/>
            <w:bookmarkStart w:id="569" w:name="_Toc513553338"/>
            <w:bookmarkStart w:id="570" w:name="_Toc516645210"/>
            <w:bookmarkStart w:id="571" w:name="_Toc516817702"/>
            <w:bookmarkStart w:id="572" w:name="_Toc524085922"/>
            <w:r w:rsidRPr="00161628">
              <w:rPr>
                <w:lang w:val="en-US"/>
              </w:rPr>
              <w:t>Financial Negotiations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c>
          <w:tcPr>
            <w:tcW w:w="6300" w:type="dxa"/>
            <w:gridSpan w:val="2"/>
            <w:tcBorders>
              <w:top w:val="nil"/>
              <w:left w:val="nil"/>
              <w:bottom w:val="nil"/>
              <w:right w:val="nil"/>
            </w:tcBorders>
          </w:tcPr>
          <w:p w14:paraId="4EE7C637" w14:textId="77777777" w:rsidR="009E69A7" w:rsidRPr="00161628" w:rsidRDefault="009E69A7" w:rsidP="005629E9">
            <w:pPr>
              <w:pStyle w:val="ColumnsRight"/>
              <w:rPr>
                <w:lang w:val="en-US"/>
              </w:rPr>
            </w:pPr>
            <w:r w:rsidRPr="00161628">
              <w:rPr>
                <w:lang w:val="en-US"/>
              </w:rPr>
              <w:t xml:space="preserve">It is the responsibility of the Consultant, before starting financial negotiations, to determine the </w:t>
            </w:r>
            <w:r w:rsidR="00AC68C8" w:rsidRPr="00161628">
              <w:rPr>
                <w:lang w:val="en-US"/>
              </w:rPr>
              <w:t xml:space="preserve">relevant </w:t>
            </w:r>
            <w:r w:rsidRPr="00161628">
              <w:rPr>
                <w:lang w:val="en-US"/>
              </w:rPr>
              <w:t>local Tax amount to be paid by the Consultant under the Contract.</w:t>
            </w:r>
            <w:r w:rsidR="007A0C55" w:rsidRPr="00161628">
              <w:rPr>
                <w:lang w:val="en-US"/>
              </w:rPr>
              <w:t xml:space="preserve"> </w:t>
            </w:r>
            <w:r w:rsidRPr="00161628">
              <w:rPr>
                <w:lang w:val="en-US"/>
              </w:rPr>
              <w:t>In no event</w:t>
            </w:r>
            <w:r w:rsidR="00293793" w:rsidRPr="00161628">
              <w:rPr>
                <w:lang w:val="en-US"/>
              </w:rPr>
              <w:t xml:space="preserve"> </w:t>
            </w:r>
            <w:r w:rsidRPr="00161628">
              <w:rPr>
                <w:lang w:val="en-US"/>
              </w:rPr>
              <w:t xml:space="preserve">shall </w:t>
            </w:r>
            <w:r w:rsidR="003365E1" w:rsidRPr="00161628">
              <w:rPr>
                <w:lang w:val="en-US"/>
              </w:rPr>
              <w:t>the</w:t>
            </w:r>
            <w:r w:rsidR="009B76D4" w:rsidRPr="00161628">
              <w:rPr>
                <w:lang w:val="en-US"/>
              </w:rPr>
              <w:t xml:space="preserve"> </w:t>
            </w:r>
            <w:r w:rsidR="00EE16A9" w:rsidRPr="00161628">
              <w:rPr>
                <w:lang w:val="en-US"/>
              </w:rPr>
              <w:t>MCA Entity</w:t>
            </w:r>
            <w:r w:rsidRPr="00161628">
              <w:rPr>
                <w:lang w:val="en-US"/>
              </w:rPr>
              <w:t xml:space="preserve"> be responsible for the payment </w:t>
            </w:r>
            <w:r w:rsidR="00293793" w:rsidRPr="00161628">
              <w:rPr>
                <w:lang w:val="en-US"/>
              </w:rPr>
              <w:t xml:space="preserve">or reimbursement </w:t>
            </w:r>
            <w:r w:rsidRPr="00161628">
              <w:rPr>
                <w:lang w:val="en-US"/>
              </w:rPr>
              <w:t>of any Taxes</w:t>
            </w:r>
            <w:r w:rsidR="00293793" w:rsidRPr="00161628">
              <w:rPr>
                <w:lang w:val="en-US"/>
              </w:rPr>
              <w:t>.</w:t>
            </w:r>
            <w:r w:rsidRPr="00161628">
              <w:rPr>
                <w:lang w:val="en-US"/>
              </w:rPr>
              <w:t xml:space="preserve"> </w:t>
            </w:r>
            <w:r w:rsidR="00B633CA" w:rsidRPr="00161628">
              <w:rPr>
                <w:lang w:val="en-US"/>
              </w:rPr>
              <w:t>U</w:t>
            </w:r>
            <w:r w:rsidRPr="00161628">
              <w:rPr>
                <w:lang w:val="en-US"/>
              </w:rPr>
              <w:t xml:space="preserve">nless there are exceptional </w:t>
            </w:r>
            <w:r w:rsidR="006F5CDE" w:rsidRPr="00161628">
              <w:rPr>
                <w:lang w:val="en-US"/>
              </w:rPr>
              <w:t>reasons,</w:t>
            </w:r>
            <w:r w:rsidRPr="00161628">
              <w:rPr>
                <w:lang w:val="en-US"/>
              </w:rPr>
              <w:t xml:space="preserve"> the financial negotiations will involve neither the remuneration rates for staff nor other proposed unit rates. </w:t>
            </w:r>
          </w:p>
        </w:tc>
      </w:tr>
      <w:tr w:rsidR="009E69A7" w:rsidRPr="00161628" w14:paraId="4EE7C63C" w14:textId="77777777" w:rsidTr="00A52073">
        <w:tc>
          <w:tcPr>
            <w:tcW w:w="2628" w:type="dxa"/>
            <w:tcBorders>
              <w:top w:val="nil"/>
              <w:left w:val="nil"/>
              <w:bottom w:val="nil"/>
              <w:right w:val="nil"/>
            </w:tcBorders>
          </w:tcPr>
          <w:p w14:paraId="4EE7C639" w14:textId="77777777" w:rsidR="009E69A7" w:rsidRPr="00161628" w:rsidRDefault="009E69A7" w:rsidP="00193B72">
            <w:pPr>
              <w:pStyle w:val="ColumnsLeftnobullet"/>
              <w:rPr>
                <w:lang w:val="en-US"/>
              </w:rPr>
            </w:pPr>
            <w:bookmarkStart w:id="573" w:name="_Toc191882766"/>
            <w:bookmarkStart w:id="574" w:name="_Toc192129728"/>
            <w:bookmarkStart w:id="575" w:name="_Toc193002160"/>
            <w:bookmarkStart w:id="576" w:name="_Toc193002300"/>
            <w:bookmarkStart w:id="577" w:name="_Toc198097360"/>
            <w:bookmarkStart w:id="578" w:name="_Toc202787313"/>
            <w:bookmarkStart w:id="579" w:name="_Toc428432937"/>
            <w:bookmarkStart w:id="580" w:name="_Toc428436253"/>
            <w:bookmarkStart w:id="581" w:name="_Toc433626999"/>
            <w:bookmarkStart w:id="582" w:name="_Toc442279546"/>
            <w:bookmarkStart w:id="583" w:name="_Toc442280149"/>
            <w:bookmarkStart w:id="584" w:name="_Toc442280542"/>
            <w:bookmarkStart w:id="585" w:name="_Toc442280671"/>
            <w:bookmarkStart w:id="586" w:name="_Toc444789227"/>
            <w:bookmarkStart w:id="587" w:name="_Toc447548177"/>
            <w:bookmarkStart w:id="588" w:name="_Toc512527514"/>
            <w:bookmarkStart w:id="589" w:name="_Toc513129557"/>
            <w:bookmarkStart w:id="590" w:name="_Toc513553339"/>
            <w:bookmarkStart w:id="591" w:name="_Toc516645211"/>
            <w:bookmarkStart w:id="592" w:name="_Toc516817703"/>
            <w:bookmarkStart w:id="593" w:name="_Toc524085923"/>
            <w:r w:rsidRPr="00161628">
              <w:rPr>
                <w:lang w:val="en-US"/>
              </w:rPr>
              <w:lastRenderedPageBreak/>
              <w:t>Availability of Professional Staff/Experts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tc>
        <w:tc>
          <w:tcPr>
            <w:tcW w:w="6300" w:type="dxa"/>
            <w:gridSpan w:val="2"/>
            <w:tcBorders>
              <w:top w:val="nil"/>
              <w:left w:val="nil"/>
              <w:bottom w:val="nil"/>
              <w:right w:val="nil"/>
            </w:tcBorders>
          </w:tcPr>
          <w:p w14:paraId="4EE7C63A" w14:textId="77777777" w:rsidR="00DE6D7D" w:rsidRPr="00161628" w:rsidRDefault="009E69A7" w:rsidP="00DE6D7D">
            <w:pPr>
              <w:pStyle w:val="ColumnsRight"/>
              <w:rPr>
                <w:lang w:val="en-US"/>
              </w:rPr>
            </w:pPr>
            <w:r w:rsidRPr="00161628">
              <w:rPr>
                <w:lang w:val="en-US"/>
              </w:rPr>
              <w:t xml:space="preserve">Having selected the Consultant on the basis of, among other things, an evaluation of proposed Key Professional Personnel, </w:t>
            </w:r>
            <w:r w:rsidR="003365E1" w:rsidRPr="00161628">
              <w:rPr>
                <w:lang w:val="en-US"/>
              </w:rPr>
              <w:t>the</w:t>
            </w:r>
            <w:r w:rsidR="009B76D4" w:rsidRPr="00161628">
              <w:rPr>
                <w:lang w:val="en-US"/>
              </w:rPr>
              <w:t xml:space="preserve"> </w:t>
            </w:r>
            <w:r w:rsidR="00EE16A9" w:rsidRPr="00161628">
              <w:rPr>
                <w:lang w:val="en-US"/>
              </w:rPr>
              <w:t>MCA Entity</w:t>
            </w:r>
            <w:r w:rsidRPr="00161628">
              <w:rPr>
                <w:lang w:val="en-US"/>
              </w:rPr>
              <w:t xml:space="preserve"> expects to negotiate a Contract on the basis of those Personnel named in the Technical Proposal.</w:t>
            </w:r>
          </w:p>
          <w:p w14:paraId="4EE7C63B" w14:textId="77777777" w:rsidR="009E69A7" w:rsidRPr="00161628" w:rsidRDefault="009E69A7" w:rsidP="00DE6D7D">
            <w:pPr>
              <w:pStyle w:val="ColumnsRight"/>
              <w:rPr>
                <w:lang w:val="en-US"/>
              </w:rPr>
            </w:pPr>
            <w:r w:rsidRPr="00161628">
              <w:rPr>
                <w:lang w:val="en-US"/>
              </w:rPr>
              <w:t>During Contract negotiations</w:t>
            </w:r>
            <w:r w:rsidR="003365E1" w:rsidRPr="00161628">
              <w:rPr>
                <w:lang w:val="en-US"/>
              </w:rPr>
              <w:t>, the</w:t>
            </w:r>
            <w:r w:rsidR="009B76D4" w:rsidRPr="00161628">
              <w:rPr>
                <w:lang w:val="en-US"/>
              </w:rPr>
              <w:t xml:space="preserve"> </w:t>
            </w:r>
            <w:r w:rsidR="00EE16A9" w:rsidRPr="00161628">
              <w:rPr>
                <w:lang w:val="en-US"/>
              </w:rPr>
              <w:t>MCA Entity</w:t>
            </w:r>
            <w:r w:rsidRPr="00161628">
              <w:rPr>
                <w:lang w:val="en-US"/>
              </w:rPr>
              <w:t xml:space="preserve"> will not consider substitution of any Key Professional Personnel unless both parties agree that undue delay in the selection process makes such substitution unavoidable or for reasons such as death or medical incapacity of one of the Personnel.</w:t>
            </w:r>
            <w:r w:rsidR="00E322A9" w:rsidRPr="00161628">
              <w:rPr>
                <w:lang w:val="en-US"/>
              </w:rPr>
              <w:t xml:space="preserve"> </w:t>
            </w:r>
            <w:r w:rsidRPr="00161628">
              <w:rPr>
                <w:lang w:val="en-US"/>
              </w:rPr>
              <w:t>If this is not the case and if it is established that any Key Professional Personnel were offered in the Proposal without confirming their availability, the Consultant may be disqualified. Any proposed substitute shall have equivalent or better qualifications and experience than the original candidate.</w:t>
            </w:r>
          </w:p>
        </w:tc>
      </w:tr>
      <w:tr w:rsidR="009E69A7" w:rsidRPr="00161628" w14:paraId="4EE7C63F" w14:textId="77777777" w:rsidTr="00A52073">
        <w:tc>
          <w:tcPr>
            <w:tcW w:w="2628" w:type="dxa"/>
            <w:tcBorders>
              <w:top w:val="nil"/>
              <w:left w:val="nil"/>
              <w:bottom w:val="nil"/>
              <w:right w:val="nil"/>
            </w:tcBorders>
          </w:tcPr>
          <w:p w14:paraId="4EE7C63D" w14:textId="77777777" w:rsidR="009E69A7" w:rsidRPr="00161628" w:rsidRDefault="009E69A7" w:rsidP="00193B72">
            <w:pPr>
              <w:pStyle w:val="ColumnsLeftnobullet"/>
              <w:rPr>
                <w:lang w:val="en-US"/>
              </w:rPr>
            </w:pPr>
            <w:bookmarkStart w:id="594" w:name="_Toc191882767"/>
            <w:bookmarkStart w:id="595" w:name="_Toc192129729"/>
            <w:bookmarkStart w:id="596" w:name="_Toc193002161"/>
            <w:bookmarkStart w:id="597" w:name="_Toc193002301"/>
            <w:bookmarkStart w:id="598" w:name="_Toc198097361"/>
            <w:bookmarkStart w:id="599" w:name="_Toc202787314"/>
            <w:bookmarkStart w:id="600" w:name="_Toc428432938"/>
            <w:bookmarkStart w:id="601" w:name="_Toc428436254"/>
            <w:bookmarkStart w:id="602" w:name="_Toc433627000"/>
            <w:bookmarkStart w:id="603" w:name="_Toc442279547"/>
            <w:bookmarkStart w:id="604" w:name="_Toc442280150"/>
            <w:bookmarkStart w:id="605" w:name="_Toc442280543"/>
            <w:bookmarkStart w:id="606" w:name="_Toc442280672"/>
            <w:bookmarkStart w:id="607" w:name="_Toc444789228"/>
            <w:bookmarkStart w:id="608" w:name="_Toc447548178"/>
            <w:bookmarkStart w:id="609" w:name="_Toc512527515"/>
            <w:bookmarkStart w:id="610" w:name="_Toc513129558"/>
            <w:bookmarkStart w:id="611" w:name="_Toc513553340"/>
            <w:bookmarkStart w:id="612" w:name="_Toc516645212"/>
            <w:bookmarkStart w:id="613" w:name="_Toc516817704"/>
            <w:bookmarkStart w:id="614" w:name="_Toc524085924"/>
            <w:r w:rsidRPr="00161628">
              <w:rPr>
                <w:lang w:val="en-US"/>
              </w:rPr>
              <w:t>Conclusion of</w:t>
            </w:r>
            <w:r w:rsidR="00B8167D" w:rsidRPr="00161628">
              <w:rPr>
                <w:lang w:val="en-US"/>
              </w:rPr>
              <w:t xml:space="preserve"> </w:t>
            </w:r>
            <w:r w:rsidRPr="00161628">
              <w:rPr>
                <w:lang w:val="en-US"/>
              </w:rPr>
              <w:t>the Negotiations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6300" w:type="dxa"/>
            <w:gridSpan w:val="2"/>
            <w:tcBorders>
              <w:top w:val="nil"/>
              <w:left w:val="nil"/>
              <w:bottom w:val="nil"/>
              <w:right w:val="nil"/>
            </w:tcBorders>
          </w:tcPr>
          <w:p w14:paraId="4EE7C63E" w14:textId="50ACCB45" w:rsidR="00733B17" w:rsidRPr="00161628" w:rsidRDefault="009E69A7" w:rsidP="00193B72">
            <w:pPr>
              <w:pStyle w:val="ColumnsRight"/>
              <w:rPr>
                <w:b/>
                <w:sz w:val="28"/>
                <w:lang w:val="en-US"/>
              </w:rPr>
            </w:pPr>
            <w:r w:rsidRPr="00161628">
              <w:rPr>
                <w:lang w:val="en-US"/>
              </w:rPr>
              <w:t xml:space="preserve">Negotiations will conclude with a review of the draft Contract and </w:t>
            </w:r>
            <w:r w:rsidR="0061236A" w:rsidRPr="00161628">
              <w:rPr>
                <w:lang w:val="en-US"/>
              </w:rPr>
              <w:t>Annexes</w:t>
            </w:r>
            <w:r w:rsidRPr="00161628">
              <w:rPr>
                <w:lang w:val="en-US"/>
              </w:rPr>
              <w:t xml:space="preserve">, following which </w:t>
            </w:r>
            <w:r w:rsidR="003365E1" w:rsidRPr="00161628">
              <w:rPr>
                <w:lang w:val="en-US"/>
              </w:rPr>
              <w:t>the</w:t>
            </w:r>
            <w:r w:rsidR="009B76D4" w:rsidRPr="00161628">
              <w:rPr>
                <w:lang w:val="en-US"/>
              </w:rPr>
              <w:t xml:space="preserve"> </w:t>
            </w:r>
            <w:r w:rsidR="00EE16A9" w:rsidRPr="00161628">
              <w:rPr>
                <w:lang w:val="en-US"/>
              </w:rPr>
              <w:t>MCA Entity</w:t>
            </w:r>
            <w:r w:rsidRPr="00161628">
              <w:rPr>
                <w:lang w:val="en-US"/>
              </w:rPr>
              <w:t xml:space="preserve"> and the Consultant will initial the agreed Contract. If negotiations fail, </w:t>
            </w:r>
            <w:r w:rsidR="003365E1" w:rsidRPr="00161628">
              <w:rPr>
                <w:lang w:val="en-US"/>
              </w:rPr>
              <w:t>the</w:t>
            </w:r>
            <w:r w:rsidR="009B76D4" w:rsidRPr="00161628">
              <w:rPr>
                <w:lang w:val="en-US"/>
              </w:rPr>
              <w:t xml:space="preserve"> </w:t>
            </w:r>
            <w:r w:rsidR="00EE16A9" w:rsidRPr="00161628">
              <w:rPr>
                <w:lang w:val="en-US"/>
              </w:rPr>
              <w:t>MCA Entity</w:t>
            </w:r>
            <w:r w:rsidRPr="00161628">
              <w:rPr>
                <w:lang w:val="en-US"/>
              </w:rPr>
              <w:t xml:space="preserve"> will invite the Consultant whose Proposal received the second highest score to negotiate a Contract.</w:t>
            </w:r>
            <w:r w:rsidR="0004482E" w:rsidRPr="00161628">
              <w:rPr>
                <w:lang w:val="en-US"/>
              </w:rPr>
              <w:t xml:space="preserve"> If negotiations are successful, MCA Entity will issue a Notice of Award of Contract. </w:t>
            </w:r>
          </w:p>
        </w:tc>
      </w:tr>
      <w:tr w:rsidR="00A141DA" w:rsidRPr="00161628" w14:paraId="4EE7C642" w14:textId="77777777" w:rsidTr="00A52073">
        <w:tc>
          <w:tcPr>
            <w:tcW w:w="2628" w:type="dxa"/>
            <w:tcBorders>
              <w:top w:val="nil"/>
              <w:left w:val="nil"/>
              <w:bottom w:val="nil"/>
              <w:right w:val="nil"/>
            </w:tcBorders>
          </w:tcPr>
          <w:p w14:paraId="4EE7C640" w14:textId="77777777" w:rsidR="00A141DA" w:rsidRPr="00161628" w:rsidRDefault="00290576" w:rsidP="00996489">
            <w:pPr>
              <w:pStyle w:val="ColumnsLeft"/>
              <w:outlineLvl w:val="2"/>
              <w:rPr>
                <w:szCs w:val="24"/>
                <w:lang w:val="en-US"/>
              </w:rPr>
            </w:pPr>
            <w:bookmarkStart w:id="615" w:name="_Toc423617627"/>
            <w:bookmarkStart w:id="616" w:name="_Toc428197974"/>
            <w:bookmarkStart w:id="617" w:name="_Toc428432271"/>
            <w:bookmarkStart w:id="618" w:name="_Toc428432946"/>
            <w:bookmarkStart w:id="619" w:name="_Toc428436262"/>
            <w:bookmarkStart w:id="620" w:name="_Toc428437552"/>
            <w:bookmarkStart w:id="621" w:name="_Toc428443385"/>
            <w:bookmarkStart w:id="622" w:name="_Toc442280151"/>
            <w:bookmarkStart w:id="623" w:name="_Toc442280544"/>
            <w:bookmarkStart w:id="624" w:name="_Toc442280673"/>
            <w:bookmarkStart w:id="625" w:name="_Toc444789229"/>
            <w:bookmarkStart w:id="626" w:name="_Toc447549483"/>
            <w:bookmarkStart w:id="627" w:name="_Toc524085925"/>
            <w:bookmarkEnd w:id="615"/>
            <w:bookmarkEnd w:id="616"/>
            <w:bookmarkEnd w:id="617"/>
            <w:bookmarkEnd w:id="618"/>
            <w:bookmarkEnd w:id="619"/>
            <w:bookmarkEnd w:id="620"/>
            <w:bookmarkEnd w:id="621"/>
            <w:r w:rsidRPr="00161628">
              <w:rPr>
                <w:szCs w:val="24"/>
                <w:lang w:val="en-US"/>
              </w:rPr>
              <w:t>Notice of Award of Contract</w:t>
            </w:r>
            <w:bookmarkEnd w:id="622"/>
            <w:bookmarkEnd w:id="623"/>
            <w:bookmarkEnd w:id="624"/>
            <w:bookmarkEnd w:id="625"/>
            <w:bookmarkEnd w:id="626"/>
            <w:bookmarkEnd w:id="627"/>
          </w:p>
        </w:tc>
        <w:tc>
          <w:tcPr>
            <w:tcW w:w="6300" w:type="dxa"/>
            <w:gridSpan w:val="2"/>
            <w:tcBorders>
              <w:top w:val="nil"/>
              <w:left w:val="nil"/>
              <w:bottom w:val="nil"/>
              <w:right w:val="nil"/>
            </w:tcBorders>
          </w:tcPr>
          <w:p w14:paraId="4EE7C641" w14:textId="5313CC94" w:rsidR="00A141DA" w:rsidRPr="00161628" w:rsidRDefault="00A141DA" w:rsidP="00996489">
            <w:pPr>
              <w:pStyle w:val="ColumnsRight"/>
              <w:outlineLvl w:val="2"/>
              <w:rPr>
                <w:lang w:val="en-US"/>
              </w:rPr>
            </w:pPr>
            <w:bookmarkStart w:id="628" w:name="_Toc428437559"/>
            <w:bookmarkStart w:id="629" w:name="_Toc428443392"/>
            <w:bookmarkStart w:id="630" w:name="_Toc434935887"/>
            <w:bookmarkStart w:id="631" w:name="_Toc442272041"/>
            <w:bookmarkStart w:id="632" w:name="_Toc442272244"/>
            <w:bookmarkStart w:id="633" w:name="_Toc442273000"/>
            <w:bookmarkStart w:id="634" w:name="_Toc444851718"/>
            <w:bookmarkStart w:id="635" w:name="_Toc447549484"/>
            <w:r w:rsidRPr="00161628">
              <w:rPr>
                <w:lang w:val="en-US"/>
              </w:rPr>
              <w:t>After the award of Contract, the MCA Entity shall publish on its website, at dgMarket and at UNDB online, the results identifying the procurement, the name of the winning Consultant and the price, duration, and summary scope of the Contract. The same information shall be sent to all Consultants who have submitted Proposals.</w:t>
            </w:r>
            <w:bookmarkEnd w:id="628"/>
            <w:bookmarkEnd w:id="629"/>
            <w:bookmarkEnd w:id="630"/>
            <w:bookmarkEnd w:id="631"/>
            <w:bookmarkEnd w:id="632"/>
            <w:bookmarkEnd w:id="633"/>
            <w:bookmarkEnd w:id="634"/>
            <w:bookmarkEnd w:id="635"/>
          </w:p>
        </w:tc>
      </w:tr>
      <w:tr w:rsidR="00DF2907" w:rsidRPr="00161628" w14:paraId="4EE7C645" w14:textId="77777777" w:rsidTr="00A52073">
        <w:tc>
          <w:tcPr>
            <w:tcW w:w="2628" w:type="dxa"/>
            <w:tcBorders>
              <w:top w:val="nil"/>
              <w:left w:val="nil"/>
              <w:bottom w:val="nil"/>
              <w:right w:val="nil"/>
            </w:tcBorders>
          </w:tcPr>
          <w:p w14:paraId="4EE7C643" w14:textId="77777777" w:rsidR="00DF2907" w:rsidRPr="00161628" w:rsidRDefault="00DF2907" w:rsidP="00996489">
            <w:pPr>
              <w:pStyle w:val="ColumnsLeft"/>
              <w:outlineLvl w:val="2"/>
              <w:rPr>
                <w:szCs w:val="24"/>
                <w:lang w:val="en-US"/>
              </w:rPr>
            </w:pPr>
            <w:bookmarkStart w:id="636" w:name="_Toc442280152"/>
            <w:bookmarkStart w:id="637" w:name="_Toc442280545"/>
            <w:bookmarkStart w:id="638" w:name="_Toc442280674"/>
            <w:bookmarkStart w:id="639" w:name="_Toc444789230"/>
            <w:bookmarkStart w:id="640" w:name="_Toc447549485"/>
            <w:bookmarkStart w:id="641" w:name="_Toc524085926"/>
            <w:r w:rsidRPr="00161628">
              <w:rPr>
                <w:szCs w:val="24"/>
                <w:lang w:val="en-US"/>
              </w:rPr>
              <w:t>Bid Challenges</w:t>
            </w:r>
            <w:bookmarkEnd w:id="636"/>
            <w:bookmarkEnd w:id="637"/>
            <w:bookmarkEnd w:id="638"/>
            <w:bookmarkEnd w:id="639"/>
            <w:bookmarkEnd w:id="640"/>
            <w:r w:rsidR="00551559" w:rsidRPr="00161628">
              <w:rPr>
                <w:rStyle w:val="FootnoteReference"/>
                <w:szCs w:val="24"/>
                <w:lang w:val="en-US"/>
              </w:rPr>
              <w:footnoteReference w:id="2"/>
            </w:r>
            <w:bookmarkEnd w:id="641"/>
          </w:p>
        </w:tc>
        <w:tc>
          <w:tcPr>
            <w:tcW w:w="6300" w:type="dxa"/>
            <w:gridSpan w:val="2"/>
            <w:tcBorders>
              <w:top w:val="nil"/>
              <w:left w:val="nil"/>
              <w:bottom w:val="nil"/>
              <w:right w:val="nil"/>
            </w:tcBorders>
          </w:tcPr>
          <w:p w14:paraId="4EE7C644" w14:textId="77777777" w:rsidR="00DF2907" w:rsidRPr="00161628" w:rsidRDefault="00DF2907" w:rsidP="00996489">
            <w:pPr>
              <w:pStyle w:val="ColumnsRight"/>
              <w:outlineLvl w:val="2"/>
              <w:rPr>
                <w:lang w:val="en-US"/>
              </w:rPr>
            </w:pPr>
            <w:bookmarkStart w:id="642" w:name="_Toc444851720"/>
            <w:bookmarkStart w:id="643" w:name="_Toc447549486"/>
            <w:r w:rsidRPr="00161628">
              <w:rPr>
                <w:lang w:val="en-US"/>
              </w:rPr>
              <w:t xml:space="preserve">Consultants may challenge the results of a procurement only according to the rules established in the Bid Challenge System developed by the MCA Entity and approved by MCC. The rules and provisions of the Bid Challenge System are as published on the MCA Entity’s website </w:t>
            </w:r>
            <w:r w:rsidRPr="00161628">
              <w:rPr>
                <w:b/>
                <w:lang w:val="en-US"/>
              </w:rPr>
              <w:t>indicated in the PDS.</w:t>
            </w:r>
            <w:bookmarkEnd w:id="642"/>
            <w:bookmarkEnd w:id="643"/>
          </w:p>
        </w:tc>
      </w:tr>
      <w:tr w:rsidR="00DF2907" w:rsidRPr="00161628" w14:paraId="4EE7C648" w14:textId="77777777" w:rsidTr="00A52073">
        <w:tc>
          <w:tcPr>
            <w:tcW w:w="2628" w:type="dxa"/>
            <w:tcBorders>
              <w:top w:val="nil"/>
              <w:left w:val="nil"/>
              <w:bottom w:val="nil"/>
              <w:right w:val="nil"/>
            </w:tcBorders>
          </w:tcPr>
          <w:p w14:paraId="4EE7C646" w14:textId="77777777" w:rsidR="00DF2907" w:rsidRPr="00161628" w:rsidRDefault="00DF2907" w:rsidP="00996489">
            <w:pPr>
              <w:pStyle w:val="ColumnsLeft"/>
              <w:outlineLvl w:val="2"/>
              <w:rPr>
                <w:szCs w:val="24"/>
                <w:lang w:val="en-US"/>
              </w:rPr>
            </w:pPr>
            <w:bookmarkStart w:id="644" w:name="_Toc442280153"/>
            <w:bookmarkStart w:id="645" w:name="_Toc442280546"/>
            <w:bookmarkStart w:id="646" w:name="_Toc442280675"/>
            <w:bookmarkStart w:id="647" w:name="_Toc444789231"/>
            <w:bookmarkStart w:id="648" w:name="_Toc447549487"/>
            <w:bookmarkStart w:id="649" w:name="_Toc524085927"/>
            <w:r w:rsidRPr="00161628">
              <w:rPr>
                <w:lang w:val="en-US"/>
              </w:rPr>
              <w:lastRenderedPageBreak/>
              <w:t>Return of Unopened Financial Proposals</w:t>
            </w:r>
            <w:bookmarkEnd w:id="644"/>
            <w:bookmarkEnd w:id="645"/>
            <w:bookmarkEnd w:id="646"/>
            <w:bookmarkEnd w:id="647"/>
            <w:bookmarkEnd w:id="648"/>
            <w:bookmarkEnd w:id="649"/>
          </w:p>
        </w:tc>
        <w:tc>
          <w:tcPr>
            <w:tcW w:w="6300" w:type="dxa"/>
            <w:gridSpan w:val="2"/>
            <w:tcBorders>
              <w:top w:val="nil"/>
              <w:left w:val="nil"/>
              <w:bottom w:val="nil"/>
              <w:right w:val="nil"/>
            </w:tcBorders>
          </w:tcPr>
          <w:p w14:paraId="4EE7C647" w14:textId="77777777" w:rsidR="00DF2907" w:rsidRPr="00161628" w:rsidRDefault="00DF2907" w:rsidP="00996489">
            <w:pPr>
              <w:pStyle w:val="ColumnsRight"/>
              <w:outlineLvl w:val="2"/>
              <w:rPr>
                <w:lang w:val="en-US"/>
              </w:rPr>
            </w:pPr>
            <w:bookmarkStart w:id="650" w:name="_Toc444851722"/>
            <w:bookmarkStart w:id="651" w:name="_Toc447549488"/>
            <w:r w:rsidRPr="00161628">
              <w:rPr>
                <w:lang w:val="en-US"/>
              </w:rPr>
              <w:t>After Contract signature, the MCA Entity shall return the unopened Financial Proposals to the unsuccessful Consultants at the cost and request of the Consultant.</w:t>
            </w:r>
            <w:bookmarkEnd w:id="650"/>
            <w:bookmarkEnd w:id="651"/>
          </w:p>
        </w:tc>
      </w:tr>
      <w:tr w:rsidR="00DF2907" w:rsidRPr="00161628" w14:paraId="4EE7C64B" w14:textId="77777777" w:rsidTr="00A52073">
        <w:tc>
          <w:tcPr>
            <w:tcW w:w="2628" w:type="dxa"/>
            <w:tcBorders>
              <w:top w:val="nil"/>
              <w:left w:val="nil"/>
              <w:bottom w:val="nil"/>
              <w:right w:val="nil"/>
            </w:tcBorders>
          </w:tcPr>
          <w:p w14:paraId="4EE7C649" w14:textId="77777777" w:rsidR="00DF2907" w:rsidRPr="00161628" w:rsidRDefault="00DF2907" w:rsidP="00996489">
            <w:pPr>
              <w:pStyle w:val="ColumnsLeft"/>
              <w:outlineLvl w:val="2"/>
              <w:rPr>
                <w:lang w:val="en-US"/>
              </w:rPr>
            </w:pPr>
            <w:bookmarkStart w:id="652" w:name="_Toc442280154"/>
            <w:bookmarkStart w:id="653" w:name="_Toc442280547"/>
            <w:bookmarkStart w:id="654" w:name="_Toc442280676"/>
            <w:bookmarkStart w:id="655" w:name="_Toc444789232"/>
            <w:bookmarkStart w:id="656" w:name="_Toc447549489"/>
            <w:bookmarkStart w:id="657" w:name="_Toc524085928"/>
            <w:r w:rsidRPr="00161628">
              <w:rPr>
                <w:lang w:val="en-US"/>
              </w:rPr>
              <w:t>Commencement Date</w:t>
            </w:r>
            <w:bookmarkEnd w:id="652"/>
            <w:bookmarkEnd w:id="653"/>
            <w:bookmarkEnd w:id="654"/>
            <w:bookmarkEnd w:id="655"/>
            <w:bookmarkEnd w:id="656"/>
            <w:bookmarkEnd w:id="657"/>
          </w:p>
        </w:tc>
        <w:tc>
          <w:tcPr>
            <w:tcW w:w="6300" w:type="dxa"/>
            <w:gridSpan w:val="2"/>
            <w:tcBorders>
              <w:top w:val="nil"/>
              <w:left w:val="nil"/>
              <w:bottom w:val="nil"/>
              <w:right w:val="nil"/>
            </w:tcBorders>
          </w:tcPr>
          <w:p w14:paraId="4EE7C64A" w14:textId="77777777" w:rsidR="00DF2907" w:rsidRPr="00161628" w:rsidRDefault="00DF2907" w:rsidP="00996489">
            <w:pPr>
              <w:pStyle w:val="ColumnsRight"/>
              <w:outlineLvl w:val="2"/>
              <w:rPr>
                <w:lang w:val="en-US"/>
              </w:rPr>
            </w:pPr>
            <w:bookmarkStart w:id="658" w:name="_Toc444851724"/>
            <w:bookmarkStart w:id="659" w:name="_Toc447549490"/>
            <w:r w:rsidRPr="00161628">
              <w:rPr>
                <w:lang w:val="en-US"/>
              </w:rPr>
              <w:t xml:space="preserve">The Consultant is expected to commence the assignment on the date and at the location </w:t>
            </w:r>
            <w:r w:rsidRPr="00161628">
              <w:rPr>
                <w:b/>
                <w:lang w:val="en-US"/>
              </w:rPr>
              <w:t>specified in the PDS</w:t>
            </w:r>
            <w:r w:rsidRPr="00161628">
              <w:rPr>
                <w:lang w:val="en-US"/>
              </w:rPr>
              <w:t>.</w:t>
            </w:r>
            <w:bookmarkEnd w:id="658"/>
            <w:bookmarkEnd w:id="659"/>
          </w:p>
        </w:tc>
      </w:tr>
      <w:tr w:rsidR="00DF2907" w:rsidRPr="00161628" w14:paraId="4EE7C64E" w14:textId="77777777" w:rsidTr="00A52073">
        <w:tc>
          <w:tcPr>
            <w:tcW w:w="2628" w:type="dxa"/>
            <w:tcBorders>
              <w:top w:val="nil"/>
              <w:left w:val="nil"/>
              <w:bottom w:val="nil"/>
              <w:right w:val="nil"/>
            </w:tcBorders>
          </w:tcPr>
          <w:p w14:paraId="4EE7C64C" w14:textId="77777777" w:rsidR="00DF2907" w:rsidRPr="00161628" w:rsidRDefault="00DF2907" w:rsidP="00996489">
            <w:pPr>
              <w:pStyle w:val="ColumnsLeft"/>
              <w:outlineLvl w:val="2"/>
              <w:rPr>
                <w:lang w:val="en-US"/>
              </w:rPr>
            </w:pPr>
            <w:bookmarkStart w:id="660" w:name="_Toc442280155"/>
            <w:bookmarkStart w:id="661" w:name="_Toc442280548"/>
            <w:bookmarkStart w:id="662" w:name="_Toc442280677"/>
            <w:bookmarkStart w:id="663" w:name="_Toc444789233"/>
            <w:bookmarkStart w:id="664" w:name="_Toc447549491"/>
            <w:bookmarkStart w:id="665" w:name="_Toc524085929"/>
            <w:r w:rsidRPr="00161628">
              <w:rPr>
                <w:lang w:val="en-US"/>
              </w:rPr>
              <w:t>Inconsistencies with MCC Program Procurement Guidelines</w:t>
            </w:r>
            <w:bookmarkEnd w:id="660"/>
            <w:bookmarkEnd w:id="661"/>
            <w:bookmarkEnd w:id="662"/>
            <w:bookmarkEnd w:id="663"/>
            <w:bookmarkEnd w:id="664"/>
            <w:bookmarkEnd w:id="665"/>
          </w:p>
        </w:tc>
        <w:tc>
          <w:tcPr>
            <w:tcW w:w="6300" w:type="dxa"/>
            <w:gridSpan w:val="2"/>
            <w:tcBorders>
              <w:top w:val="nil"/>
              <w:left w:val="nil"/>
              <w:bottom w:val="nil"/>
              <w:right w:val="nil"/>
            </w:tcBorders>
          </w:tcPr>
          <w:p w14:paraId="4EE7C64D" w14:textId="77777777" w:rsidR="00DF2907" w:rsidRPr="00161628" w:rsidRDefault="00DF2907" w:rsidP="00996489">
            <w:pPr>
              <w:pStyle w:val="ColumnsRight"/>
              <w:outlineLvl w:val="2"/>
              <w:rPr>
                <w:lang w:val="en-US"/>
              </w:rPr>
            </w:pPr>
            <w:bookmarkStart w:id="666" w:name="_Toc444851726"/>
            <w:bookmarkStart w:id="667" w:name="_Toc447549492"/>
            <w:r w:rsidRPr="00161628">
              <w:rPr>
                <w:lang w:val="en-US"/>
              </w:rPr>
              <w:t>The Procurement that is the subject of this RFP is being conducted in accordance with and is subject in all respects to the MCC PPG. In the event of any conflict between any section or provision of this RFP (including any Addenda that may be issued to this RFP) and the MCC PPG, the terms and requirements of the MCC PPG shall prevail, unless MCC has granted a waiver of the guidelines.</w:t>
            </w:r>
            <w:bookmarkEnd w:id="666"/>
            <w:bookmarkEnd w:id="667"/>
          </w:p>
        </w:tc>
      </w:tr>
      <w:tr w:rsidR="00DF2907" w:rsidRPr="00161628" w14:paraId="4EE7C651" w14:textId="77777777" w:rsidTr="00A52073">
        <w:tc>
          <w:tcPr>
            <w:tcW w:w="2628" w:type="dxa"/>
            <w:tcBorders>
              <w:top w:val="nil"/>
              <w:left w:val="nil"/>
              <w:bottom w:val="nil"/>
              <w:right w:val="nil"/>
            </w:tcBorders>
          </w:tcPr>
          <w:p w14:paraId="4EE7C64F" w14:textId="4C013587" w:rsidR="00DF2907" w:rsidRPr="00161628" w:rsidRDefault="00DF2907" w:rsidP="00996489">
            <w:pPr>
              <w:pStyle w:val="ColumnsLeft"/>
              <w:outlineLvl w:val="2"/>
              <w:rPr>
                <w:lang w:val="en-US"/>
              </w:rPr>
            </w:pPr>
            <w:bookmarkStart w:id="668" w:name="_Toc442280156"/>
            <w:bookmarkStart w:id="669" w:name="_Toc442280549"/>
            <w:bookmarkStart w:id="670" w:name="_Toc442280678"/>
            <w:bookmarkStart w:id="671" w:name="_Toc444789234"/>
            <w:bookmarkStart w:id="672" w:name="_Toc447549493"/>
            <w:bookmarkStart w:id="673" w:name="_Toc524085930"/>
            <w:r w:rsidRPr="00161628">
              <w:rPr>
                <w:lang w:val="en-US"/>
              </w:rPr>
              <w:t xml:space="preserve">Applicable </w:t>
            </w:r>
            <w:r w:rsidR="004F3496" w:rsidRPr="00161628">
              <w:rPr>
                <w:lang w:val="en-US"/>
              </w:rPr>
              <w:t>Threshold Program Agreement</w:t>
            </w:r>
            <w:r w:rsidRPr="00161628">
              <w:rPr>
                <w:lang w:val="en-US"/>
              </w:rPr>
              <w:t xml:space="preserve"> Conditions</w:t>
            </w:r>
            <w:bookmarkEnd w:id="668"/>
            <w:bookmarkEnd w:id="669"/>
            <w:bookmarkEnd w:id="670"/>
            <w:bookmarkEnd w:id="671"/>
            <w:bookmarkEnd w:id="672"/>
            <w:bookmarkEnd w:id="673"/>
          </w:p>
        </w:tc>
        <w:tc>
          <w:tcPr>
            <w:tcW w:w="6300" w:type="dxa"/>
            <w:gridSpan w:val="2"/>
            <w:tcBorders>
              <w:top w:val="nil"/>
              <w:left w:val="nil"/>
              <w:bottom w:val="nil"/>
              <w:right w:val="nil"/>
            </w:tcBorders>
          </w:tcPr>
          <w:p w14:paraId="4EE7C650" w14:textId="718F64F1" w:rsidR="00DF2907" w:rsidRPr="00161628" w:rsidRDefault="00DF2907" w:rsidP="00996489">
            <w:pPr>
              <w:pStyle w:val="ColumnsRight"/>
              <w:outlineLvl w:val="2"/>
              <w:rPr>
                <w:lang w:val="en-US"/>
              </w:rPr>
            </w:pPr>
            <w:bookmarkStart w:id="674" w:name="_Toc444851728"/>
            <w:bookmarkStart w:id="675" w:name="_Toc447549494"/>
            <w:r w:rsidRPr="00161628">
              <w:rPr>
                <w:lang w:val="en-US"/>
              </w:rPr>
              <w:t xml:space="preserve">Consultants are advised to examine and consider carefully the provisions that are set forth in Annex B (Additional Provisions) attached to and made part of the Special Conditions of the Contract, as these are a part of the Government’s and the MCA Entity’s obligations under the </w:t>
            </w:r>
            <w:r w:rsidR="004F3496" w:rsidRPr="00161628">
              <w:rPr>
                <w:lang w:val="en-US"/>
              </w:rPr>
              <w:t>Threshold Program Agreement</w:t>
            </w:r>
            <w:r w:rsidRPr="00161628">
              <w:rPr>
                <w:lang w:val="en-US"/>
              </w:rPr>
              <w:t xml:space="preserve"> and related agreements which, under the terms of the </w:t>
            </w:r>
            <w:r w:rsidR="004F3496" w:rsidRPr="00161628">
              <w:rPr>
                <w:lang w:val="en-US"/>
              </w:rPr>
              <w:t>Threshold Program Agreement</w:t>
            </w:r>
            <w:r w:rsidRPr="00161628">
              <w:rPr>
                <w:lang w:val="en-US"/>
              </w:rPr>
              <w:t xml:space="preserve"> and related documents are required to be transferred onto any Consultant or Sub-Consultant who partakes in procurement or subsequent contracts in which MCC Funding is involved.</w:t>
            </w:r>
            <w:bookmarkEnd w:id="674"/>
            <w:bookmarkEnd w:id="675"/>
          </w:p>
        </w:tc>
      </w:tr>
    </w:tbl>
    <w:p w14:paraId="4EE7C652" w14:textId="77777777" w:rsidR="005627FB" w:rsidRPr="00161628" w:rsidRDefault="005627FB">
      <w:pPr>
        <w:jc w:val="both"/>
        <w:rPr>
          <w:sz w:val="28"/>
          <w:szCs w:val="28"/>
        </w:rPr>
        <w:sectPr w:rsidR="005627FB" w:rsidRPr="00161628" w:rsidSect="00447F92">
          <w:headerReference w:type="default" r:id="rId28"/>
          <w:footerReference w:type="default" r:id="rId29"/>
          <w:pgSz w:w="12240" w:h="15840"/>
          <w:pgMar w:top="1440" w:right="1440" w:bottom="1440" w:left="1440" w:header="720" w:footer="720" w:gutter="0"/>
          <w:cols w:space="720"/>
          <w:noEndnote/>
          <w:rtlGutter/>
        </w:sect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9E69A7" w:rsidRPr="00161628" w14:paraId="4EE7C654" w14:textId="77777777" w:rsidTr="00627913">
        <w:trPr>
          <w:trHeight w:val="484"/>
        </w:trPr>
        <w:tc>
          <w:tcPr>
            <w:tcW w:w="9344" w:type="dxa"/>
            <w:gridSpan w:val="2"/>
            <w:tcBorders>
              <w:top w:val="nil"/>
              <w:left w:val="nil"/>
              <w:bottom w:val="nil"/>
              <w:right w:val="nil"/>
            </w:tcBorders>
            <w:shd w:val="clear" w:color="auto" w:fill="E6E6E6"/>
            <w:vAlign w:val="center"/>
          </w:tcPr>
          <w:p w14:paraId="4EE7C653" w14:textId="77777777" w:rsidR="009E69A7" w:rsidRPr="00161628" w:rsidRDefault="009E69A7" w:rsidP="00996489">
            <w:pPr>
              <w:pStyle w:val="SectionHeaders"/>
              <w:numPr>
                <w:ilvl w:val="0"/>
                <w:numId w:val="2"/>
              </w:numPr>
              <w:spacing w:before="0"/>
              <w:outlineLvl w:val="1"/>
              <w:rPr>
                <w:lang w:val="en-US"/>
              </w:rPr>
            </w:pPr>
            <w:bookmarkStart w:id="676" w:name="_Toc191882772"/>
            <w:bookmarkStart w:id="677" w:name="_Toc192129734"/>
            <w:bookmarkStart w:id="678" w:name="_Toc193002166"/>
            <w:bookmarkStart w:id="679" w:name="_Toc193002306"/>
            <w:bookmarkStart w:id="680" w:name="_Toc198097366"/>
            <w:bookmarkStart w:id="681" w:name="_Toc202785767"/>
            <w:bookmarkStart w:id="682" w:name="_Toc202787319"/>
            <w:bookmarkStart w:id="683" w:name="_Toc421026072"/>
            <w:bookmarkStart w:id="684" w:name="_Toc428437560"/>
            <w:bookmarkStart w:id="685" w:name="_Toc428443393"/>
            <w:bookmarkStart w:id="686" w:name="_Toc434935888"/>
            <w:bookmarkStart w:id="687" w:name="_Toc442272042"/>
            <w:bookmarkStart w:id="688" w:name="_Toc442272245"/>
            <w:bookmarkStart w:id="689" w:name="_Toc442273001"/>
            <w:bookmarkStart w:id="690" w:name="_Toc442280157"/>
            <w:bookmarkStart w:id="691" w:name="_Toc442280550"/>
            <w:bookmarkStart w:id="692" w:name="_Toc442280679"/>
            <w:bookmarkStart w:id="693" w:name="_Toc444789235"/>
            <w:bookmarkStart w:id="694" w:name="_Toc444844554"/>
            <w:bookmarkStart w:id="695" w:name="_Toc447549495"/>
            <w:bookmarkStart w:id="696" w:name="_Toc524085931"/>
            <w:r w:rsidRPr="00161628">
              <w:rPr>
                <w:lang w:val="en-US"/>
              </w:rPr>
              <w:lastRenderedPageBreak/>
              <w:t>Proposal Data Sheet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tc>
      </w:tr>
      <w:tr w:rsidR="00F407F9" w:rsidRPr="00161628"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77777777" w:rsidR="00F407F9" w:rsidRPr="00161628" w:rsidDel="008C4580" w:rsidRDefault="00F407F9" w:rsidP="00C8565A">
            <w:pPr>
              <w:pStyle w:val="Text"/>
              <w:numPr>
                <w:ilvl w:val="0"/>
                <w:numId w:val="28"/>
              </w:numPr>
              <w:ind w:left="18" w:hanging="18"/>
              <w:jc w:val="center"/>
              <w:outlineLvl w:val="1"/>
              <w:rPr>
                <w:b/>
              </w:rPr>
            </w:pPr>
            <w:bookmarkStart w:id="697" w:name="_Toc447549496"/>
            <w:r w:rsidRPr="00161628">
              <w:rPr>
                <w:b/>
              </w:rPr>
              <w:t>General</w:t>
            </w:r>
            <w:bookmarkEnd w:id="697"/>
          </w:p>
        </w:tc>
      </w:tr>
      <w:tr w:rsidR="00AE13E0" w:rsidRPr="00161628" w14:paraId="4EE7C65B"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7" w14:textId="77777777" w:rsidR="00AE13E0" w:rsidRPr="00161628" w:rsidRDefault="00AE13E0" w:rsidP="00DF5CAB">
            <w:r w:rsidRPr="00161628">
              <w:t>ITC Definitions</w:t>
            </w:r>
          </w:p>
        </w:tc>
        <w:tc>
          <w:tcPr>
            <w:tcW w:w="7560" w:type="dxa"/>
            <w:tcBorders>
              <w:top w:val="single" w:sz="6" w:space="0" w:color="auto"/>
              <w:left w:val="single" w:sz="6" w:space="0" w:color="auto"/>
              <w:bottom w:val="single" w:sz="6" w:space="0" w:color="auto"/>
              <w:right w:val="single" w:sz="6" w:space="0" w:color="auto"/>
            </w:tcBorders>
          </w:tcPr>
          <w:p w14:paraId="762CAD0C" w14:textId="77777777" w:rsidR="00BF32CF" w:rsidRPr="00161628" w:rsidRDefault="00BF32CF" w:rsidP="00BF32CF">
            <w:pPr>
              <w:pStyle w:val="Text"/>
            </w:pPr>
            <w:r w:rsidRPr="00161628">
              <w:t xml:space="preserve">“Threshold Program Agreement” means the Millennium Challenge Account Threshold Program Agreement between the United States of America, acting through the Millennium Challenge Corporation, and the Government of Republic of Kosovo, entered into on </w:t>
            </w:r>
            <w:r w:rsidRPr="00161628">
              <w:rPr>
                <w:b/>
              </w:rPr>
              <w:t>September 12, 2017</w:t>
            </w:r>
            <w:r w:rsidRPr="00161628">
              <w:t>, as may be amended from time to time.</w:t>
            </w:r>
          </w:p>
          <w:p w14:paraId="2AF78A37" w14:textId="77777777" w:rsidR="00BF32CF" w:rsidRPr="00161628" w:rsidRDefault="00BF32CF" w:rsidP="00BF32CF">
            <w:pPr>
              <w:pStyle w:val="Text"/>
            </w:pPr>
            <w:r w:rsidRPr="00161628">
              <w:t xml:space="preserve">“Government” means the Government of </w:t>
            </w:r>
            <w:r w:rsidRPr="00161628">
              <w:rPr>
                <w:noProof/>
              </w:rPr>
              <w:t>Republic</w:t>
            </w:r>
            <w:r w:rsidRPr="00161628">
              <w:t xml:space="preserve"> of Kosovo.</w:t>
            </w:r>
          </w:p>
          <w:p w14:paraId="4EE7C65A" w14:textId="757E2656" w:rsidR="00AE13E0" w:rsidRPr="00161628" w:rsidDel="006D613A" w:rsidRDefault="00BF32CF" w:rsidP="00BF32CF">
            <w:pPr>
              <w:pStyle w:val="Text"/>
            </w:pPr>
            <w:r w:rsidRPr="00161628">
              <w:t xml:space="preserve">“MCA Entity” means the </w:t>
            </w:r>
            <w:r w:rsidRPr="00161628">
              <w:rPr>
                <w:b/>
                <w:noProof/>
              </w:rPr>
              <w:t>Millennium</w:t>
            </w:r>
            <w:r w:rsidRPr="00161628">
              <w:rPr>
                <w:b/>
              </w:rPr>
              <w:t xml:space="preserve"> Foundation of Kosovo</w:t>
            </w:r>
            <w:r w:rsidRPr="00161628">
              <w:t>, the accountable entity designated by the Government to implement the Threshold Program Agreement.</w:t>
            </w:r>
          </w:p>
        </w:tc>
      </w:tr>
      <w:tr w:rsidR="008C4580" w:rsidRPr="00161628" w14:paraId="4EE7C65E"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C" w14:textId="77777777" w:rsidR="008C4580" w:rsidRPr="00161628" w:rsidRDefault="008C4580" w:rsidP="00DF5CAB">
            <w:r w:rsidRPr="00161628">
              <w:t>ITC 1.1</w:t>
            </w:r>
          </w:p>
        </w:tc>
        <w:tc>
          <w:tcPr>
            <w:tcW w:w="7560" w:type="dxa"/>
            <w:tcBorders>
              <w:top w:val="single" w:sz="6" w:space="0" w:color="auto"/>
              <w:left w:val="single" w:sz="6" w:space="0" w:color="auto"/>
              <w:bottom w:val="single" w:sz="6" w:space="0" w:color="auto"/>
              <w:right w:val="single" w:sz="6" w:space="0" w:color="auto"/>
            </w:tcBorders>
          </w:tcPr>
          <w:p w14:paraId="4EE7C65D" w14:textId="2269D456" w:rsidR="008C4580" w:rsidRPr="00161628" w:rsidRDefault="002D44F2" w:rsidP="003C35D4">
            <w:pPr>
              <w:pStyle w:val="Text"/>
            </w:pPr>
            <w:r w:rsidRPr="00161628">
              <w:t xml:space="preserve">The method of selection is the </w:t>
            </w:r>
            <w:r w:rsidR="00BF32CF" w:rsidRPr="00161628">
              <w:rPr>
                <w:b/>
              </w:rPr>
              <w:t>Quality and Cost Based Selection (QCBS)</w:t>
            </w:r>
            <w:r w:rsidR="00BF32CF" w:rsidRPr="00161628">
              <w:t xml:space="preserve"> </w:t>
            </w:r>
            <w:r w:rsidRPr="00161628">
              <w:t>method.</w:t>
            </w:r>
          </w:p>
        </w:tc>
      </w:tr>
      <w:tr w:rsidR="002D44F2" w:rsidRPr="00161628" w14:paraId="4EE7C661"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161628" w:rsidRDefault="002D44F2" w:rsidP="00DF5CAB">
            <w:r w:rsidRPr="00161628">
              <w:t>ITC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9AAAE19" w14:textId="77777777" w:rsidR="00BF32CF" w:rsidRPr="00161628" w:rsidRDefault="00BF32CF" w:rsidP="00BF32CF">
            <w:pPr>
              <w:pStyle w:val="Text"/>
              <w:rPr>
                <w:b/>
              </w:rPr>
            </w:pPr>
            <w:r w:rsidRPr="00161628">
              <w:t xml:space="preserve">The Name of the assignment is: </w:t>
            </w:r>
            <w:r w:rsidRPr="00161628">
              <w:rPr>
                <w:b/>
              </w:rPr>
              <w:t xml:space="preserve">Program Management Consultant for Renewable Energy IPP Facilitation Project </w:t>
            </w:r>
          </w:p>
          <w:p w14:paraId="4EE7C660" w14:textId="33E5E1A7" w:rsidR="002D44F2" w:rsidRPr="00161628" w:rsidRDefault="00BF32CF" w:rsidP="00BF32CF">
            <w:pPr>
              <w:pStyle w:val="Text"/>
            </w:pPr>
            <w:r w:rsidRPr="00161628">
              <w:rPr>
                <w:b/>
              </w:rPr>
              <w:t>RFP / MFK /2019/ QCBS / No. 016</w:t>
            </w:r>
          </w:p>
        </w:tc>
      </w:tr>
      <w:tr w:rsidR="009E69A7" w:rsidRPr="00161628" w14:paraId="4EE7C667" w14:textId="77777777" w:rsidTr="00BF32CF">
        <w:trPr>
          <w:trHeight w:val="582"/>
        </w:trPr>
        <w:tc>
          <w:tcPr>
            <w:tcW w:w="1784" w:type="dxa"/>
            <w:tcBorders>
              <w:top w:val="single" w:sz="6" w:space="0" w:color="auto"/>
              <w:left w:val="single" w:sz="6" w:space="0" w:color="auto"/>
              <w:bottom w:val="single" w:sz="6" w:space="0" w:color="auto"/>
              <w:right w:val="single" w:sz="6" w:space="0" w:color="auto"/>
            </w:tcBorders>
          </w:tcPr>
          <w:p w14:paraId="4EE7C662" w14:textId="77777777" w:rsidR="009E69A7" w:rsidRPr="00161628" w:rsidRDefault="009E69A7" w:rsidP="002D44F2">
            <w:r w:rsidRPr="00161628">
              <w:br w:type="page"/>
              <w:t>ITC 1.</w:t>
            </w:r>
            <w:r w:rsidR="002D44F2" w:rsidRPr="00161628">
              <w:t>4</w:t>
            </w:r>
          </w:p>
        </w:tc>
        <w:tc>
          <w:tcPr>
            <w:tcW w:w="7560" w:type="dxa"/>
            <w:tcBorders>
              <w:top w:val="single" w:sz="6" w:space="0" w:color="auto"/>
              <w:left w:val="single" w:sz="6" w:space="0" w:color="auto"/>
              <w:bottom w:val="single" w:sz="6" w:space="0" w:color="auto"/>
              <w:right w:val="single" w:sz="6" w:space="0" w:color="auto"/>
            </w:tcBorders>
          </w:tcPr>
          <w:p w14:paraId="1034DA22" w14:textId="797BD08E" w:rsidR="000207B0" w:rsidRPr="00161628" w:rsidRDefault="009A79AE" w:rsidP="005D338A">
            <w:pPr>
              <w:shd w:val="clear" w:color="auto" w:fill="FFFFFF"/>
            </w:pPr>
            <w:bookmarkStart w:id="698" w:name="_Hlk19717129"/>
            <w:r w:rsidRPr="00652A61">
              <w:rPr>
                <w:b/>
                <w:bCs/>
              </w:rPr>
              <w:t xml:space="preserve">On </w:t>
            </w:r>
            <w:r w:rsidRPr="00161628">
              <w:rPr>
                <w:b/>
                <w:bCs/>
              </w:rPr>
              <w:t xml:space="preserve">Tuesday, September 24, 2019 from 09:30 a.m. - 11:30 a.m. </w:t>
            </w:r>
            <w:r w:rsidRPr="00161628">
              <w:t xml:space="preserve">(local time) </w:t>
            </w:r>
            <w:r w:rsidR="00BD7FB1" w:rsidRPr="00161628">
              <w:t>a</w:t>
            </w:r>
            <w:r w:rsidR="00223FC1" w:rsidRPr="00161628">
              <w:t xml:space="preserve"> Pre-Proposal Conference will be held at </w:t>
            </w:r>
            <w:r w:rsidR="000207B0" w:rsidRPr="00161628">
              <w:t xml:space="preserve">Swiss Diamond Hotel </w:t>
            </w:r>
            <w:proofErr w:type="spellStart"/>
            <w:r w:rsidR="000207B0" w:rsidRPr="00161628">
              <w:t>Prisht</w:t>
            </w:r>
            <w:bookmarkStart w:id="699" w:name="_GoBack"/>
            <w:bookmarkEnd w:id="699"/>
            <w:r w:rsidR="000207B0" w:rsidRPr="00161628">
              <w:t>ina</w:t>
            </w:r>
            <w:proofErr w:type="spellEnd"/>
            <w:r w:rsidR="000207B0" w:rsidRPr="00161628">
              <w:t xml:space="preserve">, </w:t>
            </w:r>
            <w:proofErr w:type="spellStart"/>
            <w:r w:rsidR="000207B0" w:rsidRPr="00161628">
              <w:t>Mareci</w:t>
            </w:r>
            <w:proofErr w:type="spellEnd"/>
            <w:r w:rsidR="000207B0" w:rsidRPr="00161628">
              <w:t xml:space="preserve"> Hall, </w:t>
            </w:r>
            <w:proofErr w:type="spellStart"/>
            <w:r w:rsidR="000207B0" w:rsidRPr="00161628">
              <w:t>Sheshi</w:t>
            </w:r>
            <w:proofErr w:type="spellEnd"/>
            <w:r w:rsidR="000207B0" w:rsidRPr="00161628">
              <w:t xml:space="preserve"> </w:t>
            </w:r>
            <w:proofErr w:type="spellStart"/>
            <w:r w:rsidR="000207B0" w:rsidRPr="00161628">
              <w:t>Nëna</w:t>
            </w:r>
            <w:proofErr w:type="spellEnd"/>
            <w:r w:rsidR="000207B0" w:rsidRPr="00161628">
              <w:t xml:space="preserve"> </w:t>
            </w:r>
            <w:proofErr w:type="spellStart"/>
            <w:r w:rsidR="000207B0" w:rsidRPr="00161628">
              <w:t>Terezë</w:t>
            </w:r>
            <w:proofErr w:type="spellEnd"/>
            <w:r w:rsidR="000207B0" w:rsidRPr="00161628">
              <w:t xml:space="preserve"> </w:t>
            </w:r>
            <w:proofErr w:type="spellStart"/>
            <w:r w:rsidR="000207B0" w:rsidRPr="00161628">
              <w:t>p.n</w:t>
            </w:r>
            <w:proofErr w:type="spellEnd"/>
            <w:r w:rsidR="000207B0" w:rsidRPr="00161628">
              <w:t xml:space="preserve"> </w:t>
            </w:r>
            <w:proofErr w:type="spellStart"/>
            <w:r w:rsidR="000207B0" w:rsidRPr="00161628">
              <w:t>Prishtina</w:t>
            </w:r>
            <w:proofErr w:type="spellEnd"/>
            <w:r w:rsidR="000207B0" w:rsidRPr="00161628">
              <w:t>, Kosovo 10000,</w:t>
            </w:r>
          </w:p>
          <w:p w14:paraId="11B7F32D" w14:textId="576FF87D" w:rsidR="000207B0" w:rsidRPr="00161628" w:rsidRDefault="000207B0" w:rsidP="000207B0">
            <w:pPr>
              <w:shd w:val="clear" w:color="auto" w:fill="FFFFFF"/>
            </w:pPr>
          </w:p>
          <w:p w14:paraId="4D6C3180" w14:textId="5B758234" w:rsidR="000207B0" w:rsidRPr="00161628" w:rsidRDefault="000207B0" w:rsidP="000207B0">
            <w:pPr>
              <w:shd w:val="clear" w:color="auto" w:fill="FFFFFF"/>
            </w:pPr>
            <w:r w:rsidRPr="00161628">
              <w:t>or through</w:t>
            </w:r>
            <w:r w:rsidR="00BD7FB1" w:rsidRPr="00161628">
              <w:t xml:space="preserve"> online</w:t>
            </w:r>
            <w:r w:rsidRPr="00161628">
              <w:t xml:space="preserve"> Zoom Meeting:</w:t>
            </w:r>
          </w:p>
          <w:p w14:paraId="6516EEE8" w14:textId="4AB3DABC" w:rsidR="000207B0" w:rsidRPr="00161628" w:rsidRDefault="000207B0" w:rsidP="000207B0">
            <w:pPr>
              <w:shd w:val="clear" w:color="auto" w:fill="FFFFFF"/>
            </w:pPr>
            <w:r w:rsidRPr="00161628">
              <w:br/>
            </w:r>
            <w:hyperlink r:id="rId30" w:tgtFrame="_blank" w:history="1">
              <w:r w:rsidRPr="00161628">
                <w:rPr>
                  <w:rStyle w:val="Hyperlink"/>
                  <w:color w:val="auto"/>
                  <w:shd w:val="clear" w:color="auto" w:fill="FFFFFF"/>
                </w:rPr>
                <w:t>https://zoom.us/j/395372547</w:t>
              </w:r>
            </w:hyperlink>
          </w:p>
          <w:p w14:paraId="70DB32F7" w14:textId="77777777" w:rsidR="000207B0" w:rsidRPr="00161628" w:rsidRDefault="000207B0" w:rsidP="000207B0">
            <w:pPr>
              <w:shd w:val="clear" w:color="auto" w:fill="FFFFFF"/>
            </w:pPr>
          </w:p>
          <w:p w14:paraId="4EE7C666" w14:textId="7012AF85" w:rsidR="009E69A7" w:rsidRPr="00161628" w:rsidRDefault="00223FC1" w:rsidP="00BD7FB1">
            <w:pPr>
              <w:shd w:val="clear" w:color="auto" w:fill="FFFFFF"/>
              <w:rPr>
                <w:rFonts w:ascii="Calibri" w:hAnsi="Calibri" w:cs="Calibri"/>
                <w:sz w:val="22"/>
                <w:szCs w:val="22"/>
              </w:rPr>
            </w:pPr>
            <w:r w:rsidRPr="00161628">
              <w:t>Attendance is strongly advised for all prospective Consultants or their representatives but is not mandatory.</w:t>
            </w:r>
            <w:bookmarkEnd w:id="698"/>
            <w:r w:rsidR="000207B0" w:rsidRPr="00161628">
              <w:rPr>
                <w:b/>
                <w:bCs/>
              </w:rPr>
              <w:br/>
            </w:r>
          </w:p>
        </w:tc>
      </w:tr>
      <w:tr w:rsidR="009E69A7" w:rsidRPr="00161628" w14:paraId="4EE7C66B" w14:textId="77777777" w:rsidTr="00375BDE">
        <w:tc>
          <w:tcPr>
            <w:tcW w:w="1784" w:type="dxa"/>
            <w:tcBorders>
              <w:top w:val="single" w:sz="6" w:space="0" w:color="auto"/>
              <w:left w:val="single" w:sz="6" w:space="0" w:color="auto"/>
              <w:bottom w:val="single" w:sz="6" w:space="0" w:color="auto"/>
              <w:right w:val="single" w:sz="6" w:space="0" w:color="auto"/>
            </w:tcBorders>
          </w:tcPr>
          <w:p w14:paraId="4EE7C668" w14:textId="77777777" w:rsidR="009E69A7" w:rsidRPr="00161628" w:rsidRDefault="009E69A7" w:rsidP="009C2E53">
            <w:r w:rsidRPr="00161628">
              <w:t>ITC 1.</w:t>
            </w:r>
            <w:r w:rsidR="009C2E53" w:rsidRPr="00161628">
              <w:t>5</w:t>
            </w:r>
          </w:p>
        </w:tc>
        <w:tc>
          <w:tcPr>
            <w:tcW w:w="7560" w:type="dxa"/>
            <w:tcBorders>
              <w:top w:val="single" w:sz="6" w:space="0" w:color="auto"/>
              <w:left w:val="single" w:sz="6" w:space="0" w:color="auto"/>
              <w:bottom w:val="single" w:sz="6" w:space="0" w:color="auto"/>
              <w:right w:val="single" w:sz="6" w:space="0" w:color="auto"/>
            </w:tcBorders>
          </w:tcPr>
          <w:p w14:paraId="4EE7C66A" w14:textId="257B1033" w:rsidR="009E69A7" w:rsidRPr="00161628" w:rsidRDefault="00BF32CF" w:rsidP="00C82B8E">
            <w:pPr>
              <w:pStyle w:val="Text"/>
              <w:rPr>
                <w:b/>
                <w:bCs/>
              </w:rPr>
            </w:pPr>
            <w:r w:rsidRPr="00161628">
              <w:t>The MCA Entity will provide inputs as referenced under section V. Terms of Reference.</w:t>
            </w:r>
          </w:p>
        </w:tc>
      </w:tr>
      <w:tr w:rsidR="00F407F9" w:rsidRPr="00161628"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77777777" w:rsidR="00F407F9" w:rsidRPr="00161628" w:rsidDel="00DC0316" w:rsidRDefault="000A364A" w:rsidP="00C8565A">
            <w:pPr>
              <w:pStyle w:val="Text"/>
              <w:numPr>
                <w:ilvl w:val="0"/>
                <w:numId w:val="28"/>
              </w:numPr>
              <w:ind w:left="0" w:firstLine="0"/>
              <w:jc w:val="center"/>
              <w:outlineLvl w:val="1"/>
              <w:rPr>
                <w:b/>
              </w:rPr>
            </w:pPr>
            <w:bookmarkStart w:id="700" w:name="_Toc447549497"/>
            <w:r w:rsidRPr="00161628">
              <w:rPr>
                <w:b/>
                <w:szCs w:val="24"/>
              </w:rPr>
              <w:t xml:space="preserve">Contents of the </w:t>
            </w:r>
            <w:r w:rsidR="00F407F9" w:rsidRPr="00161628">
              <w:rPr>
                <w:b/>
                <w:szCs w:val="24"/>
              </w:rPr>
              <w:t>RFP</w:t>
            </w:r>
            <w:bookmarkEnd w:id="700"/>
          </w:p>
        </w:tc>
      </w:tr>
      <w:tr w:rsidR="00BF32CF" w:rsidRPr="00161628" w14:paraId="4EE7C674" w14:textId="77777777" w:rsidTr="00375BDE">
        <w:tc>
          <w:tcPr>
            <w:tcW w:w="1784" w:type="dxa"/>
            <w:tcBorders>
              <w:top w:val="single" w:sz="6" w:space="0" w:color="auto"/>
              <w:left w:val="single" w:sz="6" w:space="0" w:color="auto"/>
              <w:bottom w:val="single" w:sz="6" w:space="0" w:color="auto"/>
              <w:right w:val="single" w:sz="6" w:space="0" w:color="auto"/>
            </w:tcBorders>
          </w:tcPr>
          <w:p w14:paraId="4EE7C66E" w14:textId="77777777" w:rsidR="00BF32CF" w:rsidRPr="00161628" w:rsidRDefault="00BF32CF" w:rsidP="00BF32CF">
            <w:r w:rsidRPr="00161628">
              <w:t>ITC 8.1</w:t>
            </w:r>
          </w:p>
        </w:tc>
        <w:tc>
          <w:tcPr>
            <w:tcW w:w="7560" w:type="dxa"/>
            <w:tcBorders>
              <w:top w:val="single" w:sz="6" w:space="0" w:color="auto"/>
              <w:left w:val="single" w:sz="6" w:space="0" w:color="auto"/>
              <w:bottom w:val="single" w:sz="6" w:space="0" w:color="auto"/>
              <w:right w:val="single" w:sz="6" w:space="0" w:color="auto"/>
            </w:tcBorders>
          </w:tcPr>
          <w:p w14:paraId="081E3277" w14:textId="21B0EBBD" w:rsidR="00BF32CF" w:rsidRPr="00161628" w:rsidRDefault="00BF32CF" w:rsidP="00BF32CF">
            <w:pPr>
              <w:pStyle w:val="Text"/>
            </w:pPr>
            <w:r w:rsidRPr="00161628">
              <w:t xml:space="preserve">Clarifications may be requested by using this File Request Link not later than </w:t>
            </w:r>
            <w:r w:rsidRPr="00161628">
              <w:rPr>
                <w:b/>
              </w:rPr>
              <w:t>23:00 hours p.m</w:t>
            </w:r>
            <w:r w:rsidRPr="00161628">
              <w:t xml:space="preserve">. (Kosovo time), </w:t>
            </w:r>
            <w:r w:rsidR="005D338A" w:rsidRPr="00161628">
              <w:rPr>
                <w:b/>
              </w:rPr>
              <w:t>30</w:t>
            </w:r>
            <w:r w:rsidRPr="00161628">
              <w:rPr>
                <w:b/>
              </w:rPr>
              <w:t xml:space="preserve"> </w:t>
            </w:r>
            <w:r w:rsidR="005D338A" w:rsidRPr="00161628">
              <w:rPr>
                <w:b/>
              </w:rPr>
              <w:t>September</w:t>
            </w:r>
            <w:r w:rsidRPr="00161628">
              <w:rPr>
                <w:b/>
              </w:rPr>
              <w:t xml:space="preserve"> 2019</w:t>
            </w:r>
            <w:r w:rsidRPr="00161628">
              <w:t>, so that responses will be issued to all Consultants not later than</w:t>
            </w:r>
            <w:r w:rsidRPr="00161628">
              <w:rPr>
                <w:b/>
              </w:rPr>
              <w:t xml:space="preserve"> </w:t>
            </w:r>
            <w:r w:rsidR="005D338A" w:rsidRPr="00161628">
              <w:rPr>
                <w:b/>
              </w:rPr>
              <w:t>10</w:t>
            </w:r>
            <w:r w:rsidRPr="00161628">
              <w:rPr>
                <w:b/>
              </w:rPr>
              <w:t xml:space="preserve"> </w:t>
            </w:r>
            <w:r w:rsidR="005D338A" w:rsidRPr="00161628">
              <w:rPr>
                <w:b/>
              </w:rPr>
              <w:t xml:space="preserve">October </w:t>
            </w:r>
            <w:r w:rsidRPr="00161628">
              <w:rPr>
                <w:b/>
              </w:rPr>
              <w:t xml:space="preserve">2019. </w:t>
            </w:r>
          </w:p>
          <w:p w14:paraId="0982ADD7" w14:textId="77777777" w:rsidR="00BF32CF" w:rsidRPr="00161628" w:rsidRDefault="00BF32CF" w:rsidP="00BF32CF">
            <w:pPr>
              <w:pStyle w:val="Text"/>
            </w:pPr>
            <w:r w:rsidRPr="00161628">
              <w:t xml:space="preserve"> </w:t>
            </w:r>
          </w:p>
          <w:p w14:paraId="7553C3D4" w14:textId="77777777" w:rsidR="00BF32CF" w:rsidRPr="00161628" w:rsidRDefault="00BF32CF" w:rsidP="00BF32CF">
            <w:pPr>
              <w:pStyle w:val="Text"/>
            </w:pPr>
            <w:r w:rsidRPr="00161628">
              <w:t>Please submit your clarifications using this File Request Link:</w:t>
            </w:r>
          </w:p>
          <w:p w14:paraId="298C9B18" w14:textId="77777777" w:rsidR="00BF32CF" w:rsidRPr="00161628" w:rsidRDefault="000207B0" w:rsidP="00BF32CF">
            <w:pPr>
              <w:pStyle w:val="Text"/>
              <w:rPr>
                <w:b/>
              </w:rPr>
            </w:pPr>
            <w:hyperlink r:id="rId31" w:history="1">
              <w:r w:rsidR="00BF32CF" w:rsidRPr="00161628">
                <w:rPr>
                  <w:rStyle w:val="Hyperlink"/>
                  <w:b/>
                  <w:color w:val="auto"/>
                  <w:sz w:val="28"/>
                </w:rPr>
                <w:t>Click here to submit Clarificati</w:t>
              </w:r>
              <w:r w:rsidR="00BF32CF" w:rsidRPr="00161628">
                <w:rPr>
                  <w:rStyle w:val="Hyperlink"/>
                  <w:b/>
                  <w:color w:val="auto"/>
                  <w:sz w:val="28"/>
                </w:rPr>
                <w:t>o</w:t>
              </w:r>
              <w:r w:rsidR="00BF32CF" w:rsidRPr="00161628">
                <w:rPr>
                  <w:rStyle w:val="Hyperlink"/>
                  <w:b/>
                  <w:color w:val="auto"/>
                  <w:sz w:val="28"/>
                </w:rPr>
                <w:t>ns request (Dropbox Upload)</w:t>
              </w:r>
            </w:hyperlink>
            <w:r w:rsidR="00BF32CF" w:rsidRPr="00161628" w:rsidDel="00EA3138">
              <w:rPr>
                <w:b/>
                <w:sz w:val="28"/>
              </w:rPr>
              <w:t xml:space="preserve"> </w:t>
            </w:r>
          </w:p>
          <w:p w14:paraId="4EE7C673" w14:textId="3446042E" w:rsidR="00BF32CF" w:rsidRPr="00161628" w:rsidRDefault="00BF32CF" w:rsidP="00BF32CF">
            <w:pPr>
              <w:pStyle w:val="Text"/>
            </w:pPr>
            <w:r w:rsidRPr="00161628">
              <w:lastRenderedPageBreak/>
              <w:t xml:space="preserve">All responses to clarifications requests shall be uploaded in in the </w:t>
            </w:r>
            <w:r w:rsidR="005D338A" w:rsidRPr="00161628">
              <w:t>website www.millenniumkosovo.org</w:t>
            </w:r>
            <w:r w:rsidR="005D338A" w:rsidRPr="00161628">
              <w:t xml:space="preserve"> </w:t>
            </w:r>
            <w:r w:rsidRPr="00161628">
              <w:t>when you get access to the RFP Documents</w:t>
            </w:r>
            <w:r w:rsidR="005D338A" w:rsidRPr="00161628">
              <w:t>.</w:t>
            </w:r>
          </w:p>
        </w:tc>
      </w:tr>
      <w:tr w:rsidR="00BF32CF" w:rsidRPr="00161628"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77777777" w:rsidR="00BF32CF" w:rsidRPr="00161628" w:rsidRDefault="00BF32CF" w:rsidP="00C8565A">
            <w:pPr>
              <w:pStyle w:val="Text"/>
              <w:numPr>
                <w:ilvl w:val="0"/>
                <w:numId w:val="28"/>
              </w:numPr>
              <w:ind w:left="0" w:firstLine="0"/>
              <w:jc w:val="center"/>
              <w:outlineLvl w:val="1"/>
              <w:rPr>
                <w:b/>
                <w:szCs w:val="24"/>
              </w:rPr>
            </w:pPr>
            <w:bookmarkStart w:id="701" w:name="_Toc447549498"/>
            <w:r w:rsidRPr="00161628">
              <w:rPr>
                <w:b/>
                <w:szCs w:val="24"/>
              </w:rPr>
              <w:lastRenderedPageBreak/>
              <w:t>Preparation of Proposals</w:t>
            </w:r>
            <w:bookmarkEnd w:id="701"/>
          </w:p>
        </w:tc>
      </w:tr>
      <w:tr w:rsidR="00BF32CF" w:rsidRPr="00161628" w14:paraId="4EE7C679" w14:textId="77777777" w:rsidTr="00375BDE">
        <w:tc>
          <w:tcPr>
            <w:tcW w:w="1784" w:type="dxa"/>
            <w:tcBorders>
              <w:top w:val="single" w:sz="6" w:space="0" w:color="auto"/>
              <w:left w:val="single" w:sz="6" w:space="0" w:color="auto"/>
              <w:bottom w:val="single" w:sz="6" w:space="0" w:color="auto"/>
              <w:right w:val="single" w:sz="6" w:space="0" w:color="auto"/>
            </w:tcBorders>
          </w:tcPr>
          <w:p w14:paraId="4EE7C677" w14:textId="77777777" w:rsidR="00BF32CF" w:rsidRPr="00161628" w:rsidRDefault="00BF32CF" w:rsidP="00BF32CF">
            <w:r w:rsidRPr="00161628">
              <w:t>ITC 10.1</w:t>
            </w:r>
          </w:p>
        </w:tc>
        <w:tc>
          <w:tcPr>
            <w:tcW w:w="7560" w:type="dxa"/>
            <w:tcBorders>
              <w:top w:val="single" w:sz="6" w:space="0" w:color="auto"/>
              <w:left w:val="single" w:sz="6" w:space="0" w:color="auto"/>
              <w:bottom w:val="single" w:sz="6" w:space="0" w:color="auto"/>
              <w:right w:val="single" w:sz="6" w:space="0" w:color="auto"/>
            </w:tcBorders>
          </w:tcPr>
          <w:p w14:paraId="4EE7C678" w14:textId="1E8DC1F5" w:rsidR="00BF32CF" w:rsidRPr="00161628" w:rsidRDefault="00BF32CF" w:rsidP="00BF32CF">
            <w:pPr>
              <w:pStyle w:val="Text"/>
            </w:pPr>
            <w:r w:rsidRPr="00161628">
              <w:rPr>
                <w:iCs/>
                <w:szCs w:val="20"/>
              </w:rPr>
              <w:t>MCA Entity shall not pay any costs associated with the preparation and/or submission of the Proposal.</w:t>
            </w:r>
          </w:p>
        </w:tc>
      </w:tr>
      <w:tr w:rsidR="00BF32CF" w:rsidRPr="00161628" w14:paraId="4EE7C67C" w14:textId="77777777" w:rsidTr="00375BDE">
        <w:tc>
          <w:tcPr>
            <w:tcW w:w="1784" w:type="dxa"/>
            <w:tcBorders>
              <w:top w:val="single" w:sz="6" w:space="0" w:color="auto"/>
              <w:left w:val="single" w:sz="6" w:space="0" w:color="auto"/>
              <w:bottom w:val="single" w:sz="6" w:space="0" w:color="auto"/>
              <w:right w:val="single" w:sz="6" w:space="0" w:color="auto"/>
            </w:tcBorders>
          </w:tcPr>
          <w:p w14:paraId="4EE7C67A" w14:textId="77777777" w:rsidR="00BF32CF" w:rsidRPr="00161628" w:rsidRDefault="00BF32CF" w:rsidP="00BF32CF">
            <w:r w:rsidRPr="00161628">
              <w:t>ITC 11.1</w:t>
            </w:r>
          </w:p>
        </w:tc>
        <w:tc>
          <w:tcPr>
            <w:tcW w:w="7560" w:type="dxa"/>
            <w:tcBorders>
              <w:top w:val="single" w:sz="6" w:space="0" w:color="auto"/>
              <w:left w:val="single" w:sz="6" w:space="0" w:color="auto"/>
              <w:bottom w:val="single" w:sz="6" w:space="0" w:color="auto"/>
              <w:right w:val="single" w:sz="6" w:space="0" w:color="auto"/>
            </w:tcBorders>
          </w:tcPr>
          <w:p w14:paraId="4EE7C67B" w14:textId="3477E2A6" w:rsidR="00BF32CF" w:rsidRPr="00161628" w:rsidRDefault="00BF32CF" w:rsidP="00BF32CF">
            <w:pPr>
              <w:pStyle w:val="Text"/>
            </w:pPr>
            <w:r w:rsidRPr="00161628">
              <w:rPr>
                <w:iCs/>
                <w:szCs w:val="20"/>
              </w:rPr>
              <w:t>The Proposal shall be written in English. Full Technical and Financial Proposals shall be submitted in English.</w:t>
            </w:r>
          </w:p>
        </w:tc>
      </w:tr>
      <w:tr w:rsidR="00BF32CF" w:rsidRPr="00161628" w14:paraId="4EE7C67F" w14:textId="77777777" w:rsidTr="00375BDE">
        <w:tc>
          <w:tcPr>
            <w:tcW w:w="1784" w:type="dxa"/>
            <w:tcBorders>
              <w:top w:val="single" w:sz="6" w:space="0" w:color="auto"/>
              <w:left w:val="single" w:sz="6" w:space="0" w:color="auto"/>
              <w:bottom w:val="single" w:sz="6" w:space="0" w:color="auto"/>
              <w:right w:val="single" w:sz="6" w:space="0" w:color="auto"/>
            </w:tcBorders>
          </w:tcPr>
          <w:p w14:paraId="4EE7C67D" w14:textId="77777777" w:rsidR="00BF32CF" w:rsidRPr="00161628" w:rsidRDefault="00BF32CF" w:rsidP="00BF32CF">
            <w:r w:rsidRPr="00161628">
              <w:t>ITC 12.2(b)</w:t>
            </w:r>
          </w:p>
        </w:tc>
        <w:tc>
          <w:tcPr>
            <w:tcW w:w="7560" w:type="dxa"/>
            <w:tcBorders>
              <w:top w:val="single" w:sz="6" w:space="0" w:color="auto"/>
              <w:left w:val="single" w:sz="6" w:space="0" w:color="auto"/>
              <w:bottom w:val="single" w:sz="6" w:space="0" w:color="auto"/>
              <w:right w:val="single" w:sz="6" w:space="0" w:color="auto"/>
            </w:tcBorders>
          </w:tcPr>
          <w:p w14:paraId="4EE7C67E" w14:textId="7E901FEE" w:rsidR="00BF32CF" w:rsidRPr="00161628" w:rsidRDefault="00BF32CF" w:rsidP="00BF32CF">
            <w:pPr>
              <w:pStyle w:val="Text"/>
            </w:pPr>
            <w:r w:rsidRPr="00161628">
              <w:t>N/A</w:t>
            </w:r>
          </w:p>
        </w:tc>
      </w:tr>
      <w:tr w:rsidR="00BF32CF" w:rsidRPr="00161628" w14:paraId="4EE7C68C" w14:textId="77777777" w:rsidTr="00375BDE">
        <w:tc>
          <w:tcPr>
            <w:tcW w:w="1784" w:type="dxa"/>
            <w:tcBorders>
              <w:top w:val="single" w:sz="6" w:space="0" w:color="auto"/>
              <w:left w:val="single" w:sz="6" w:space="0" w:color="auto"/>
              <w:bottom w:val="single" w:sz="6" w:space="0" w:color="auto"/>
              <w:right w:val="single" w:sz="6" w:space="0" w:color="auto"/>
            </w:tcBorders>
          </w:tcPr>
          <w:p w14:paraId="4EE7C680" w14:textId="77777777" w:rsidR="00BF32CF" w:rsidRPr="00161628" w:rsidRDefault="00BF32CF" w:rsidP="00BF32CF">
            <w:r w:rsidRPr="00161628">
              <w:t>ITC 12.2(c)</w:t>
            </w:r>
          </w:p>
        </w:tc>
        <w:tc>
          <w:tcPr>
            <w:tcW w:w="7560" w:type="dxa"/>
            <w:tcBorders>
              <w:top w:val="single" w:sz="6" w:space="0" w:color="auto"/>
              <w:left w:val="single" w:sz="6" w:space="0" w:color="auto"/>
              <w:bottom w:val="single" w:sz="6" w:space="0" w:color="auto"/>
              <w:right w:val="single" w:sz="6" w:space="0" w:color="auto"/>
            </w:tcBorders>
          </w:tcPr>
          <w:p w14:paraId="4EE7C68B" w14:textId="7D1B25A9" w:rsidR="00D021ED" w:rsidRPr="00161628" w:rsidRDefault="00BF32CF" w:rsidP="00BF32CF">
            <w:pPr>
              <w:pStyle w:val="Text"/>
              <w:rPr>
                <w:b/>
                <w:bCs/>
              </w:rPr>
            </w:pPr>
            <w:r w:rsidRPr="00161628">
              <w:t xml:space="preserve">The estimated price budget for the assignment is </w:t>
            </w:r>
            <w:r w:rsidR="00A52617" w:rsidRPr="00161628">
              <w:t>600</w:t>
            </w:r>
            <w:r w:rsidRPr="00161628">
              <w:t>,000 (</w:t>
            </w:r>
            <w:r w:rsidR="00CD7791" w:rsidRPr="00161628">
              <w:t xml:space="preserve">six </w:t>
            </w:r>
            <w:r w:rsidRPr="00161628">
              <w:t>hundred thousand</w:t>
            </w:r>
            <w:r w:rsidR="00A81A1D" w:rsidRPr="00161628">
              <w:t xml:space="preserve"> United States Dollars</w:t>
            </w:r>
            <w:r w:rsidRPr="00161628">
              <w:t xml:space="preserve">) United States Dollars. </w:t>
            </w:r>
            <w:r w:rsidRPr="00161628">
              <w:rPr>
                <w:szCs w:val="24"/>
              </w:rPr>
              <w:t xml:space="preserve">The value of the estimated budget is an estimate. A proposal </w:t>
            </w:r>
            <w:r w:rsidRPr="00161628">
              <w:rPr>
                <w:szCs w:val="24"/>
                <w:u w:val="single"/>
              </w:rPr>
              <w:t>will not be rejected</w:t>
            </w:r>
            <w:r w:rsidRPr="00161628">
              <w:rPr>
                <w:szCs w:val="24"/>
              </w:rPr>
              <w:t xml:space="preserve"> if it exceeds the amount of the value of the estimated budget unless the amount fails to pass the test of price reasonableness as required by the PPG (see PPG P1.A.1.18 and Attachment 11).</w:t>
            </w:r>
          </w:p>
        </w:tc>
      </w:tr>
      <w:tr w:rsidR="00BF32CF" w:rsidRPr="00161628" w14:paraId="3BE25855" w14:textId="77777777" w:rsidTr="00375BDE">
        <w:tc>
          <w:tcPr>
            <w:tcW w:w="1784" w:type="dxa"/>
            <w:tcBorders>
              <w:top w:val="single" w:sz="6" w:space="0" w:color="auto"/>
              <w:left w:val="single" w:sz="6" w:space="0" w:color="auto"/>
              <w:bottom w:val="single" w:sz="6" w:space="0" w:color="auto"/>
              <w:right w:val="single" w:sz="6" w:space="0" w:color="auto"/>
            </w:tcBorders>
          </w:tcPr>
          <w:p w14:paraId="6792FDA8" w14:textId="721CC2E6" w:rsidR="00BF32CF" w:rsidRPr="00161628" w:rsidRDefault="00BF32CF" w:rsidP="00BF32CF">
            <w:pPr>
              <w:rPr>
                <w:b/>
              </w:rPr>
            </w:pPr>
            <w:r w:rsidRPr="00161628">
              <w:t>ITC 12.3 (a)</w:t>
            </w:r>
          </w:p>
        </w:tc>
        <w:tc>
          <w:tcPr>
            <w:tcW w:w="7560" w:type="dxa"/>
            <w:tcBorders>
              <w:top w:val="single" w:sz="6" w:space="0" w:color="auto"/>
              <w:left w:val="single" w:sz="6" w:space="0" w:color="auto"/>
              <w:bottom w:val="single" w:sz="6" w:space="0" w:color="auto"/>
              <w:right w:val="single" w:sz="6" w:space="0" w:color="auto"/>
            </w:tcBorders>
          </w:tcPr>
          <w:p w14:paraId="0D1A0FF1" w14:textId="5E34B59C" w:rsidR="00BF32CF" w:rsidRPr="00161628" w:rsidRDefault="00BF32CF" w:rsidP="00BF32CF">
            <w:pPr>
              <w:pStyle w:val="Text"/>
              <w:rPr>
                <w:b/>
                <w:i/>
              </w:rPr>
            </w:pPr>
            <w:r w:rsidRPr="00161628">
              <w:t xml:space="preserve">Information on the Consultant’s financial capacity </w:t>
            </w:r>
            <w:r w:rsidRPr="00161628">
              <w:rPr>
                <w:b/>
              </w:rPr>
              <w:t xml:space="preserve">is </w:t>
            </w:r>
            <w:r w:rsidRPr="00161628">
              <w:t>required (Form TECH-2A of Section IV A).</w:t>
            </w:r>
          </w:p>
        </w:tc>
      </w:tr>
      <w:tr w:rsidR="00BF32CF" w:rsidRPr="00161628" w14:paraId="4EE7C690" w14:textId="77777777" w:rsidTr="00375BDE">
        <w:tc>
          <w:tcPr>
            <w:tcW w:w="1784" w:type="dxa"/>
            <w:tcBorders>
              <w:top w:val="single" w:sz="6" w:space="0" w:color="auto"/>
              <w:left w:val="single" w:sz="6" w:space="0" w:color="auto"/>
              <w:bottom w:val="single" w:sz="6" w:space="0" w:color="auto"/>
              <w:right w:val="single" w:sz="6" w:space="0" w:color="auto"/>
            </w:tcBorders>
          </w:tcPr>
          <w:p w14:paraId="4EE7C68D" w14:textId="77777777" w:rsidR="00BF32CF" w:rsidRPr="00161628" w:rsidRDefault="00BF32CF" w:rsidP="00BF32CF">
            <w:r w:rsidRPr="00161628">
              <w:t>ITC 12.3 (d)</w:t>
            </w:r>
          </w:p>
        </w:tc>
        <w:tc>
          <w:tcPr>
            <w:tcW w:w="7560" w:type="dxa"/>
            <w:tcBorders>
              <w:top w:val="single" w:sz="6" w:space="0" w:color="auto"/>
              <w:left w:val="single" w:sz="6" w:space="0" w:color="auto"/>
              <w:bottom w:val="single" w:sz="6" w:space="0" w:color="auto"/>
              <w:right w:val="single" w:sz="6" w:space="0" w:color="auto"/>
            </w:tcBorders>
          </w:tcPr>
          <w:p w14:paraId="4EE7C68F" w14:textId="131A820A" w:rsidR="00BF32CF" w:rsidRPr="00161628" w:rsidRDefault="00BF32CF" w:rsidP="00BF32CF">
            <w:pPr>
              <w:pStyle w:val="Text"/>
            </w:pPr>
            <w:r w:rsidRPr="00161628">
              <w:rPr>
                <w:b/>
                <w:i/>
              </w:rPr>
              <w:t xml:space="preserve">Not Applicable </w:t>
            </w:r>
          </w:p>
        </w:tc>
      </w:tr>
      <w:tr w:rsidR="00BF32CF" w:rsidRPr="00161628" w14:paraId="4EE7C696" w14:textId="77777777" w:rsidTr="00375BDE">
        <w:tc>
          <w:tcPr>
            <w:tcW w:w="1784" w:type="dxa"/>
            <w:tcBorders>
              <w:top w:val="single" w:sz="6" w:space="0" w:color="auto"/>
              <w:left w:val="single" w:sz="6" w:space="0" w:color="auto"/>
              <w:bottom w:val="single" w:sz="6" w:space="0" w:color="auto"/>
              <w:right w:val="single" w:sz="6" w:space="0" w:color="auto"/>
            </w:tcBorders>
          </w:tcPr>
          <w:p w14:paraId="4EE7C694" w14:textId="77777777" w:rsidR="00BF32CF" w:rsidRPr="00161628" w:rsidRDefault="00BF32CF" w:rsidP="00BF32CF">
            <w:r w:rsidRPr="00161628">
              <w:t>ITC 12.3(g)</w:t>
            </w:r>
          </w:p>
        </w:tc>
        <w:tc>
          <w:tcPr>
            <w:tcW w:w="7560" w:type="dxa"/>
            <w:tcBorders>
              <w:top w:val="single" w:sz="6" w:space="0" w:color="auto"/>
              <w:left w:val="single" w:sz="6" w:space="0" w:color="auto"/>
              <w:bottom w:val="single" w:sz="6" w:space="0" w:color="auto"/>
              <w:right w:val="single" w:sz="6" w:space="0" w:color="auto"/>
            </w:tcBorders>
          </w:tcPr>
          <w:p w14:paraId="4EE7C695" w14:textId="1A8AEC0E" w:rsidR="00BF32CF" w:rsidRPr="00161628" w:rsidRDefault="00BF32CF" w:rsidP="00BF32CF">
            <w:pPr>
              <w:pStyle w:val="Text"/>
            </w:pPr>
            <w:r w:rsidRPr="00161628">
              <w:t xml:space="preserve">Training </w:t>
            </w:r>
            <w:r w:rsidRPr="00161628">
              <w:rPr>
                <w:b/>
              </w:rPr>
              <w:t xml:space="preserve">is </w:t>
            </w:r>
            <w:r w:rsidRPr="00161628">
              <w:t xml:space="preserve">a specific component of this assignment. </w:t>
            </w:r>
          </w:p>
        </w:tc>
      </w:tr>
      <w:tr w:rsidR="00BF32CF" w:rsidRPr="00161628" w14:paraId="4EE7C699" w14:textId="77777777" w:rsidTr="00375BDE">
        <w:tc>
          <w:tcPr>
            <w:tcW w:w="1784" w:type="dxa"/>
            <w:tcBorders>
              <w:top w:val="single" w:sz="6" w:space="0" w:color="auto"/>
              <w:left w:val="single" w:sz="6" w:space="0" w:color="auto"/>
              <w:bottom w:val="single" w:sz="6" w:space="0" w:color="auto"/>
              <w:right w:val="single" w:sz="6" w:space="0" w:color="auto"/>
            </w:tcBorders>
          </w:tcPr>
          <w:p w14:paraId="4EE7C697" w14:textId="77777777" w:rsidR="00BF32CF" w:rsidRPr="00161628" w:rsidRDefault="00BF32CF" w:rsidP="00BF32CF">
            <w:r w:rsidRPr="00161628">
              <w:t>ITC 12.5</w:t>
            </w:r>
          </w:p>
        </w:tc>
        <w:tc>
          <w:tcPr>
            <w:tcW w:w="7560" w:type="dxa"/>
            <w:tcBorders>
              <w:top w:val="single" w:sz="6" w:space="0" w:color="auto"/>
              <w:left w:val="single" w:sz="6" w:space="0" w:color="auto"/>
              <w:bottom w:val="single" w:sz="6" w:space="0" w:color="auto"/>
              <w:right w:val="single" w:sz="6" w:space="0" w:color="auto"/>
            </w:tcBorders>
          </w:tcPr>
          <w:p w14:paraId="4EE7C698" w14:textId="1FDCEE2C" w:rsidR="00BF32CF" w:rsidRPr="00161628" w:rsidRDefault="00BF32CF" w:rsidP="00BF32CF">
            <w:pPr>
              <w:pStyle w:val="Text"/>
            </w:pPr>
            <w:r w:rsidRPr="00161628">
              <w:t xml:space="preserve">Per diem and in-country travel will be </w:t>
            </w:r>
            <w:r w:rsidRPr="00161628">
              <w:rPr>
                <w:b/>
              </w:rPr>
              <w:t>will be included in the total price in form FIN-2</w:t>
            </w:r>
          </w:p>
        </w:tc>
      </w:tr>
      <w:tr w:rsidR="00BF32CF" w:rsidRPr="00161628" w14:paraId="4EE7C69D" w14:textId="77777777" w:rsidTr="00375BDE">
        <w:tc>
          <w:tcPr>
            <w:tcW w:w="1784" w:type="dxa"/>
            <w:tcBorders>
              <w:top w:val="single" w:sz="6" w:space="0" w:color="auto"/>
              <w:left w:val="single" w:sz="6" w:space="0" w:color="auto"/>
              <w:bottom w:val="single" w:sz="6" w:space="0" w:color="auto"/>
              <w:right w:val="single" w:sz="6" w:space="0" w:color="auto"/>
            </w:tcBorders>
          </w:tcPr>
          <w:p w14:paraId="4EE7C69A" w14:textId="77777777" w:rsidR="00BF32CF" w:rsidRPr="00161628" w:rsidRDefault="00BF32CF" w:rsidP="00BF32CF">
            <w:r w:rsidRPr="00161628">
              <w:t>ITC 15.1</w:t>
            </w:r>
          </w:p>
        </w:tc>
        <w:tc>
          <w:tcPr>
            <w:tcW w:w="7560" w:type="dxa"/>
            <w:tcBorders>
              <w:top w:val="single" w:sz="6" w:space="0" w:color="auto"/>
              <w:left w:val="single" w:sz="6" w:space="0" w:color="auto"/>
              <w:bottom w:val="single" w:sz="6" w:space="0" w:color="auto"/>
              <w:right w:val="single" w:sz="6" w:space="0" w:color="auto"/>
            </w:tcBorders>
          </w:tcPr>
          <w:p w14:paraId="0C00D817" w14:textId="77777777" w:rsidR="00BF32CF" w:rsidRPr="00161628" w:rsidRDefault="00BF32CF" w:rsidP="00BF32CF">
            <w:pPr>
              <w:tabs>
                <w:tab w:val="right" w:pos="7254"/>
              </w:tabs>
              <w:spacing w:before="60" w:after="60"/>
              <w:jc w:val="both"/>
              <w:rPr>
                <w:b/>
                <w:iCs/>
              </w:rPr>
            </w:pPr>
            <w:r w:rsidRPr="00161628">
              <w:rPr>
                <w:iCs/>
              </w:rPr>
              <w:t>The</w:t>
            </w:r>
            <w:r w:rsidRPr="00161628">
              <w:t xml:space="preserve"> currency of the Proposal shall be </w:t>
            </w:r>
            <w:r w:rsidRPr="00161628">
              <w:rPr>
                <w:iCs/>
              </w:rPr>
              <w:t xml:space="preserve">as follows: </w:t>
            </w:r>
            <w:r w:rsidRPr="00161628">
              <w:rPr>
                <w:b/>
                <w:iCs/>
              </w:rPr>
              <w:t>United States Dollars (USD).</w:t>
            </w:r>
          </w:p>
          <w:p w14:paraId="4EE7C69C" w14:textId="176E9CB6" w:rsidR="00BF32CF" w:rsidRPr="00161628" w:rsidRDefault="00BF32CF" w:rsidP="00BF32CF">
            <w:pPr>
              <w:pStyle w:val="Text"/>
            </w:pPr>
            <w:r w:rsidRPr="00161628">
              <w:rPr>
                <w:szCs w:val="20"/>
              </w:rPr>
              <w:t xml:space="preserve">The currency of the payment shall be as follows: </w:t>
            </w:r>
            <w:r w:rsidRPr="00161628">
              <w:rPr>
                <w:b/>
                <w:iCs/>
              </w:rPr>
              <w:t>United States Dollars</w:t>
            </w:r>
            <w:r w:rsidRPr="00161628">
              <w:rPr>
                <w:b/>
                <w:szCs w:val="20"/>
              </w:rPr>
              <w:t xml:space="preserve"> </w:t>
            </w:r>
            <w:r w:rsidRPr="00161628">
              <w:rPr>
                <w:b/>
                <w:iCs/>
              </w:rPr>
              <w:t>(USD).</w:t>
            </w:r>
          </w:p>
        </w:tc>
      </w:tr>
      <w:tr w:rsidR="00BF32CF" w:rsidRPr="00161628" w14:paraId="4EE7C6A0" w14:textId="77777777" w:rsidTr="00375BDE">
        <w:tc>
          <w:tcPr>
            <w:tcW w:w="1784" w:type="dxa"/>
            <w:tcBorders>
              <w:top w:val="single" w:sz="6" w:space="0" w:color="auto"/>
              <w:left w:val="single" w:sz="6" w:space="0" w:color="auto"/>
              <w:bottom w:val="single" w:sz="6" w:space="0" w:color="auto"/>
              <w:right w:val="single" w:sz="6" w:space="0" w:color="auto"/>
            </w:tcBorders>
          </w:tcPr>
          <w:p w14:paraId="4EE7C69E" w14:textId="77777777" w:rsidR="00BF32CF" w:rsidRPr="00161628" w:rsidRDefault="00BF32CF" w:rsidP="00BF32CF">
            <w:r w:rsidRPr="00161628">
              <w:t>ITC 16.1</w:t>
            </w:r>
          </w:p>
        </w:tc>
        <w:tc>
          <w:tcPr>
            <w:tcW w:w="7560" w:type="dxa"/>
            <w:tcBorders>
              <w:top w:val="single" w:sz="6" w:space="0" w:color="auto"/>
              <w:left w:val="single" w:sz="6" w:space="0" w:color="auto"/>
              <w:bottom w:val="single" w:sz="6" w:space="0" w:color="auto"/>
              <w:right w:val="single" w:sz="6" w:space="0" w:color="auto"/>
            </w:tcBorders>
          </w:tcPr>
          <w:p w14:paraId="4EE7C69F" w14:textId="5B4F3FCE" w:rsidR="00BF32CF" w:rsidRPr="00161628" w:rsidRDefault="00BF32CF" w:rsidP="00BF32CF">
            <w:pPr>
              <w:pStyle w:val="Text"/>
            </w:pPr>
            <w:r w:rsidRPr="00161628">
              <w:t xml:space="preserve">Proposals must remain valid for </w:t>
            </w:r>
            <w:r w:rsidRPr="00161628">
              <w:rPr>
                <w:b/>
              </w:rPr>
              <w:t>120</w:t>
            </w:r>
            <w:r w:rsidRPr="00161628">
              <w:t xml:space="preserve"> days after the deadline for the submission of Proposals specified in PDS ITC 18.1.</w:t>
            </w:r>
          </w:p>
        </w:tc>
      </w:tr>
      <w:tr w:rsidR="00BF32CF" w:rsidRPr="00161628"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77777777" w:rsidR="00BF32CF" w:rsidRPr="00161628" w:rsidRDefault="00BF32CF" w:rsidP="00C8565A">
            <w:pPr>
              <w:pStyle w:val="Text"/>
              <w:numPr>
                <w:ilvl w:val="0"/>
                <w:numId w:val="28"/>
              </w:numPr>
              <w:ind w:left="0" w:firstLine="0"/>
              <w:jc w:val="center"/>
              <w:outlineLvl w:val="1"/>
              <w:rPr>
                <w:szCs w:val="24"/>
              </w:rPr>
            </w:pPr>
            <w:bookmarkStart w:id="702" w:name="_Toc447549499"/>
            <w:r w:rsidRPr="00161628">
              <w:rPr>
                <w:b/>
                <w:szCs w:val="24"/>
              </w:rPr>
              <w:t>Submission and Opening of Proposals</w:t>
            </w:r>
            <w:bookmarkEnd w:id="702"/>
          </w:p>
        </w:tc>
      </w:tr>
      <w:tr w:rsidR="00BF32CF" w:rsidRPr="00161628" w14:paraId="4EE7C6A5" w14:textId="77777777" w:rsidTr="00375BDE">
        <w:tc>
          <w:tcPr>
            <w:tcW w:w="1784" w:type="dxa"/>
            <w:tcBorders>
              <w:top w:val="single" w:sz="6" w:space="0" w:color="auto"/>
              <w:left w:val="single" w:sz="6" w:space="0" w:color="auto"/>
              <w:bottom w:val="single" w:sz="6" w:space="0" w:color="auto"/>
              <w:right w:val="single" w:sz="6" w:space="0" w:color="auto"/>
            </w:tcBorders>
          </w:tcPr>
          <w:p w14:paraId="4EE7C6A3" w14:textId="77777777" w:rsidR="00BF32CF" w:rsidRPr="00161628" w:rsidRDefault="00BF32CF" w:rsidP="00BF32CF">
            <w:r w:rsidRPr="00161628">
              <w:t>ITC 17.2</w:t>
            </w:r>
          </w:p>
        </w:tc>
        <w:tc>
          <w:tcPr>
            <w:tcW w:w="7560" w:type="dxa"/>
            <w:tcBorders>
              <w:top w:val="single" w:sz="6" w:space="0" w:color="auto"/>
              <w:left w:val="single" w:sz="6" w:space="0" w:color="auto"/>
              <w:bottom w:val="single" w:sz="6" w:space="0" w:color="auto"/>
              <w:right w:val="single" w:sz="6" w:space="0" w:color="auto"/>
            </w:tcBorders>
          </w:tcPr>
          <w:p w14:paraId="3E93C174" w14:textId="2CE9D67A" w:rsidR="00BF32CF" w:rsidRPr="00161628" w:rsidRDefault="00BF32CF" w:rsidP="00BF32CF">
            <w:pPr>
              <w:pStyle w:val="Text"/>
            </w:pPr>
            <w:r w:rsidRPr="00161628">
              <w:t xml:space="preserve">Written Power of Attorney </w:t>
            </w:r>
            <w:r w:rsidRPr="00161628">
              <w:rPr>
                <w:b/>
              </w:rPr>
              <w:t>is</w:t>
            </w:r>
            <w:r w:rsidRPr="00161628">
              <w:t xml:space="preserve"> required. </w:t>
            </w:r>
          </w:p>
          <w:p w14:paraId="4EE7C6A4" w14:textId="75BE5771" w:rsidR="00BF32CF" w:rsidRPr="00161628" w:rsidRDefault="00BF32CF" w:rsidP="00BF32CF">
            <w:pPr>
              <w:pStyle w:val="Text"/>
            </w:pPr>
            <w:r w:rsidRPr="00161628">
              <w:t>The written confirmation of authorization to sign on behalf of the Bidder shall consist of</w:t>
            </w:r>
            <w:r w:rsidRPr="00161628">
              <w:rPr>
                <w:i/>
              </w:rPr>
              <w:t xml:space="preserve">: </w:t>
            </w:r>
            <w:r w:rsidRPr="00161628">
              <w:t>A validly executed Power of Attorney or other authorization in accordance with the Governing Law.</w:t>
            </w:r>
          </w:p>
        </w:tc>
      </w:tr>
      <w:tr w:rsidR="00BF32CF" w:rsidRPr="00161628" w14:paraId="4EE7C6AF" w14:textId="77777777" w:rsidTr="00375BDE">
        <w:tc>
          <w:tcPr>
            <w:tcW w:w="1784" w:type="dxa"/>
            <w:tcBorders>
              <w:top w:val="single" w:sz="6" w:space="0" w:color="auto"/>
              <w:left w:val="single" w:sz="6" w:space="0" w:color="auto"/>
              <w:bottom w:val="single" w:sz="6" w:space="0" w:color="auto"/>
              <w:right w:val="single" w:sz="6" w:space="0" w:color="auto"/>
            </w:tcBorders>
          </w:tcPr>
          <w:p w14:paraId="4EE7C6A6" w14:textId="77777777" w:rsidR="00BF32CF" w:rsidRPr="00161628" w:rsidRDefault="00BF32CF" w:rsidP="00BF32CF">
            <w:r w:rsidRPr="00161628">
              <w:t>ITC 17.3</w:t>
            </w:r>
          </w:p>
        </w:tc>
        <w:tc>
          <w:tcPr>
            <w:tcW w:w="7560" w:type="dxa"/>
            <w:tcBorders>
              <w:top w:val="single" w:sz="6" w:space="0" w:color="auto"/>
              <w:left w:val="single" w:sz="6" w:space="0" w:color="auto"/>
              <w:bottom w:val="single" w:sz="6" w:space="0" w:color="auto"/>
              <w:right w:val="single" w:sz="6" w:space="0" w:color="auto"/>
            </w:tcBorders>
          </w:tcPr>
          <w:p w14:paraId="7EABB857" w14:textId="77777777" w:rsidR="00BF32CF" w:rsidRPr="00161628" w:rsidRDefault="00BF32CF" w:rsidP="00BF32CF">
            <w:pPr>
              <w:pStyle w:val="Text"/>
              <w:spacing w:before="0" w:after="0"/>
              <w:rPr>
                <w:spacing w:val="-1"/>
              </w:rPr>
            </w:pPr>
            <w:r w:rsidRPr="00161628">
              <w:rPr>
                <w:b/>
                <w:spacing w:val="-1"/>
              </w:rPr>
              <w:t xml:space="preserve">Consultants must submit their Proposals electronically. </w:t>
            </w:r>
            <w:r w:rsidRPr="00161628">
              <w:rPr>
                <w:spacing w:val="-1"/>
                <w:u w:val="single"/>
              </w:rPr>
              <w:t>Annex 1 to this Section II (Proposal Data Sheet)</w:t>
            </w:r>
            <w:r w:rsidRPr="00161628">
              <w:rPr>
                <w:spacing w:val="-1"/>
              </w:rPr>
              <w:t xml:space="preserve"> delineates the full procedure for electronic </w:t>
            </w:r>
            <w:r w:rsidRPr="00161628">
              <w:rPr>
                <w:spacing w:val="-1"/>
              </w:rPr>
              <w:lastRenderedPageBreak/>
              <w:t>submission. Consultants must submit electronically (a) do not need to submit hard copies and (2) need not submit more than the single original copy of each of the Technical and Financial Proposal.</w:t>
            </w:r>
          </w:p>
          <w:p w14:paraId="1CCBE82E" w14:textId="77777777" w:rsidR="00BF32CF" w:rsidRPr="00161628" w:rsidRDefault="00BF32CF" w:rsidP="00BF32CF">
            <w:pPr>
              <w:pStyle w:val="Text"/>
              <w:spacing w:before="0" w:after="0"/>
              <w:rPr>
                <w:spacing w:val="-1"/>
              </w:rPr>
            </w:pPr>
          </w:p>
          <w:p w14:paraId="4EE7C6AE" w14:textId="5596E8E1" w:rsidR="00BF32CF" w:rsidRPr="00161628" w:rsidRDefault="00BF32CF" w:rsidP="00BF32CF">
            <w:pPr>
              <w:pStyle w:val="Text"/>
            </w:pPr>
            <w:r w:rsidRPr="00161628">
              <w:rPr>
                <w:spacing w:val="-1"/>
              </w:rPr>
              <w:t xml:space="preserve">Consultants when </w:t>
            </w:r>
            <w:r w:rsidRPr="00161628">
              <w:rPr>
                <w:noProof/>
                <w:spacing w:val="-1"/>
              </w:rPr>
              <w:t>submitting</w:t>
            </w:r>
            <w:r w:rsidRPr="00161628">
              <w:rPr>
                <w:spacing w:val="-1"/>
              </w:rPr>
              <w:t xml:space="preserve"> their Proposals electronically can make that submission online as provided for in </w:t>
            </w:r>
            <w:r w:rsidRPr="00161628">
              <w:rPr>
                <w:spacing w:val="-1"/>
                <w:u w:val="single"/>
              </w:rPr>
              <w:t>Annex 1 to this Section II (Proposal Data Sheet)</w:t>
            </w:r>
            <w:r w:rsidRPr="00161628">
              <w:rPr>
                <w:spacing w:val="-1"/>
              </w:rPr>
              <w:t xml:space="preserve">. The submission shall neither be made in any device (CD or flash/hard drive) </w:t>
            </w:r>
            <w:r w:rsidRPr="00161628">
              <w:rPr>
                <w:noProof/>
                <w:spacing w:val="-1"/>
              </w:rPr>
              <w:t>nor</w:t>
            </w:r>
            <w:r w:rsidRPr="00161628">
              <w:rPr>
                <w:spacing w:val="-1"/>
              </w:rPr>
              <w:t xml:space="preserve"> by email</w:t>
            </w:r>
          </w:p>
        </w:tc>
      </w:tr>
      <w:tr w:rsidR="00BF32CF" w:rsidRPr="00161628" w14:paraId="4EE7C6BC" w14:textId="77777777" w:rsidTr="00375BDE">
        <w:tc>
          <w:tcPr>
            <w:tcW w:w="1784" w:type="dxa"/>
            <w:tcBorders>
              <w:top w:val="single" w:sz="6" w:space="0" w:color="auto"/>
              <w:left w:val="single" w:sz="6" w:space="0" w:color="auto"/>
              <w:bottom w:val="single" w:sz="6" w:space="0" w:color="auto"/>
              <w:right w:val="single" w:sz="6" w:space="0" w:color="auto"/>
            </w:tcBorders>
          </w:tcPr>
          <w:p w14:paraId="4EE7C6BA" w14:textId="77777777" w:rsidR="00BF32CF" w:rsidRPr="00161628" w:rsidRDefault="00BF32CF" w:rsidP="00BF32CF">
            <w:r w:rsidRPr="00161628">
              <w:lastRenderedPageBreak/>
              <w:t>ITC 18.1</w:t>
            </w:r>
          </w:p>
        </w:tc>
        <w:tc>
          <w:tcPr>
            <w:tcW w:w="7560" w:type="dxa"/>
            <w:tcBorders>
              <w:top w:val="single" w:sz="6" w:space="0" w:color="auto"/>
              <w:left w:val="single" w:sz="6" w:space="0" w:color="auto"/>
              <w:bottom w:val="single" w:sz="6" w:space="0" w:color="auto"/>
              <w:right w:val="single" w:sz="6" w:space="0" w:color="auto"/>
            </w:tcBorders>
          </w:tcPr>
          <w:p w14:paraId="51C4E423" w14:textId="3D8534C1" w:rsidR="00BF32CF" w:rsidRPr="00161628" w:rsidRDefault="00BF32CF" w:rsidP="00BF32CF">
            <w:pPr>
              <w:pStyle w:val="Text"/>
            </w:pPr>
            <w:r w:rsidRPr="00161628">
              <w:t xml:space="preserve">Proposals must be submitted no later than </w:t>
            </w:r>
            <w:r w:rsidRPr="00161628">
              <w:rPr>
                <w:b/>
              </w:rPr>
              <w:t>14:00 hours p.m</w:t>
            </w:r>
            <w:r w:rsidRPr="00161628">
              <w:t xml:space="preserve">. (Kosovo time), on </w:t>
            </w:r>
            <w:r w:rsidR="005D338A" w:rsidRPr="00161628">
              <w:rPr>
                <w:b/>
              </w:rPr>
              <w:t>21</w:t>
            </w:r>
            <w:r w:rsidRPr="00161628">
              <w:rPr>
                <w:b/>
              </w:rPr>
              <w:t xml:space="preserve"> </w:t>
            </w:r>
            <w:r w:rsidR="005D338A" w:rsidRPr="00161628">
              <w:rPr>
                <w:b/>
              </w:rPr>
              <w:t>October</w:t>
            </w:r>
            <w:r w:rsidRPr="00161628">
              <w:rPr>
                <w:b/>
              </w:rPr>
              <w:t>, 2019</w:t>
            </w:r>
            <w:r w:rsidRPr="00161628">
              <w:t>.</w:t>
            </w:r>
          </w:p>
          <w:p w14:paraId="09710283" w14:textId="77777777" w:rsidR="00BF32CF" w:rsidRPr="00161628" w:rsidRDefault="00BF32CF" w:rsidP="00BF32CF">
            <w:pPr>
              <w:pStyle w:val="Text"/>
            </w:pPr>
            <w:r w:rsidRPr="00161628">
              <w:t xml:space="preserve">Please submit your proposals using this File Request Link: </w:t>
            </w:r>
          </w:p>
          <w:p w14:paraId="4EE7C6BB" w14:textId="4F7A0F5D" w:rsidR="00BF32CF" w:rsidRPr="00161628" w:rsidRDefault="000207B0" w:rsidP="00BF32CF">
            <w:pPr>
              <w:pStyle w:val="Text"/>
            </w:pPr>
            <w:hyperlink r:id="rId32" w:history="1">
              <w:r w:rsidR="00BF32CF" w:rsidRPr="00161628">
                <w:rPr>
                  <w:rStyle w:val="Hyperlink"/>
                  <w:b/>
                  <w:color w:val="auto"/>
                  <w:sz w:val="28"/>
                </w:rPr>
                <w:t>Click here to submit prop</w:t>
              </w:r>
              <w:r w:rsidR="00BF32CF" w:rsidRPr="00161628">
                <w:rPr>
                  <w:rStyle w:val="Hyperlink"/>
                  <w:b/>
                  <w:color w:val="auto"/>
                  <w:sz w:val="28"/>
                </w:rPr>
                <w:t>o</w:t>
              </w:r>
              <w:r w:rsidR="00BF32CF" w:rsidRPr="00161628">
                <w:rPr>
                  <w:rStyle w:val="Hyperlink"/>
                  <w:b/>
                  <w:color w:val="auto"/>
                  <w:sz w:val="28"/>
                </w:rPr>
                <w:t>sal (D</w:t>
              </w:r>
              <w:r w:rsidR="00BF32CF" w:rsidRPr="00161628">
                <w:rPr>
                  <w:rStyle w:val="Hyperlink"/>
                  <w:b/>
                  <w:color w:val="auto"/>
                  <w:sz w:val="28"/>
                </w:rPr>
                <w:t>r</w:t>
              </w:r>
              <w:r w:rsidR="00BF32CF" w:rsidRPr="00161628">
                <w:rPr>
                  <w:rStyle w:val="Hyperlink"/>
                  <w:b/>
                  <w:color w:val="auto"/>
                  <w:sz w:val="28"/>
                </w:rPr>
                <w:t>opbox file request link)</w:t>
              </w:r>
            </w:hyperlink>
          </w:p>
        </w:tc>
      </w:tr>
      <w:tr w:rsidR="00BF32CF" w:rsidRPr="00161628" w14:paraId="4EE7C6BF" w14:textId="77777777" w:rsidTr="00375BDE">
        <w:tc>
          <w:tcPr>
            <w:tcW w:w="1784" w:type="dxa"/>
            <w:tcBorders>
              <w:top w:val="single" w:sz="6" w:space="0" w:color="auto"/>
              <w:left w:val="single" w:sz="6" w:space="0" w:color="auto"/>
              <w:bottom w:val="single" w:sz="6" w:space="0" w:color="auto"/>
              <w:right w:val="single" w:sz="6" w:space="0" w:color="auto"/>
            </w:tcBorders>
          </w:tcPr>
          <w:p w14:paraId="4EE7C6BD" w14:textId="77777777" w:rsidR="00BF32CF" w:rsidRPr="00161628" w:rsidRDefault="00BF32CF" w:rsidP="00BF32CF">
            <w:r w:rsidRPr="00161628">
              <w:t>ITC 20.1</w:t>
            </w:r>
          </w:p>
        </w:tc>
        <w:tc>
          <w:tcPr>
            <w:tcW w:w="7560" w:type="dxa"/>
            <w:tcBorders>
              <w:top w:val="single" w:sz="6" w:space="0" w:color="auto"/>
              <w:left w:val="single" w:sz="6" w:space="0" w:color="auto"/>
              <w:bottom w:val="single" w:sz="6" w:space="0" w:color="auto"/>
              <w:right w:val="single" w:sz="6" w:space="0" w:color="auto"/>
            </w:tcBorders>
          </w:tcPr>
          <w:p w14:paraId="44936F5E" w14:textId="5D716B55" w:rsidR="00BF32CF" w:rsidRPr="00161628" w:rsidRDefault="00BF32CF" w:rsidP="00BF32CF">
            <w:pPr>
              <w:pStyle w:val="Text"/>
              <w:spacing w:before="0" w:after="0"/>
              <w:rPr>
                <w:spacing w:val="-1"/>
              </w:rPr>
            </w:pPr>
            <w:r w:rsidRPr="00161628">
              <w:t xml:space="preserve">Technical Proposal opening </w:t>
            </w:r>
            <w:r w:rsidRPr="00161628">
              <w:rPr>
                <w:iCs/>
              </w:rPr>
              <w:t>will be held by web conference using Zoom (</w:t>
            </w:r>
            <w:hyperlink r:id="rId33" w:history="1">
              <w:r w:rsidRPr="00161628">
                <w:rPr>
                  <w:rStyle w:val="Hyperlink"/>
                  <w:iCs/>
                  <w:color w:val="auto"/>
                </w:rPr>
                <w:t>www.zoom.us</w:t>
              </w:r>
            </w:hyperlink>
            <w:r w:rsidRPr="00161628">
              <w:rPr>
                <w:iCs/>
              </w:rPr>
              <w:t xml:space="preserve">) </w:t>
            </w:r>
            <w:r w:rsidRPr="00161628">
              <w:t xml:space="preserve">on </w:t>
            </w:r>
            <w:r w:rsidR="005D338A" w:rsidRPr="00161628">
              <w:rPr>
                <w:b/>
              </w:rPr>
              <w:t>21</w:t>
            </w:r>
            <w:r w:rsidRPr="00161628">
              <w:rPr>
                <w:b/>
              </w:rPr>
              <w:t xml:space="preserve"> </w:t>
            </w:r>
            <w:r w:rsidR="005D338A" w:rsidRPr="00161628">
              <w:rPr>
                <w:b/>
              </w:rPr>
              <w:t>October</w:t>
            </w:r>
            <w:r w:rsidRPr="00161628">
              <w:rPr>
                <w:b/>
              </w:rPr>
              <w:t>, 2019</w:t>
            </w:r>
            <w:r w:rsidRPr="00161628">
              <w:t xml:space="preserve"> at </w:t>
            </w:r>
            <w:r w:rsidRPr="00161628">
              <w:rPr>
                <w:b/>
              </w:rPr>
              <w:t xml:space="preserve">14.30 p.m. </w:t>
            </w:r>
            <w:r w:rsidRPr="00161628">
              <w:t>(Kosovo time)</w:t>
            </w:r>
            <w:r w:rsidRPr="00161628">
              <w:rPr>
                <w:b/>
              </w:rPr>
              <w:t xml:space="preserve">. </w:t>
            </w:r>
            <w:r w:rsidRPr="00161628">
              <w:t>The link will be sent to the Consultants who would have submitted the Proposals by the submission deadline.</w:t>
            </w:r>
          </w:p>
          <w:p w14:paraId="67245185" w14:textId="77777777" w:rsidR="00BF32CF" w:rsidRPr="00161628" w:rsidRDefault="00BF32CF" w:rsidP="00BF32CF">
            <w:pPr>
              <w:pStyle w:val="Text"/>
              <w:spacing w:before="0" w:after="0"/>
            </w:pPr>
          </w:p>
          <w:p w14:paraId="4EE7C6BE" w14:textId="77585C7D" w:rsidR="00BF32CF" w:rsidRPr="00161628" w:rsidRDefault="00BF32CF" w:rsidP="00BF32CF">
            <w:pPr>
              <w:pStyle w:val="Text"/>
            </w:pPr>
            <w:r w:rsidRPr="00161628">
              <w:t>The Minutes of Opening of Technical Proposals shall be promptly sent to all Consultants who submitted Proposals.</w:t>
            </w:r>
          </w:p>
        </w:tc>
      </w:tr>
      <w:tr w:rsidR="00BF32CF" w:rsidRPr="00161628"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77777777" w:rsidR="00BF32CF" w:rsidRPr="00161628" w:rsidRDefault="00BF32CF" w:rsidP="00C8565A">
            <w:pPr>
              <w:pStyle w:val="Text"/>
              <w:numPr>
                <w:ilvl w:val="0"/>
                <w:numId w:val="28"/>
              </w:numPr>
              <w:ind w:left="0" w:firstLine="0"/>
              <w:jc w:val="center"/>
              <w:outlineLvl w:val="1"/>
              <w:rPr>
                <w:szCs w:val="24"/>
              </w:rPr>
            </w:pPr>
            <w:bookmarkStart w:id="703" w:name="_Toc447549500"/>
            <w:r w:rsidRPr="00161628">
              <w:rPr>
                <w:b/>
                <w:szCs w:val="24"/>
              </w:rPr>
              <w:t>Evaluation of Proposals</w:t>
            </w:r>
            <w:bookmarkEnd w:id="703"/>
          </w:p>
        </w:tc>
      </w:tr>
      <w:tr w:rsidR="00BF32CF" w:rsidRPr="00161628" w14:paraId="4EE7C6C5" w14:textId="77777777" w:rsidTr="00375BDE">
        <w:tc>
          <w:tcPr>
            <w:tcW w:w="1784" w:type="dxa"/>
            <w:tcBorders>
              <w:top w:val="single" w:sz="6" w:space="0" w:color="auto"/>
              <w:left w:val="single" w:sz="6" w:space="0" w:color="auto"/>
              <w:bottom w:val="single" w:sz="6" w:space="0" w:color="auto"/>
              <w:right w:val="single" w:sz="6" w:space="0" w:color="auto"/>
            </w:tcBorders>
          </w:tcPr>
          <w:p w14:paraId="4EE7C6C2" w14:textId="77777777" w:rsidR="00BF32CF" w:rsidRPr="00161628" w:rsidRDefault="00BF32CF" w:rsidP="00BF32CF">
            <w:r w:rsidRPr="00161628">
              <w:t>ITC 23.1</w:t>
            </w:r>
          </w:p>
        </w:tc>
        <w:tc>
          <w:tcPr>
            <w:tcW w:w="7560" w:type="dxa"/>
            <w:tcBorders>
              <w:top w:val="single" w:sz="6" w:space="0" w:color="auto"/>
              <w:left w:val="single" w:sz="6" w:space="0" w:color="auto"/>
              <w:bottom w:val="single" w:sz="6" w:space="0" w:color="auto"/>
              <w:right w:val="single" w:sz="6" w:space="0" w:color="auto"/>
            </w:tcBorders>
          </w:tcPr>
          <w:p w14:paraId="4EE7C6C3" w14:textId="7C785B6B" w:rsidR="00BF32CF" w:rsidRPr="00161628" w:rsidRDefault="00BF32CF" w:rsidP="00BF32CF">
            <w:pPr>
              <w:pStyle w:val="Text"/>
            </w:pPr>
            <w:r w:rsidRPr="00161628">
              <w:t xml:space="preserve">The minimum technical score (St) required to pass is </w:t>
            </w:r>
            <w:r w:rsidR="00CD5479" w:rsidRPr="00161628">
              <w:rPr>
                <w:b/>
              </w:rPr>
              <w:t>80</w:t>
            </w:r>
            <w:r w:rsidRPr="00161628">
              <w:t xml:space="preserve"> out of 100 possible points.</w:t>
            </w:r>
          </w:p>
          <w:p w14:paraId="4EE7C6C4" w14:textId="77777777" w:rsidR="00BF32CF" w:rsidRPr="00161628" w:rsidRDefault="00BF32CF" w:rsidP="00BF32CF">
            <w:pPr>
              <w:pStyle w:val="Text"/>
            </w:pPr>
            <w:r w:rsidRPr="00161628">
              <w:t>For detailed scoring criteria, see Section III.</w:t>
            </w:r>
          </w:p>
        </w:tc>
      </w:tr>
      <w:tr w:rsidR="00BF32CF" w:rsidRPr="00161628" w14:paraId="4EE7C6C8" w14:textId="77777777" w:rsidTr="00375BDE">
        <w:tc>
          <w:tcPr>
            <w:tcW w:w="1784" w:type="dxa"/>
            <w:tcBorders>
              <w:top w:val="single" w:sz="6" w:space="0" w:color="auto"/>
              <w:left w:val="single" w:sz="6" w:space="0" w:color="auto"/>
              <w:bottom w:val="single" w:sz="6" w:space="0" w:color="auto"/>
              <w:right w:val="single" w:sz="6" w:space="0" w:color="auto"/>
            </w:tcBorders>
          </w:tcPr>
          <w:p w14:paraId="4EE7C6C6" w14:textId="77777777" w:rsidR="00BF32CF" w:rsidRPr="00161628" w:rsidRDefault="00BF32CF" w:rsidP="00BF32CF">
            <w:r w:rsidRPr="00161628">
              <w:t>ITC 24.6</w:t>
            </w:r>
          </w:p>
        </w:tc>
        <w:tc>
          <w:tcPr>
            <w:tcW w:w="7560" w:type="dxa"/>
            <w:tcBorders>
              <w:top w:val="single" w:sz="6" w:space="0" w:color="auto"/>
              <w:left w:val="single" w:sz="6" w:space="0" w:color="auto"/>
              <w:bottom w:val="single" w:sz="6" w:space="0" w:color="auto"/>
              <w:right w:val="single" w:sz="6" w:space="0" w:color="auto"/>
            </w:tcBorders>
          </w:tcPr>
          <w:p w14:paraId="4EE7C6C7" w14:textId="5F31B025" w:rsidR="00BF32CF" w:rsidRPr="00161628" w:rsidRDefault="00CD5479" w:rsidP="00BF32CF">
            <w:pPr>
              <w:pStyle w:val="Text"/>
            </w:pPr>
            <w:r w:rsidRPr="00161628">
              <w:t xml:space="preserve">The Financial Proposal opening </w:t>
            </w:r>
            <w:r w:rsidRPr="00161628">
              <w:rPr>
                <w:iCs/>
              </w:rPr>
              <w:t>will be held by web conference using Zoom (</w:t>
            </w:r>
            <w:hyperlink r:id="rId34" w:history="1">
              <w:r w:rsidRPr="00161628">
                <w:rPr>
                  <w:rStyle w:val="Hyperlink"/>
                  <w:iCs/>
                  <w:color w:val="auto"/>
                </w:rPr>
                <w:t>www.zoom.us</w:t>
              </w:r>
            </w:hyperlink>
            <w:r w:rsidRPr="00161628">
              <w:rPr>
                <w:iCs/>
              </w:rPr>
              <w:t>)</w:t>
            </w:r>
            <w:r w:rsidRPr="00161628">
              <w:t xml:space="preserve"> at the date and time specified in the correspondence to Consultants who </w:t>
            </w:r>
            <w:r w:rsidRPr="00161628">
              <w:rPr>
                <w:noProof/>
              </w:rPr>
              <w:t>achieves</w:t>
            </w:r>
            <w:r w:rsidRPr="00161628">
              <w:t xml:space="preserve"> the minimum technical score and above.</w:t>
            </w:r>
          </w:p>
        </w:tc>
      </w:tr>
      <w:tr w:rsidR="00BF32CF" w:rsidRPr="00161628" w14:paraId="52667A2B" w14:textId="77777777" w:rsidTr="00375BDE">
        <w:tc>
          <w:tcPr>
            <w:tcW w:w="1784" w:type="dxa"/>
            <w:tcBorders>
              <w:top w:val="single" w:sz="6" w:space="0" w:color="auto"/>
              <w:left w:val="single" w:sz="6" w:space="0" w:color="auto"/>
              <w:bottom w:val="single" w:sz="6" w:space="0" w:color="auto"/>
              <w:right w:val="single" w:sz="6" w:space="0" w:color="auto"/>
            </w:tcBorders>
          </w:tcPr>
          <w:p w14:paraId="6401B333" w14:textId="679564E4" w:rsidR="00BF32CF" w:rsidRPr="00161628" w:rsidRDefault="00BF32CF" w:rsidP="00BF32CF">
            <w:r w:rsidRPr="00161628">
              <w:t>ITC 24.8</w:t>
            </w:r>
          </w:p>
        </w:tc>
        <w:tc>
          <w:tcPr>
            <w:tcW w:w="7560" w:type="dxa"/>
            <w:tcBorders>
              <w:top w:val="single" w:sz="6" w:space="0" w:color="auto"/>
              <w:left w:val="single" w:sz="6" w:space="0" w:color="auto"/>
              <w:bottom w:val="single" w:sz="6" w:space="0" w:color="auto"/>
              <w:right w:val="single" w:sz="6" w:space="0" w:color="auto"/>
            </w:tcBorders>
          </w:tcPr>
          <w:p w14:paraId="30449720" w14:textId="0565318A" w:rsidR="00BF32CF" w:rsidRPr="00161628" w:rsidRDefault="00BF32CF" w:rsidP="00BF32CF">
            <w:pPr>
              <w:pStyle w:val="Text"/>
            </w:pPr>
            <w:r w:rsidRPr="00161628">
              <w:t xml:space="preserve">The source of official selling rates for evaluation purposes is: </w:t>
            </w:r>
            <w:r w:rsidR="00CD5479" w:rsidRPr="00161628">
              <w:rPr>
                <w:b/>
              </w:rPr>
              <w:t>N/A</w:t>
            </w:r>
          </w:p>
        </w:tc>
      </w:tr>
      <w:tr w:rsidR="00BF32CF" w:rsidRPr="00161628" w14:paraId="4EE7C6CD" w14:textId="77777777" w:rsidTr="00375BDE">
        <w:tc>
          <w:tcPr>
            <w:tcW w:w="1784" w:type="dxa"/>
            <w:tcBorders>
              <w:top w:val="single" w:sz="6" w:space="0" w:color="auto"/>
              <w:left w:val="single" w:sz="6" w:space="0" w:color="auto"/>
              <w:bottom w:val="single" w:sz="6" w:space="0" w:color="auto"/>
              <w:right w:val="single" w:sz="6" w:space="0" w:color="auto"/>
            </w:tcBorders>
          </w:tcPr>
          <w:p w14:paraId="4EE7C6C9" w14:textId="30240D14" w:rsidR="00BF32CF" w:rsidRPr="00161628" w:rsidRDefault="00BF32CF" w:rsidP="00BF32CF">
            <w:r w:rsidRPr="00161628">
              <w:t>ITC 24.9</w:t>
            </w:r>
          </w:p>
        </w:tc>
        <w:tc>
          <w:tcPr>
            <w:tcW w:w="7560" w:type="dxa"/>
            <w:tcBorders>
              <w:top w:val="single" w:sz="6" w:space="0" w:color="auto"/>
              <w:left w:val="single" w:sz="6" w:space="0" w:color="auto"/>
              <w:bottom w:val="single" w:sz="6" w:space="0" w:color="auto"/>
              <w:right w:val="single" w:sz="6" w:space="0" w:color="auto"/>
            </w:tcBorders>
          </w:tcPr>
          <w:p w14:paraId="40568BE1" w14:textId="59FBF91E" w:rsidR="00BF32CF" w:rsidRPr="00161628" w:rsidRDefault="00BF32CF" w:rsidP="00BF32CF">
            <w:pPr>
              <w:pStyle w:val="Text"/>
            </w:pPr>
            <w:r w:rsidRPr="00161628">
              <w:t xml:space="preserve">The weight given to the Technical Proposal, T = </w:t>
            </w:r>
            <w:r w:rsidR="00CD7791" w:rsidRPr="00161628">
              <w:rPr>
                <w:b/>
              </w:rPr>
              <w:t>70</w:t>
            </w:r>
            <w:r w:rsidR="00CD5479" w:rsidRPr="00161628">
              <w:rPr>
                <w:b/>
              </w:rPr>
              <w:t>%</w:t>
            </w:r>
          </w:p>
          <w:p w14:paraId="4EE7C6CC" w14:textId="1580B324" w:rsidR="00BF32CF" w:rsidRPr="00161628" w:rsidRDefault="00BF32CF" w:rsidP="00BF32CF">
            <w:pPr>
              <w:pStyle w:val="Text"/>
            </w:pPr>
            <w:r w:rsidRPr="00161628">
              <w:t xml:space="preserve">The weight given to the Financial Proposal, F = </w:t>
            </w:r>
            <w:r w:rsidR="00CD7791" w:rsidRPr="00161628">
              <w:rPr>
                <w:b/>
                <w:bCs/>
              </w:rPr>
              <w:t>3</w:t>
            </w:r>
            <w:r w:rsidR="00CD5479" w:rsidRPr="00161628">
              <w:rPr>
                <w:b/>
                <w:bCs/>
              </w:rPr>
              <w:t>0%</w:t>
            </w:r>
          </w:p>
        </w:tc>
      </w:tr>
      <w:tr w:rsidR="00BF32CF" w:rsidRPr="00161628" w14:paraId="4EE7C6D1" w14:textId="77777777" w:rsidTr="008F2620">
        <w:tc>
          <w:tcPr>
            <w:tcW w:w="1784" w:type="dxa"/>
            <w:tcBorders>
              <w:top w:val="single" w:sz="6" w:space="0" w:color="auto"/>
              <w:left w:val="single" w:sz="6" w:space="0" w:color="auto"/>
              <w:bottom w:val="single" w:sz="6" w:space="0" w:color="auto"/>
              <w:right w:val="single" w:sz="6" w:space="0" w:color="auto"/>
            </w:tcBorders>
          </w:tcPr>
          <w:p w14:paraId="4EE7C6CE" w14:textId="69B2839A" w:rsidR="00BF32CF" w:rsidRPr="00161628" w:rsidRDefault="00BF32CF" w:rsidP="00BF32CF"/>
        </w:tc>
        <w:tc>
          <w:tcPr>
            <w:tcW w:w="7560" w:type="dxa"/>
            <w:tcBorders>
              <w:top w:val="single" w:sz="6" w:space="0" w:color="auto"/>
              <w:left w:val="single" w:sz="6" w:space="0" w:color="auto"/>
              <w:bottom w:val="single" w:sz="6" w:space="0" w:color="auto"/>
              <w:right w:val="single" w:sz="6" w:space="0" w:color="auto"/>
            </w:tcBorders>
          </w:tcPr>
          <w:p w14:paraId="4EE7C6D0" w14:textId="162A3D39" w:rsidR="005D338A" w:rsidRPr="00161628" w:rsidRDefault="005D338A" w:rsidP="00BF32CF">
            <w:pPr>
              <w:pStyle w:val="Text"/>
            </w:pPr>
          </w:p>
        </w:tc>
      </w:tr>
      <w:tr w:rsidR="00BF32CF" w:rsidRPr="00161628"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77777777" w:rsidR="00BF32CF" w:rsidRPr="00161628" w:rsidRDefault="00BF32CF" w:rsidP="00C8565A">
            <w:pPr>
              <w:pStyle w:val="Text"/>
              <w:numPr>
                <w:ilvl w:val="0"/>
                <w:numId w:val="28"/>
              </w:numPr>
              <w:ind w:left="0" w:firstLine="0"/>
              <w:jc w:val="center"/>
              <w:outlineLvl w:val="1"/>
              <w:rPr>
                <w:b/>
              </w:rPr>
            </w:pPr>
            <w:bookmarkStart w:id="704" w:name="_Toc447549501"/>
            <w:r w:rsidRPr="00161628">
              <w:rPr>
                <w:b/>
              </w:rPr>
              <w:t>Award of Contract</w:t>
            </w:r>
            <w:bookmarkEnd w:id="704"/>
          </w:p>
        </w:tc>
      </w:tr>
      <w:tr w:rsidR="00BF32CF" w:rsidRPr="00161628" w14:paraId="77FA238C"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69AF106D" w14:textId="6F3140D6" w:rsidR="00BF32CF" w:rsidRPr="00161628" w:rsidRDefault="00BF32CF" w:rsidP="00BF32CF">
            <w:r w:rsidRPr="00161628">
              <w:t>ITC 27.1</w:t>
            </w:r>
          </w:p>
        </w:tc>
        <w:tc>
          <w:tcPr>
            <w:tcW w:w="7560" w:type="dxa"/>
            <w:tcBorders>
              <w:top w:val="single" w:sz="6" w:space="0" w:color="auto"/>
              <w:left w:val="single" w:sz="6" w:space="0" w:color="auto"/>
              <w:bottom w:val="single" w:sz="6" w:space="0" w:color="auto"/>
              <w:right w:val="single" w:sz="6" w:space="0" w:color="auto"/>
            </w:tcBorders>
          </w:tcPr>
          <w:p w14:paraId="7C1620ED" w14:textId="6A6350AA" w:rsidR="00BF32CF" w:rsidRPr="00161628" w:rsidRDefault="00CD5479" w:rsidP="00BF32CF">
            <w:pPr>
              <w:pStyle w:val="Text"/>
            </w:pPr>
            <w:r w:rsidRPr="00161628">
              <w:t>Negotiations will be held at the</w:t>
            </w:r>
            <w:r w:rsidRPr="00161628">
              <w:rPr>
                <w:b/>
              </w:rPr>
              <w:t xml:space="preserve"> </w:t>
            </w:r>
            <w:r w:rsidRPr="00161628">
              <w:rPr>
                <w:noProof/>
              </w:rPr>
              <w:t>address</w:t>
            </w:r>
            <w:r w:rsidRPr="00161628">
              <w:rPr>
                <w:bCs/>
              </w:rPr>
              <w:t>:</w:t>
            </w:r>
            <w:r w:rsidRPr="00161628">
              <w:rPr>
                <w:sz w:val="20"/>
                <w:szCs w:val="20"/>
              </w:rPr>
              <w:t xml:space="preserve"> </w:t>
            </w:r>
            <w:r w:rsidRPr="00161628">
              <w:rPr>
                <w:noProof/>
              </w:rPr>
              <w:t>Str</w:t>
            </w:r>
            <w:r w:rsidRPr="00161628">
              <w:t>. “</w:t>
            </w:r>
            <w:proofErr w:type="spellStart"/>
            <w:r w:rsidRPr="00161628">
              <w:t>Migjeni</w:t>
            </w:r>
            <w:proofErr w:type="spellEnd"/>
            <w:r w:rsidRPr="00161628">
              <w:t xml:space="preserve">” no. 21 (ex-Bank of Ljubljana, floor IX), Prishtinë, </w:t>
            </w:r>
            <w:proofErr w:type="spellStart"/>
            <w:r w:rsidRPr="00161628">
              <w:t>Kosovë</w:t>
            </w:r>
            <w:proofErr w:type="spellEnd"/>
            <w:r w:rsidRPr="00161628">
              <w:rPr>
                <w:b/>
              </w:rPr>
              <w:t>.</w:t>
            </w:r>
            <w:r w:rsidRPr="00161628">
              <w:t xml:space="preserve"> The expected date for Contract negotiations is </w:t>
            </w:r>
            <w:r w:rsidRPr="00161628">
              <w:rPr>
                <w:b/>
              </w:rPr>
              <w:t>21</w:t>
            </w:r>
            <w:r w:rsidRPr="00161628">
              <w:t xml:space="preserve"> days after the opening of the Financial Proposals and will be held at </w:t>
            </w:r>
            <w:r w:rsidRPr="00161628">
              <w:rPr>
                <w:bCs/>
              </w:rPr>
              <w:t>Address:</w:t>
            </w:r>
            <w:r w:rsidRPr="00161628">
              <w:rPr>
                <w:sz w:val="20"/>
                <w:szCs w:val="20"/>
              </w:rPr>
              <w:t xml:space="preserve"> </w:t>
            </w:r>
            <w:r w:rsidRPr="00161628">
              <w:rPr>
                <w:noProof/>
              </w:rPr>
              <w:t>str</w:t>
            </w:r>
            <w:r w:rsidRPr="00161628">
              <w:t>. “</w:t>
            </w:r>
            <w:proofErr w:type="spellStart"/>
            <w:r w:rsidRPr="00161628">
              <w:t>Migjeni</w:t>
            </w:r>
            <w:proofErr w:type="spellEnd"/>
            <w:r w:rsidRPr="00161628">
              <w:t>” no. 21 (ex-Bank of Ljubljana, 9</w:t>
            </w:r>
            <w:r w:rsidRPr="00161628">
              <w:rPr>
                <w:vertAlign w:val="superscript"/>
              </w:rPr>
              <w:t xml:space="preserve">th </w:t>
            </w:r>
            <w:r w:rsidRPr="00161628">
              <w:t xml:space="preserve">floor), </w:t>
            </w:r>
            <w:proofErr w:type="spellStart"/>
            <w:r w:rsidRPr="00161628">
              <w:lastRenderedPageBreak/>
              <w:t>Prishtina</w:t>
            </w:r>
            <w:proofErr w:type="spellEnd"/>
            <w:r w:rsidRPr="00161628">
              <w:t>, Kosovo.</w:t>
            </w:r>
          </w:p>
        </w:tc>
      </w:tr>
      <w:tr w:rsidR="00BF32CF" w:rsidRPr="00161628" w14:paraId="4EE7C6D9"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7" w14:textId="526DFE36" w:rsidR="00BF32CF" w:rsidRPr="00161628" w:rsidRDefault="00BF32CF" w:rsidP="00BF32CF">
            <w:r w:rsidRPr="00161628">
              <w:lastRenderedPageBreak/>
              <w:t>ITC 29.1</w:t>
            </w:r>
          </w:p>
        </w:tc>
        <w:tc>
          <w:tcPr>
            <w:tcW w:w="7560" w:type="dxa"/>
            <w:tcBorders>
              <w:top w:val="single" w:sz="6" w:space="0" w:color="auto"/>
              <w:left w:val="single" w:sz="6" w:space="0" w:color="auto"/>
              <w:bottom w:val="single" w:sz="6" w:space="0" w:color="auto"/>
              <w:right w:val="single" w:sz="6" w:space="0" w:color="auto"/>
            </w:tcBorders>
          </w:tcPr>
          <w:p w14:paraId="4EE7C6D8" w14:textId="0BF0F308" w:rsidR="00BF32CF" w:rsidRPr="00161628" w:rsidRDefault="00CD5479" w:rsidP="00BF32CF">
            <w:pPr>
              <w:pStyle w:val="Text"/>
            </w:pPr>
            <w:r w:rsidRPr="00161628">
              <w:t xml:space="preserve">The MCA Entity’s Bid Challenge System is provided on the MCA Entity’s website </w:t>
            </w:r>
            <w:r w:rsidRPr="00161628">
              <w:rPr>
                <w:b/>
              </w:rPr>
              <w:t>www.millenniumkosovo.org</w:t>
            </w:r>
          </w:p>
        </w:tc>
      </w:tr>
      <w:tr w:rsidR="00BF32CF" w:rsidRPr="00161628" w14:paraId="4EE7C6DC"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4EE7C6DA" w14:textId="60BE4CCF" w:rsidR="00BF32CF" w:rsidRPr="00161628" w:rsidRDefault="00BF32CF" w:rsidP="00BF32CF">
            <w:r w:rsidRPr="00161628">
              <w:t>ITC 31.1</w:t>
            </w:r>
          </w:p>
        </w:tc>
        <w:tc>
          <w:tcPr>
            <w:tcW w:w="7560" w:type="dxa"/>
            <w:tcBorders>
              <w:top w:val="single" w:sz="6" w:space="0" w:color="auto"/>
              <w:left w:val="single" w:sz="6" w:space="0" w:color="auto"/>
              <w:bottom w:val="single" w:sz="6" w:space="0" w:color="auto"/>
              <w:right w:val="single" w:sz="6" w:space="0" w:color="auto"/>
            </w:tcBorders>
          </w:tcPr>
          <w:p w14:paraId="4EE7C6DB" w14:textId="1A44501F" w:rsidR="00BF32CF" w:rsidRPr="00161628" w:rsidRDefault="00CD5479" w:rsidP="00BF32CF">
            <w:pPr>
              <w:pStyle w:val="Text"/>
              <w:rPr>
                <w:u w:val="single"/>
              </w:rPr>
            </w:pPr>
            <w:r w:rsidRPr="00161628">
              <w:t xml:space="preserve">The date for commencement of the Services is </w:t>
            </w:r>
            <w:r w:rsidRPr="00161628">
              <w:rPr>
                <w:b/>
              </w:rPr>
              <w:t>within 14</w:t>
            </w:r>
            <w:r w:rsidRPr="00161628">
              <w:t xml:space="preserve"> days after the date of contract signature, which shall be the effective date of the Contract, and the location is at the </w:t>
            </w:r>
            <w:r w:rsidRPr="00161628">
              <w:rPr>
                <w:bCs/>
              </w:rPr>
              <w:t>Republic of Kosovo</w:t>
            </w:r>
            <w:r w:rsidRPr="00161628">
              <w:rPr>
                <w:iCs/>
              </w:rPr>
              <w:t>.</w:t>
            </w:r>
          </w:p>
        </w:tc>
      </w:tr>
    </w:tbl>
    <w:p w14:paraId="4EE7C6DD" w14:textId="77777777" w:rsidR="00A47D70" w:rsidRPr="00161628" w:rsidRDefault="00A47D70" w:rsidP="00A47D70">
      <w:pPr>
        <w:tabs>
          <w:tab w:val="left" w:pos="1561"/>
        </w:tabs>
        <w:jc w:val="center"/>
        <w:rPr>
          <w:rFonts w:eastAsia="Times New Roman"/>
          <w:b/>
          <w:sz w:val="36"/>
          <w:szCs w:val="36"/>
        </w:rPr>
      </w:pPr>
    </w:p>
    <w:p w14:paraId="4EE7C6DF" w14:textId="50EAB3FB" w:rsidR="005D338A" w:rsidRPr="00161628" w:rsidRDefault="005D338A" w:rsidP="00FB5480">
      <w:pPr>
        <w:widowControl/>
        <w:autoSpaceDE/>
        <w:autoSpaceDN/>
        <w:adjustRightInd/>
        <w:rPr>
          <w:rFonts w:eastAsia="Times New Roman"/>
          <w:b/>
          <w:sz w:val="36"/>
          <w:szCs w:val="36"/>
        </w:rPr>
      </w:pPr>
      <w:r w:rsidRPr="00161628">
        <w:rPr>
          <w:rFonts w:eastAsia="Times New Roman"/>
          <w:b/>
          <w:sz w:val="36"/>
          <w:szCs w:val="36"/>
        </w:rPr>
        <w:br/>
      </w:r>
      <w:r w:rsidRPr="00161628">
        <w:rPr>
          <w:rFonts w:eastAsia="Times New Roman"/>
          <w:b/>
          <w:sz w:val="36"/>
          <w:szCs w:val="36"/>
        </w:rPr>
        <w:br/>
      </w:r>
    </w:p>
    <w:p w14:paraId="57077F26" w14:textId="77777777" w:rsidR="005D338A" w:rsidRPr="00161628" w:rsidRDefault="005D338A">
      <w:pPr>
        <w:widowControl/>
        <w:autoSpaceDE/>
        <w:autoSpaceDN/>
        <w:adjustRightInd/>
        <w:rPr>
          <w:rFonts w:eastAsia="Times New Roman"/>
          <w:b/>
          <w:sz w:val="36"/>
          <w:szCs w:val="36"/>
        </w:rPr>
      </w:pPr>
      <w:r w:rsidRPr="00161628">
        <w:rPr>
          <w:rFonts w:eastAsia="Times New Roman"/>
          <w:b/>
          <w:sz w:val="36"/>
          <w:szCs w:val="36"/>
        </w:rPr>
        <w:br w:type="page"/>
      </w:r>
    </w:p>
    <w:p w14:paraId="00978C36" w14:textId="77777777" w:rsidR="00A47D70" w:rsidRPr="00161628" w:rsidRDefault="00A47D70" w:rsidP="00FB5480">
      <w:pPr>
        <w:widowControl/>
        <w:autoSpaceDE/>
        <w:autoSpaceDN/>
        <w:adjustRightInd/>
        <w:rPr>
          <w:rFonts w:eastAsia="Times New Roman"/>
          <w:b/>
          <w:sz w:val="36"/>
          <w:szCs w:val="36"/>
        </w:rPr>
      </w:pPr>
    </w:p>
    <w:p w14:paraId="4EE7C6E0" w14:textId="77777777" w:rsidR="00A47D70" w:rsidRPr="00161628" w:rsidRDefault="00A47D70" w:rsidP="00A47D70">
      <w:pPr>
        <w:tabs>
          <w:tab w:val="left" w:pos="1561"/>
        </w:tabs>
        <w:jc w:val="center"/>
        <w:rPr>
          <w:rFonts w:eastAsia="Times New Roman"/>
          <w:b/>
          <w:sz w:val="36"/>
          <w:szCs w:val="36"/>
        </w:rPr>
      </w:pPr>
      <w:r w:rsidRPr="00161628">
        <w:rPr>
          <w:rFonts w:eastAsia="Times New Roman"/>
          <w:b/>
          <w:sz w:val="36"/>
          <w:szCs w:val="36"/>
        </w:rPr>
        <w:t>Annex 1 to Section II – Proposal Data Sheet</w:t>
      </w:r>
    </w:p>
    <w:p w14:paraId="4EE7C6E1" w14:textId="77777777" w:rsidR="00A47D70" w:rsidRPr="00161628" w:rsidRDefault="00A47D70" w:rsidP="00A47D70">
      <w:pPr>
        <w:tabs>
          <w:tab w:val="left" w:pos="1561"/>
        </w:tabs>
        <w:jc w:val="center"/>
        <w:rPr>
          <w:rFonts w:eastAsia="Times New Roman"/>
          <w:b/>
          <w:sz w:val="36"/>
          <w:szCs w:val="36"/>
        </w:rPr>
      </w:pPr>
      <w:r w:rsidRPr="00161628">
        <w:rPr>
          <w:rFonts w:eastAsia="Times New Roman"/>
          <w:b/>
          <w:sz w:val="36"/>
          <w:szCs w:val="36"/>
        </w:rPr>
        <w:t>Procedure for Electronic Submission of Proposals</w:t>
      </w:r>
    </w:p>
    <w:p w14:paraId="4EE7C6E2" w14:textId="77777777" w:rsidR="00A47D70" w:rsidRPr="00161628" w:rsidRDefault="00A47D70" w:rsidP="00A47D70">
      <w:pPr>
        <w:tabs>
          <w:tab w:val="left" w:pos="1561"/>
        </w:tabs>
        <w:rPr>
          <w:rFonts w:eastAsia="Times New Roman"/>
        </w:rPr>
      </w:pPr>
    </w:p>
    <w:p w14:paraId="4EE7C6E3" w14:textId="77777777"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z w:val="24"/>
        </w:rPr>
      </w:pPr>
      <w:r w:rsidRPr="00161628">
        <w:rPr>
          <w:rFonts w:ascii="Times New Roman" w:hAnsi="Times New Roman"/>
          <w:sz w:val="24"/>
        </w:rPr>
        <w:t>Each Consultant will be provided a File Request Link (via email) and shall use said link to submit its Entire Proposal. For the avoidance of doubt, Entire Proposal = Technical Proposal + Financial Proposal.</w:t>
      </w:r>
    </w:p>
    <w:p w14:paraId="4EE7C6E4" w14:textId="77777777"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z w:val="24"/>
        </w:rPr>
        <w:t xml:space="preserve">The File Request Link shall expire on the proposal submission deadline, specified in ITC 18.1. </w:t>
      </w:r>
    </w:p>
    <w:p w14:paraId="4EE7C6E5" w14:textId="26E8AD82"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z w:val="24"/>
        </w:rPr>
        <w:t>All submitted documents (whether as standalone files or files in folders) shall be in pdf.</w:t>
      </w:r>
    </w:p>
    <w:p w14:paraId="61373E73" w14:textId="77777777" w:rsidR="00CD5479" w:rsidRPr="00161628" w:rsidRDefault="00CD5479"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szCs w:val="24"/>
        </w:rPr>
      </w:pPr>
      <w:r w:rsidRPr="00161628">
        <w:rPr>
          <w:rFonts w:ascii="Times New Roman" w:hAnsi="Times New Roman"/>
          <w:sz w:val="24"/>
          <w:szCs w:val="24"/>
        </w:rPr>
        <w:t xml:space="preserve">Financial Proposals shall be password-protected for access i.e. the pdf file(s) cannot be opened without the password. Any proposal that is not password-protected will be rejected. </w:t>
      </w:r>
    </w:p>
    <w:p w14:paraId="4EE7C6E7" w14:textId="77777777"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z w:val="24"/>
        </w:rPr>
        <w:t xml:space="preserve">Instructions on how to password-protect pdfs in Adobe Acrobat can be accessed from: </w:t>
      </w:r>
      <w:hyperlink r:id="rId35" w:history="1">
        <w:r w:rsidRPr="00161628">
          <w:rPr>
            <w:rStyle w:val="Hyperlink"/>
            <w:rFonts w:ascii="Times New Roman" w:hAnsi="Times New Roman"/>
            <w:color w:val="auto"/>
            <w:sz w:val="24"/>
          </w:rPr>
          <w:t>https://helpx.adobe.com/acrobat/using/securing-pdfs-passwords.html</w:t>
        </w:r>
      </w:hyperlink>
      <w:r w:rsidRPr="00161628">
        <w:rPr>
          <w:rFonts w:ascii="Times New Roman" w:hAnsi="Times New Roman"/>
          <w:sz w:val="24"/>
        </w:rPr>
        <w:t xml:space="preserve">. </w:t>
      </w:r>
      <w:r w:rsidRPr="00161628">
        <w:rPr>
          <w:rFonts w:ascii="Times New Roman" w:hAnsi="Times New Roman"/>
          <w:spacing w:val="-1"/>
          <w:sz w:val="24"/>
        </w:rPr>
        <w:t xml:space="preserve">If you only have Adobe Reader, it is advised that a free program like </w:t>
      </w:r>
      <w:proofErr w:type="spellStart"/>
      <w:r w:rsidRPr="00161628">
        <w:rPr>
          <w:rFonts w:ascii="Times New Roman" w:hAnsi="Times New Roman"/>
          <w:spacing w:val="-1"/>
          <w:sz w:val="24"/>
        </w:rPr>
        <w:t>PDFMate</w:t>
      </w:r>
      <w:proofErr w:type="spellEnd"/>
      <w:r w:rsidRPr="00161628">
        <w:rPr>
          <w:rFonts w:ascii="Times New Roman" w:hAnsi="Times New Roman"/>
          <w:spacing w:val="-1"/>
          <w:sz w:val="24"/>
        </w:rPr>
        <w:t xml:space="preserve"> be downloaded and installed. Instructions on how</w:t>
      </w:r>
      <w:r w:rsidRPr="00161628">
        <w:rPr>
          <w:rFonts w:ascii="Times New Roman" w:hAnsi="Times New Roman"/>
          <w:sz w:val="24"/>
        </w:rPr>
        <w:t xml:space="preserve"> to password-protect pdfs in </w:t>
      </w:r>
      <w:proofErr w:type="spellStart"/>
      <w:r w:rsidRPr="00161628">
        <w:rPr>
          <w:rFonts w:ascii="Times New Roman" w:hAnsi="Times New Roman"/>
          <w:sz w:val="24"/>
        </w:rPr>
        <w:t>PDFMate</w:t>
      </w:r>
      <w:proofErr w:type="spellEnd"/>
      <w:r w:rsidRPr="00161628">
        <w:rPr>
          <w:rFonts w:ascii="Times New Roman" w:hAnsi="Times New Roman"/>
          <w:sz w:val="24"/>
        </w:rPr>
        <w:t xml:space="preserve"> can be accessed from:</w:t>
      </w:r>
      <w:r w:rsidRPr="00161628">
        <w:rPr>
          <w:rFonts w:ascii="Times New Roman" w:hAnsi="Times New Roman"/>
          <w:sz w:val="24"/>
        </w:rPr>
        <w:br/>
      </w:r>
      <w:hyperlink r:id="rId36" w:history="1">
        <w:r w:rsidRPr="00161628">
          <w:rPr>
            <w:rStyle w:val="Hyperlink"/>
            <w:rFonts w:ascii="Times New Roman" w:hAnsi="Times New Roman"/>
            <w:color w:val="auto"/>
            <w:spacing w:val="-1"/>
            <w:sz w:val="24"/>
          </w:rPr>
          <w:t>http://www.pdfmate.com/feature-encrypt.html</w:t>
        </w:r>
      </w:hyperlink>
    </w:p>
    <w:p w14:paraId="4EE7C6E8" w14:textId="1C1CA946"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z w:val="24"/>
        </w:rPr>
        <w:t>The Technical and Financial Proposals shall be submitted in separate files/folders/zipped folders.</w:t>
      </w:r>
    </w:p>
    <w:p w14:paraId="4EE7C6E9" w14:textId="77777777"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z w:val="24"/>
        </w:rPr>
        <w:t>The Technical and Financial Proposals shall not exceed 10GB each.</w:t>
      </w:r>
    </w:p>
    <w:p w14:paraId="4EE7C6EA" w14:textId="7F959050"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z w:val="24"/>
        </w:rPr>
        <w:t>Consultants are informed that the capability of their internet bandwidth will determine the speed in which their proposals are uploaded via the File Request Link.</w:t>
      </w:r>
      <w:r w:rsidR="00272A7F" w:rsidRPr="00161628">
        <w:rPr>
          <w:rFonts w:ascii="Times New Roman" w:hAnsi="Times New Roman"/>
          <w:sz w:val="24"/>
        </w:rPr>
        <w:t xml:space="preserve"> </w:t>
      </w:r>
      <w:r w:rsidRPr="00161628">
        <w:rPr>
          <w:rFonts w:ascii="Times New Roman" w:hAnsi="Times New Roman"/>
          <w:sz w:val="24"/>
        </w:rPr>
        <w:t>Consultants are therefore advised to commence the process of uploading their proposals via the File Request Link in good time before the proposal submission deadline.</w:t>
      </w:r>
    </w:p>
    <w:p w14:paraId="4EE7C6EB" w14:textId="77777777"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pacing w:val="-1"/>
          <w:sz w:val="24"/>
        </w:rPr>
        <w:t>Consultants who attain the minimum technical pass-mark required to pass shall be asked to provide the passwords for their Financial Proposals at a later date. Consultants who send in their passwords for their Financial Proposals before being officially requested to do so shall have their proposals rejected.</w:t>
      </w:r>
    </w:p>
    <w:p w14:paraId="4EE7C6EC" w14:textId="77777777"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pacing w:val="-1"/>
          <w:sz w:val="24"/>
        </w:rPr>
        <w:t xml:space="preserve">The Technical and Financial Proposals shall be submitted via the File Request Link only. Proposals submitted by email shall not be accepted. Also, only Entire Proposals shall be submitted by the proposal submission deadline. A Consultant who submits only the Technical Proposal or only the Financial Proposal shall have its Proposal rejected. </w:t>
      </w:r>
      <w:proofErr w:type="gramStart"/>
      <w:r w:rsidRPr="00161628">
        <w:rPr>
          <w:rFonts w:ascii="Times New Roman" w:hAnsi="Times New Roman"/>
          <w:spacing w:val="-1"/>
          <w:sz w:val="24"/>
        </w:rPr>
        <w:t>Similarly</w:t>
      </w:r>
      <w:proofErr w:type="gramEnd"/>
      <w:r w:rsidRPr="00161628">
        <w:rPr>
          <w:rFonts w:ascii="Times New Roman" w:hAnsi="Times New Roman"/>
          <w:spacing w:val="-1"/>
          <w:sz w:val="24"/>
        </w:rPr>
        <w:t xml:space="preserve"> a Consultant who submits only its Technical Proposal by hard copy and only the Financial Proposal electronically – or vice versa – shall have its Proposal rejected.</w:t>
      </w:r>
    </w:p>
    <w:p w14:paraId="4EE7C6ED" w14:textId="2CF9B995" w:rsidR="00A47D70" w:rsidRPr="00161628" w:rsidRDefault="00A47D70" w:rsidP="00C8565A">
      <w:pPr>
        <w:pStyle w:val="TableParagraph"/>
        <w:numPr>
          <w:ilvl w:val="0"/>
          <w:numId w:val="78"/>
        </w:numPr>
        <w:tabs>
          <w:tab w:val="left" w:pos="735"/>
          <w:tab w:val="left" w:pos="1260"/>
          <w:tab w:val="left" w:pos="1350"/>
          <w:tab w:val="left" w:pos="3777"/>
        </w:tabs>
        <w:spacing w:before="115"/>
        <w:ind w:right="58"/>
        <w:jc w:val="both"/>
        <w:rPr>
          <w:rFonts w:ascii="Times New Roman" w:hAnsi="Times New Roman"/>
          <w:spacing w:val="-1"/>
          <w:sz w:val="24"/>
        </w:rPr>
      </w:pPr>
      <w:r w:rsidRPr="00161628">
        <w:rPr>
          <w:rFonts w:ascii="Times New Roman" w:hAnsi="Times New Roman"/>
          <w:spacing w:val="-1"/>
          <w:sz w:val="24"/>
        </w:rPr>
        <w:t>Consultants should use the filename framework for the Proposals as follows:</w:t>
      </w:r>
    </w:p>
    <w:p w14:paraId="03514680" w14:textId="77777777" w:rsidR="00CD5479" w:rsidRPr="00161628" w:rsidRDefault="00CD5479" w:rsidP="00CD5479">
      <w:pPr>
        <w:pStyle w:val="TableParagraph"/>
        <w:tabs>
          <w:tab w:val="left" w:pos="735"/>
          <w:tab w:val="left" w:pos="1260"/>
          <w:tab w:val="left" w:pos="1350"/>
          <w:tab w:val="left" w:pos="3777"/>
        </w:tabs>
        <w:spacing w:before="115"/>
        <w:ind w:left="243" w:right="58"/>
        <w:jc w:val="both"/>
        <w:rPr>
          <w:rFonts w:ascii="Times New Roman" w:hAnsi="Times New Roman"/>
          <w:spacing w:val="-1"/>
          <w:sz w:val="24"/>
        </w:rPr>
      </w:pPr>
    </w:p>
    <w:p w14:paraId="7A0AE1D7" w14:textId="77777777" w:rsidR="00CD5479" w:rsidRPr="00161628" w:rsidRDefault="00CD5479" w:rsidP="00C8565A">
      <w:pPr>
        <w:pStyle w:val="ListParagraph"/>
        <w:numPr>
          <w:ilvl w:val="0"/>
          <w:numId w:val="82"/>
        </w:numPr>
        <w:ind w:hanging="243"/>
        <w:jc w:val="center"/>
        <w:rPr>
          <w:b/>
          <w:i/>
          <w:spacing w:val="-1"/>
        </w:rPr>
      </w:pPr>
      <w:r w:rsidRPr="00161628">
        <w:rPr>
          <w:spacing w:val="-1"/>
        </w:rPr>
        <w:t xml:space="preserve">Technical Proposals filename: </w:t>
      </w:r>
      <w:proofErr w:type="spellStart"/>
      <w:r w:rsidRPr="00161628">
        <w:rPr>
          <w:b/>
          <w:i/>
          <w:spacing w:val="-1"/>
        </w:rPr>
        <w:t>TechPro</w:t>
      </w:r>
      <w:proofErr w:type="spellEnd"/>
      <w:r w:rsidRPr="00161628">
        <w:rPr>
          <w:b/>
          <w:i/>
          <w:spacing w:val="-1"/>
        </w:rPr>
        <w:t xml:space="preserve"> [Consultant name] RFP / MFK /2019/ QCBS / No. 016</w:t>
      </w:r>
    </w:p>
    <w:p w14:paraId="0E86FFBA" w14:textId="77777777" w:rsidR="00CD5479" w:rsidRPr="00161628" w:rsidRDefault="00CD5479" w:rsidP="00C8565A">
      <w:pPr>
        <w:pStyle w:val="ListParagraph"/>
        <w:numPr>
          <w:ilvl w:val="0"/>
          <w:numId w:val="82"/>
        </w:numPr>
        <w:ind w:hanging="243"/>
        <w:rPr>
          <w:b/>
          <w:bCs/>
          <w:szCs w:val="28"/>
        </w:rPr>
        <w:sectPr w:rsidR="00CD5479" w:rsidRPr="00161628" w:rsidSect="006D138D">
          <w:footerReference w:type="default" r:id="rId37"/>
          <w:footerReference w:type="first" r:id="rId38"/>
          <w:pgSz w:w="12240" w:h="15840"/>
          <w:pgMar w:top="1440" w:right="1800" w:bottom="1440" w:left="1800" w:header="720" w:footer="720" w:gutter="0"/>
          <w:cols w:space="720"/>
          <w:noEndnote/>
          <w:titlePg/>
          <w:docGrid w:linePitch="326"/>
        </w:sectPr>
      </w:pPr>
      <w:r w:rsidRPr="00161628">
        <w:rPr>
          <w:b/>
          <w:i/>
          <w:spacing w:val="-1"/>
        </w:rPr>
        <w:t xml:space="preserve"> </w:t>
      </w:r>
      <w:r w:rsidRPr="00161628">
        <w:rPr>
          <w:spacing w:val="-1"/>
        </w:rPr>
        <w:t xml:space="preserve">Financial Proposals filename: </w:t>
      </w:r>
      <w:proofErr w:type="spellStart"/>
      <w:r w:rsidRPr="00161628">
        <w:rPr>
          <w:b/>
          <w:i/>
          <w:spacing w:val="-1"/>
        </w:rPr>
        <w:t>FinPro</w:t>
      </w:r>
      <w:proofErr w:type="spellEnd"/>
      <w:r w:rsidRPr="00161628">
        <w:rPr>
          <w:b/>
          <w:i/>
          <w:spacing w:val="-1"/>
        </w:rPr>
        <w:t xml:space="preserve"> [Consultant name] RFP / MFK /2019/ QCBS / No. 016</w:t>
      </w:r>
    </w:p>
    <w:tbl>
      <w:tblPr>
        <w:tblW w:w="9243" w:type="dxa"/>
        <w:jc w:val="right"/>
        <w:tblLayout w:type="fixed"/>
        <w:tblLook w:val="0000" w:firstRow="0" w:lastRow="0" w:firstColumn="0" w:lastColumn="0" w:noHBand="0" w:noVBand="0"/>
      </w:tblPr>
      <w:tblGrid>
        <w:gridCol w:w="9243"/>
      </w:tblGrid>
      <w:tr w:rsidR="009E69A7" w:rsidRPr="00161628" w14:paraId="4EE7C6F4" w14:textId="77777777" w:rsidTr="00DE55D7">
        <w:trPr>
          <w:jc w:val="right"/>
        </w:trPr>
        <w:tc>
          <w:tcPr>
            <w:tcW w:w="9243" w:type="dxa"/>
            <w:tcBorders>
              <w:top w:val="nil"/>
              <w:left w:val="nil"/>
              <w:bottom w:val="nil"/>
              <w:right w:val="nil"/>
            </w:tcBorders>
            <w:shd w:val="clear" w:color="auto" w:fill="D9D9D9"/>
          </w:tcPr>
          <w:p w14:paraId="4EE7C6F3" w14:textId="1D9F540A" w:rsidR="009E69A7" w:rsidRPr="00161628" w:rsidRDefault="00A47D70">
            <w:pPr>
              <w:pStyle w:val="SectionHeaders"/>
              <w:numPr>
                <w:ilvl w:val="0"/>
                <w:numId w:val="2"/>
              </w:numPr>
              <w:spacing w:before="0"/>
              <w:ind w:hanging="18"/>
              <w:rPr>
                <w:lang w:val="en-US"/>
              </w:rPr>
            </w:pPr>
            <w:r w:rsidRPr="00161628">
              <w:rPr>
                <w:spacing w:val="-1"/>
                <w:sz w:val="24"/>
              </w:rPr>
              <w:lastRenderedPageBreak/>
              <w:t xml:space="preserve"> </w:t>
            </w:r>
            <w:bookmarkStart w:id="705" w:name="_Toc191882773"/>
            <w:bookmarkStart w:id="706" w:name="_Toc192129735"/>
            <w:bookmarkStart w:id="707" w:name="_Toc193002167"/>
            <w:bookmarkStart w:id="708" w:name="_Toc193002307"/>
            <w:bookmarkStart w:id="709" w:name="_Toc198097367"/>
            <w:bookmarkStart w:id="710" w:name="_Toc202785768"/>
            <w:bookmarkStart w:id="711" w:name="_Toc202787320"/>
            <w:bookmarkStart w:id="712" w:name="_Toc421026073"/>
            <w:bookmarkStart w:id="713" w:name="_Toc428437561"/>
            <w:bookmarkStart w:id="714" w:name="_Toc428443394"/>
            <w:bookmarkStart w:id="715" w:name="_Toc434935889"/>
            <w:bookmarkStart w:id="716" w:name="_Toc442272043"/>
            <w:bookmarkStart w:id="717" w:name="_Toc442272246"/>
            <w:bookmarkStart w:id="718" w:name="_Toc442273002"/>
            <w:bookmarkStart w:id="719" w:name="_Toc442280158"/>
            <w:bookmarkStart w:id="720" w:name="_Toc442280551"/>
            <w:bookmarkStart w:id="721" w:name="_Toc442280680"/>
            <w:bookmarkStart w:id="722" w:name="_Toc444789236"/>
            <w:bookmarkStart w:id="723" w:name="_Toc444844555"/>
            <w:bookmarkStart w:id="724" w:name="_Toc447549502"/>
            <w:bookmarkStart w:id="725" w:name="_Toc524085932"/>
            <w:r w:rsidR="009E69A7" w:rsidRPr="00161628">
              <w:rPr>
                <w:lang w:val="en-US"/>
              </w:rPr>
              <w:t>Qualification and Evaluation Criteria</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tc>
      </w:tr>
    </w:tbl>
    <w:p w14:paraId="4EE7C6F5" w14:textId="77777777" w:rsidR="009E69A7" w:rsidRPr="00161628" w:rsidRDefault="009E69A7" w:rsidP="00AF0807">
      <w:pPr>
        <w:ind w:left="1134"/>
        <w:jc w:val="both"/>
        <w:rPr>
          <w:sz w:val="28"/>
          <w:szCs w:val="28"/>
        </w:rPr>
      </w:pPr>
    </w:p>
    <w:p w14:paraId="4EE7C6F6" w14:textId="77777777" w:rsidR="008118C5" w:rsidRPr="00161628" w:rsidRDefault="009E69A7" w:rsidP="00DA6B7C">
      <w:pPr>
        <w:pStyle w:val="Section3list"/>
        <w:numPr>
          <w:ilvl w:val="0"/>
          <w:numId w:val="9"/>
        </w:numPr>
      </w:pPr>
      <w:bookmarkStart w:id="726" w:name="_Toc192129736"/>
      <w:r w:rsidRPr="00161628">
        <w:t>Legal Status</w:t>
      </w:r>
      <w:bookmarkEnd w:id="726"/>
      <w:r w:rsidR="008118C5" w:rsidRPr="00161628">
        <w:br/>
      </w:r>
      <w:r w:rsidR="004A2101" w:rsidRPr="00161628">
        <w:t xml:space="preserve">Each entity forming the Consultant </w:t>
      </w:r>
      <w:r w:rsidRPr="00161628">
        <w:t xml:space="preserve">shall attach </w:t>
      </w:r>
      <w:r w:rsidR="00AC3A6D" w:rsidRPr="00161628">
        <w:t xml:space="preserve">to </w:t>
      </w:r>
      <w:r w:rsidR="00773EF6" w:rsidRPr="00161628">
        <w:t xml:space="preserve">Form </w:t>
      </w:r>
      <w:r w:rsidR="00AC3A6D" w:rsidRPr="00161628">
        <w:t xml:space="preserve">TECH-1 </w:t>
      </w:r>
      <w:r w:rsidRPr="00161628">
        <w:t xml:space="preserve">a copy of its </w:t>
      </w:r>
      <w:r w:rsidR="007513C5" w:rsidRPr="00161628">
        <w:t>l</w:t>
      </w:r>
      <w:r w:rsidRPr="00161628">
        <w:t xml:space="preserve">etter of </w:t>
      </w:r>
      <w:r w:rsidR="007513C5" w:rsidRPr="00161628">
        <w:t>i</w:t>
      </w:r>
      <w:r w:rsidRPr="00161628">
        <w:t>ncorporation, or other such document, indicating its legal status</w:t>
      </w:r>
      <w:r w:rsidR="0038707E" w:rsidRPr="00161628">
        <w:t xml:space="preserve">. In the event the Consultant is an Association of entities, the Consultant shall include </w:t>
      </w:r>
      <w:r w:rsidRPr="00161628">
        <w:t xml:space="preserve">any other document showing that it intends to associate, or it has associated with, the other </w:t>
      </w:r>
      <w:r w:rsidR="0038707E" w:rsidRPr="00161628">
        <w:t xml:space="preserve">entity or entities that </w:t>
      </w:r>
      <w:r w:rsidRPr="00161628">
        <w:t xml:space="preserve">are </w:t>
      </w:r>
      <w:r w:rsidR="00CE0474" w:rsidRPr="00161628">
        <w:t xml:space="preserve">jointly </w:t>
      </w:r>
      <w:r w:rsidRPr="00161628">
        <w:t xml:space="preserve">submitting a </w:t>
      </w:r>
      <w:r w:rsidR="00084A94" w:rsidRPr="00161628">
        <w:t>Proposal</w:t>
      </w:r>
      <w:r w:rsidRPr="00161628">
        <w:t>.</w:t>
      </w:r>
      <w:r w:rsidR="008C2AAA" w:rsidRPr="00161628">
        <w:t xml:space="preserve"> Each Associate must provide the information required in </w:t>
      </w:r>
      <w:r w:rsidR="00773EF6" w:rsidRPr="00161628">
        <w:t xml:space="preserve">Form </w:t>
      </w:r>
      <w:r w:rsidR="008C2AAA" w:rsidRPr="00161628">
        <w:t>TECH-1.</w:t>
      </w:r>
      <w:bookmarkStart w:id="727" w:name="_Toc192129737"/>
    </w:p>
    <w:p w14:paraId="4EE7C6F7" w14:textId="77777777" w:rsidR="008118C5" w:rsidRPr="00161628" w:rsidRDefault="009E69A7" w:rsidP="00DA6B7C">
      <w:pPr>
        <w:pStyle w:val="Section3list"/>
        <w:numPr>
          <w:ilvl w:val="0"/>
          <w:numId w:val="9"/>
        </w:numPr>
      </w:pPr>
      <w:r w:rsidRPr="00161628">
        <w:t>Financial Criteria</w:t>
      </w:r>
      <w:bookmarkEnd w:id="727"/>
      <w:r w:rsidR="008118C5" w:rsidRPr="00161628">
        <w:br/>
      </w:r>
      <w:r w:rsidR="003C11E4" w:rsidRPr="00161628">
        <w:t>If required by PDS ITC 12.3 (a)</w:t>
      </w:r>
      <w:r w:rsidR="000C4298" w:rsidRPr="00161628">
        <w:t xml:space="preserve">, the </w:t>
      </w:r>
      <w:r w:rsidRPr="00161628">
        <w:t xml:space="preserve">Consultant shall provide evidence showing that </w:t>
      </w:r>
      <w:r w:rsidR="005A635F" w:rsidRPr="00161628">
        <w:t>it has the sufficient financial capacity needed</w:t>
      </w:r>
      <w:r w:rsidRPr="00161628">
        <w:t xml:space="preserve"> for this Contract</w:t>
      </w:r>
      <w:r w:rsidR="00AC3A6D" w:rsidRPr="00161628">
        <w:t xml:space="preserve">, as </w:t>
      </w:r>
      <w:r w:rsidR="00F04906" w:rsidRPr="00161628">
        <w:t xml:space="preserve">required </w:t>
      </w:r>
      <w:r w:rsidR="00AC3A6D" w:rsidRPr="00161628">
        <w:t>in Form TECH-2</w:t>
      </w:r>
      <w:r w:rsidR="008C2AAA" w:rsidRPr="00161628">
        <w:t>A</w:t>
      </w:r>
      <w:r w:rsidR="00521DBB" w:rsidRPr="00161628">
        <w:t>.</w:t>
      </w:r>
      <w:bookmarkStart w:id="728" w:name="_Toc192129738"/>
      <w:r w:rsidR="008C2AAA" w:rsidRPr="00161628">
        <w:t xml:space="preserve"> Each Associate must provide the information required in TECH-2A.</w:t>
      </w:r>
    </w:p>
    <w:p w14:paraId="4EE7C6F8" w14:textId="77777777" w:rsidR="00B56D2B" w:rsidRPr="00161628" w:rsidRDefault="009E69A7" w:rsidP="00DA6B7C">
      <w:pPr>
        <w:pStyle w:val="Section3list"/>
        <w:numPr>
          <w:ilvl w:val="0"/>
          <w:numId w:val="9"/>
        </w:numPr>
      </w:pPr>
      <w:r w:rsidRPr="00161628">
        <w:t>Litigation Criteria</w:t>
      </w:r>
      <w:bookmarkEnd w:id="728"/>
      <w:r w:rsidR="008118C5" w:rsidRPr="00161628">
        <w:br/>
      </w:r>
      <w:r w:rsidRPr="00161628">
        <w:t>The Consultant shall provide accurate information on any current or past litigation or arbitration resulting from contracts completed, terminated, or under execution by the Consultant over the last five</w:t>
      </w:r>
      <w:r w:rsidR="00EA676B" w:rsidRPr="00161628">
        <w:t xml:space="preserve"> (5)</w:t>
      </w:r>
      <w:r w:rsidRPr="00161628">
        <w:t xml:space="preserve"> years</w:t>
      </w:r>
      <w:r w:rsidR="00AC3A6D" w:rsidRPr="00161628">
        <w:t>, as indicated in Form TECH-2</w:t>
      </w:r>
      <w:r w:rsidR="008C2AAA" w:rsidRPr="00161628">
        <w:t>B</w:t>
      </w:r>
      <w:r w:rsidRPr="00161628">
        <w:t>. A consistent history of awards against the Consultant or existence of high value dispute</w:t>
      </w:r>
      <w:r w:rsidR="00C82B8E" w:rsidRPr="00161628">
        <w:t xml:space="preserve">s </w:t>
      </w:r>
      <w:r w:rsidRPr="00161628">
        <w:t>may lead to the rejection of the Proposal.</w:t>
      </w:r>
      <w:bookmarkStart w:id="729" w:name="_Toc192129739"/>
      <w:r w:rsidR="008C2AAA" w:rsidRPr="00161628">
        <w:t xml:space="preserve"> Each Associate must provide the information required in TECH-2B.</w:t>
      </w:r>
    </w:p>
    <w:p w14:paraId="4EE7C6F9" w14:textId="3B858184" w:rsidR="00B56D2B" w:rsidRPr="00161628" w:rsidRDefault="009E69A7" w:rsidP="00621B9A">
      <w:pPr>
        <w:pStyle w:val="Section3list"/>
        <w:numPr>
          <w:ilvl w:val="0"/>
          <w:numId w:val="9"/>
        </w:numPr>
        <w:spacing w:after="120"/>
      </w:pPr>
      <w:r w:rsidRPr="00161628">
        <w:t>Evaluation Criteria</w:t>
      </w:r>
      <w:bookmarkEnd w:id="729"/>
      <w:r w:rsidR="00B56D2B" w:rsidRPr="00161628">
        <w:br/>
        <w:t xml:space="preserve">A </w:t>
      </w:r>
      <w:r w:rsidR="00F47D61" w:rsidRPr="00161628">
        <w:t>P</w:t>
      </w:r>
      <w:r w:rsidR="00B56D2B" w:rsidRPr="00161628">
        <w:t>roposal will be rejected if it does not earn a total minimum score</w:t>
      </w:r>
      <w:r w:rsidR="005A635F" w:rsidRPr="00161628">
        <w:t xml:space="preserve"> of</w:t>
      </w:r>
      <w:r w:rsidR="00B56D2B" w:rsidRPr="00161628">
        <w:t xml:space="preserve"> </w:t>
      </w:r>
      <w:r w:rsidR="00CD5479" w:rsidRPr="00161628">
        <w:rPr>
          <w:b/>
        </w:rPr>
        <w:t>80</w:t>
      </w:r>
      <w:r w:rsidR="00F47D61" w:rsidRPr="00161628">
        <w:rPr>
          <w:b/>
        </w:rPr>
        <w:t xml:space="preserve"> points</w:t>
      </w:r>
      <w:r w:rsidR="00F47D61" w:rsidRPr="00161628">
        <w:t xml:space="preserve">. </w:t>
      </w:r>
      <w:r w:rsidR="00B56D2B" w:rsidRPr="00161628">
        <w:t xml:space="preserve">A </w:t>
      </w:r>
      <w:r w:rsidR="00F47D61" w:rsidRPr="00161628">
        <w:t>P</w:t>
      </w:r>
      <w:r w:rsidR="00B56D2B" w:rsidRPr="00161628">
        <w:t xml:space="preserve">roposal may be rejected, at the discretion of the MCA Entity, if the firm does not satisfy the mandatory </w:t>
      </w:r>
      <w:r w:rsidR="00F47D61" w:rsidRPr="00161628">
        <w:t>criteria as per table below.</w:t>
      </w:r>
      <w:r w:rsidR="00B56D2B" w:rsidRPr="00161628">
        <w:t xml:space="preserve"> In addition, </w:t>
      </w:r>
      <w:r w:rsidR="005B6CD2" w:rsidRPr="00161628">
        <w:t xml:space="preserve">Proposals </w:t>
      </w:r>
      <w:r w:rsidR="00B56D2B" w:rsidRPr="00161628">
        <w:t>may be rejected, at the discretion of the MCA Entity, if any of the Key Personnel fails to satisfy the mandatory requirements</w:t>
      </w:r>
      <w:r w:rsidR="00CD5479" w:rsidRPr="00161628">
        <w:t xml:space="preserve"> as described in the Terms of Reference for all positions designated as Key Professional Personnel in the Terms of Reference.</w:t>
      </w:r>
    </w:p>
    <w:p w14:paraId="4EE7C701" w14:textId="77777777" w:rsidR="00B56D2B" w:rsidRPr="00161628" w:rsidRDefault="00B56D2B" w:rsidP="00F47D61">
      <w:pPr>
        <w:pStyle w:val="Section3list"/>
        <w:numPr>
          <w:ilvl w:val="0"/>
          <w:numId w:val="0"/>
        </w:numPr>
      </w:pPr>
    </w:p>
    <w:tbl>
      <w:tblPr>
        <w:tblW w:w="9172" w:type="dxa"/>
        <w:jc w:val="center"/>
        <w:tblLayout w:type="fixed"/>
        <w:tblCellMar>
          <w:left w:w="72" w:type="dxa"/>
          <w:right w:w="72" w:type="dxa"/>
        </w:tblCellMar>
        <w:tblLook w:val="0000" w:firstRow="0" w:lastRow="0" w:firstColumn="0" w:lastColumn="0" w:noHBand="0" w:noVBand="0"/>
      </w:tblPr>
      <w:tblGrid>
        <w:gridCol w:w="1432"/>
        <w:gridCol w:w="6660"/>
        <w:gridCol w:w="1080"/>
      </w:tblGrid>
      <w:tr w:rsidR="00CD5479" w:rsidRPr="00161628" w14:paraId="045D1A69" w14:textId="77777777" w:rsidTr="006D138D">
        <w:trPr>
          <w:jc w:val="center"/>
        </w:trPr>
        <w:tc>
          <w:tcPr>
            <w:tcW w:w="9172" w:type="dxa"/>
            <w:gridSpan w:val="3"/>
            <w:tcBorders>
              <w:top w:val="single" w:sz="6" w:space="0" w:color="auto"/>
              <w:left w:val="single" w:sz="6" w:space="0" w:color="auto"/>
              <w:bottom w:val="single" w:sz="6" w:space="0" w:color="auto"/>
              <w:right w:val="single" w:sz="6" w:space="0" w:color="auto"/>
            </w:tcBorders>
          </w:tcPr>
          <w:p w14:paraId="79DBE7EB" w14:textId="77777777" w:rsidR="00CD5479" w:rsidRPr="00161628" w:rsidRDefault="00CD5479" w:rsidP="006D138D">
            <w:pPr>
              <w:pStyle w:val="Text"/>
            </w:pPr>
            <w:r w:rsidRPr="00161628">
              <w:t>Criteria, sub-criteria, and point system for the evaluation of Technical Proposals.</w:t>
            </w:r>
          </w:p>
        </w:tc>
      </w:tr>
      <w:tr w:rsidR="00CD5479" w:rsidRPr="00161628" w14:paraId="4143B1E6"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02CAE153" w14:textId="77777777" w:rsidR="00CD5479" w:rsidRPr="00161628" w:rsidRDefault="00CD5479" w:rsidP="006D138D">
            <w:pPr>
              <w:pStyle w:val="Text"/>
            </w:pPr>
            <w:r w:rsidRPr="00161628">
              <w:t>ITC 23.1</w:t>
            </w:r>
          </w:p>
        </w:tc>
        <w:tc>
          <w:tcPr>
            <w:tcW w:w="6660" w:type="dxa"/>
            <w:tcBorders>
              <w:top w:val="single" w:sz="6" w:space="0" w:color="auto"/>
              <w:left w:val="single" w:sz="6" w:space="0" w:color="auto"/>
              <w:bottom w:val="single" w:sz="6" w:space="0" w:color="auto"/>
              <w:right w:val="single" w:sz="6" w:space="0" w:color="auto"/>
            </w:tcBorders>
          </w:tcPr>
          <w:p w14:paraId="3C32E2F4" w14:textId="77777777" w:rsidR="00CD5479" w:rsidRPr="00161628" w:rsidRDefault="00CD5479" w:rsidP="006D138D">
            <w:pPr>
              <w:pStyle w:val="Text"/>
              <w:rPr>
                <w:b/>
              </w:rPr>
            </w:pPr>
            <w:r w:rsidRPr="00161628">
              <w:rPr>
                <w:b/>
              </w:rPr>
              <w:t>Criteria, sub-criteria</w:t>
            </w:r>
          </w:p>
        </w:tc>
        <w:tc>
          <w:tcPr>
            <w:tcW w:w="1080" w:type="dxa"/>
            <w:tcBorders>
              <w:top w:val="single" w:sz="6" w:space="0" w:color="auto"/>
              <w:left w:val="single" w:sz="6" w:space="0" w:color="auto"/>
              <w:bottom w:val="single" w:sz="6" w:space="0" w:color="auto"/>
              <w:right w:val="single" w:sz="6" w:space="0" w:color="auto"/>
            </w:tcBorders>
          </w:tcPr>
          <w:p w14:paraId="07396E28" w14:textId="77777777" w:rsidR="00CD5479" w:rsidRPr="00161628" w:rsidRDefault="00CD5479" w:rsidP="006D138D">
            <w:pPr>
              <w:pStyle w:val="Text"/>
              <w:jc w:val="center"/>
            </w:pPr>
            <w:r w:rsidRPr="00161628">
              <w:rPr>
                <w:b/>
              </w:rPr>
              <w:t>Points</w:t>
            </w:r>
          </w:p>
        </w:tc>
      </w:tr>
      <w:tr w:rsidR="00CD5479" w:rsidRPr="00161628" w14:paraId="3D58530A" w14:textId="77777777" w:rsidTr="006D138D">
        <w:trPr>
          <w:trHeight w:val="273"/>
          <w:jc w:val="center"/>
        </w:trPr>
        <w:tc>
          <w:tcPr>
            <w:tcW w:w="1432" w:type="dxa"/>
            <w:tcBorders>
              <w:top w:val="single" w:sz="6" w:space="0" w:color="auto"/>
              <w:left w:val="single" w:sz="6" w:space="0" w:color="auto"/>
              <w:bottom w:val="single" w:sz="6" w:space="0" w:color="auto"/>
              <w:right w:val="single" w:sz="6" w:space="0" w:color="auto"/>
            </w:tcBorders>
          </w:tcPr>
          <w:p w14:paraId="5D0C9553"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tcPr>
          <w:p w14:paraId="46C98A03" w14:textId="77777777" w:rsidR="00CD5479" w:rsidRPr="00161628" w:rsidRDefault="00CD5479" w:rsidP="006D138D">
            <w:pPr>
              <w:pStyle w:val="SimpleList"/>
              <w:numPr>
                <w:ilvl w:val="0"/>
                <w:numId w:val="0"/>
              </w:numPr>
              <w:jc w:val="left"/>
              <w:rPr>
                <w:b/>
              </w:rPr>
            </w:pPr>
            <w:r w:rsidRPr="00161628">
              <w:rPr>
                <w:b/>
              </w:rPr>
              <w:t>Criterion A:  Organizational capability and experience of the Consultant</w:t>
            </w:r>
          </w:p>
        </w:tc>
        <w:tc>
          <w:tcPr>
            <w:tcW w:w="1080" w:type="dxa"/>
            <w:tcBorders>
              <w:top w:val="single" w:sz="6" w:space="0" w:color="auto"/>
              <w:left w:val="single" w:sz="6" w:space="0" w:color="auto"/>
              <w:bottom w:val="single" w:sz="6" w:space="0" w:color="auto"/>
              <w:right w:val="single" w:sz="6" w:space="0" w:color="auto"/>
            </w:tcBorders>
          </w:tcPr>
          <w:p w14:paraId="3CC06E68" w14:textId="77777777" w:rsidR="00CD5479" w:rsidRPr="00161628" w:rsidRDefault="00CD5479" w:rsidP="006D138D">
            <w:pPr>
              <w:jc w:val="center"/>
              <w:rPr>
                <w:b/>
              </w:rPr>
            </w:pPr>
          </w:p>
        </w:tc>
      </w:tr>
      <w:tr w:rsidR="00CD5479" w:rsidRPr="00161628" w14:paraId="628BC89E"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00767683"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tcPr>
          <w:p w14:paraId="5BAD24D4" w14:textId="77777777" w:rsidR="00CD5479" w:rsidRPr="00161628" w:rsidRDefault="00CD5479" w:rsidP="006D138D">
            <w:pPr>
              <w:rPr>
                <w:rFonts w:eastAsia="Times New Roman"/>
                <w:i/>
                <w:iCs/>
              </w:rPr>
            </w:pPr>
            <w:r w:rsidRPr="00161628">
              <w:rPr>
                <w:rFonts w:eastAsia="Times New Roman"/>
                <w:i/>
                <w:iCs/>
              </w:rPr>
              <w:t>(</w:t>
            </w:r>
            <w:proofErr w:type="spellStart"/>
            <w:r w:rsidRPr="00161628">
              <w:rPr>
                <w:rFonts w:eastAsia="Times New Roman"/>
                <w:i/>
                <w:iCs/>
              </w:rPr>
              <w:t>i</w:t>
            </w:r>
            <w:proofErr w:type="spellEnd"/>
            <w:r w:rsidRPr="00161628">
              <w:rPr>
                <w:rFonts w:eastAsia="Times New Roman"/>
                <w:i/>
                <w:iCs/>
              </w:rPr>
              <w:t>) The Technical Proposal shall provide evidence of organizational capability and relevant experience in execution of similar type (preferably in financial management services, development finance, and raising and deploying donor capital for developmentally focused projects), of similar size, scope, and complexity, including the nature and value of the relevant contracts, as well as works in hand and contractually committed as provided in Form TECH-4.</w:t>
            </w:r>
          </w:p>
          <w:p w14:paraId="1C6ABD6C" w14:textId="77777777" w:rsidR="00CD5479" w:rsidRPr="00161628" w:rsidRDefault="00CD5479" w:rsidP="006D138D">
            <w:r w:rsidRPr="00161628">
              <w:rPr>
                <w:rFonts w:eastAsia="Times New Roman"/>
                <w:i/>
                <w:iCs/>
              </w:rPr>
              <w:t xml:space="preserve">(ii) MCA Entity reserves the right to contact the Form TECH-5 references as well as other sources to check references and past </w:t>
            </w:r>
            <w:r w:rsidRPr="00161628">
              <w:rPr>
                <w:rFonts w:eastAsia="Times New Roman"/>
                <w:i/>
                <w:iCs/>
              </w:rPr>
              <w:lastRenderedPageBreak/>
              <w:t>performance. In addition, the Consultant’s past performance on MCC-funded contracts will be also considered</w:t>
            </w:r>
          </w:p>
        </w:tc>
        <w:tc>
          <w:tcPr>
            <w:tcW w:w="1080" w:type="dxa"/>
            <w:tcBorders>
              <w:top w:val="single" w:sz="6" w:space="0" w:color="auto"/>
              <w:left w:val="single" w:sz="6" w:space="0" w:color="auto"/>
              <w:bottom w:val="single" w:sz="6" w:space="0" w:color="auto"/>
              <w:right w:val="single" w:sz="6" w:space="0" w:color="auto"/>
            </w:tcBorders>
          </w:tcPr>
          <w:p w14:paraId="45F1A676" w14:textId="77777777" w:rsidR="00CD5479" w:rsidRPr="00161628" w:rsidRDefault="00CD5479" w:rsidP="006D138D"/>
        </w:tc>
      </w:tr>
      <w:tr w:rsidR="00CD5479" w:rsidRPr="00161628" w14:paraId="036B842A"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279C47BE" w14:textId="77777777" w:rsidR="00CD5479" w:rsidRPr="00161628" w:rsidRDefault="00CD5479" w:rsidP="006D138D">
            <w:r w:rsidRPr="00161628">
              <w:t>Sub-criteria: A1</w:t>
            </w:r>
          </w:p>
        </w:tc>
        <w:tc>
          <w:tcPr>
            <w:tcW w:w="6660" w:type="dxa"/>
            <w:tcBorders>
              <w:top w:val="single" w:sz="6" w:space="0" w:color="auto"/>
              <w:left w:val="single" w:sz="6" w:space="0" w:color="auto"/>
              <w:bottom w:val="single" w:sz="6" w:space="0" w:color="auto"/>
              <w:right w:val="single" w:sz="6" w:space="0" w:color="auto"/>
            </w:tcBorders>
          </w:tcPr>
          <w:p w14:paraId="3178FE8B" w14:textId="77777777" w:rsidR="00CD5479" w:rsidRPr="00161628" w:rsidRDefault="00CD5479" w:rsidP="006D138D">
            <w:pPr>
              <w:rPr>
                <w:rFonts w:eastAsia="Times New Roman"/>
              </w:rPr>
            </w:pPr>
            <w:r w:rsidRPr="00161628">
              <w:rPr>
                <w:rFonts w:eastAsia="Times New Roman"/>
              </w:rPr>
              <w:t>Minimum of ten (10) years managing projects involving donor funded programs and development finance.</w:t>
            </w:r>
          </w:p>
          <w:p w14:paraId="09C9EF05" w14:textId="77777777" w:rsidR="00CD5479" w:rsidRPr="00161628" w:rsidRDefault="00CD5479" w:rsidP="006D138D">
            <w:pPr>
              <w:rPr>
                <w:b/>
              </w:rPr>
            </w:pPr>
            <w:r w:rsidRPr="00161628">
              <w:rPr>
                <w:rFonts w:eastAsia="Times New Roman"/>
              </w:rPr>
              <w:t>Experience in similar projects and developing country context like Kosovo is an advantage.</w:t>
            </w:r>
          </w:p>
        </w:tc>
        <w:tc>
          <w:tcPr>
            <w:tcW w:w="1080" w:type="dxa"/>
            <w:tcBorders>
              <w:top w:val="single" w:sz="6" w:space="0" w:color="auto"/>
              <w:left w:val="single" w:sz="6" w:space="0" w:color="auto"/>
              <w:bottom w:val="single" w:sz="6" w:space="0" w:color="auto"/>
              <w:right w:val="single" w:sz="6" w:space="0" w:color="auto"/>
            </w:tcBorders>
          </w:tcPr>
          <w:p w14:paraId="22E34219" w14:textId="77777777" w:rsidR="00CD5479" w:rsidRPr="00161628" w:rsidRDefault="00CD5479" w:rsidP="006D138D">
            <w:r w:rsidRPr="00161628">
              <w:t>10</w:t>
            </w:r>
          </w:p>
        </w:tc>
      </w:tr>
      <w:tr w:rsidR="00CD5479" w:rsidRPr="00161628" w14:paraId="198ECCEC"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4EB9F2E2" w14:textId="77777777" w:rsidR="00CD5479" w:rsidRPr="00161628" w:rsidRDefault="00CD5479" w:rsidP="006D138D">
            <w:r w:rsidRPr="00161628">
              <w:t>Sub-criteria: A2</w:t>
            </w:r>
          </w:p>
        </w:tc>
        <w:tc>
          <w:tcPr>
            <w:tcW w:w="6660" w:type="dxa"/>
            <w:tcBorders>
              <w:top w:val="single" w:sz="6" w:space="0" w:color="auto"/>
              <w:left w:val="single" w:sz="6" w:space="0" w:color="auto"/>
              <w:bottom w:val="single" w:sz="6" w:space="0" w:color="auto"/>
              <w:right w:val="single" w:sz="6" w:space="0" w:color="auto"/>
            </w:tcBorders>
          </w:tcPr>
          <w:p w14:paraId="4EA7A7B6" w14:textId="77777777" w:rsidR="00CD5479" w:rsidRPr="00161628" w:rsidRDefault="00CD5479" w:rsidP="006D138D">
            <w:pPr>
              <w:rPr>
                <w:rFonts w:eastAsia="Times New Roman"/>
              </w:rPr>
            </w:pPr>
            <w:r w:rsidRPr="00161628">
              <w:rPr>
                <w:rFonts w:eastAsia="Times New Roman"/>
              </w:rPr>
              <w:t>Minimum of ten (10) years managing projects involving guarantee facilities, and mechanisms to catalyze commercial lending or financing projects.</w:t>
            </w:r>
          </w:p>
          <w:p w14:paraId="10D9C245" w14:textId="77777777" w:rsidR="00CD5479" w:rsidRPr="00161628" w:rsidRDefault="00CD5479" w:rsidP="006D138D">
            <w:pPr>
              <w:rPr>
                <w:rFonts w:eastAsia="Times New Roman"/>
              </w:rPr>
            </w:pPr>
            <w:r w:rsidRPr="00161628">
              <w:rPr>
                <w:rFonts w:eastAsia="Times New Roman"/>
              </w:rPr>
              <w:t>Experience in similar projects and developing country context like Kosovo is an advantage.</w:t>
            </w:r>
          </w:p>
        </w:tc>
        <w:tc>
          <w:tcPr>
            <w:tcW w:w="1080" w:type="dxa"/>
            <w:tcBorders>
              <w:top w:val="single" w:sz="6" w:space="0" w:color="auto"/>
              <w:left w:val="single" w:sz="6" w:space="0" w:color="auto"/>
              <w:bottom w:val="single" w:sz="6" w:space="0" w:color="auto"/>
              <w:right w:val="single" w:sz="6" w:space="0" w:color="auto"/>
            </w:tcBorders>
          </w:tcPr>
          <w:p w14:paraId="0CFE79AE" w14:textId="77777777" w:rsidR="00CD5479" w:rsidRPr="00161628" w:rsidRDefault="00CD5479" w:rsidP="006D138D">
            <w:r w:rsidRPr="00161628">
              <w:t>10</w:t>
            </w:r>
          </w:p>
        </w:tc>
      </w:tr>
      <w:tr w:rsidR="00CD5479" w:rsidRPr="00161628" w14:paraId="25D5136D"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165842DE" w14:textId="77777777" w:rsidR="00CD5479" w:rsidRPr="00161628" w:rsidRDefault="00CD5479" w:rsidP="006D138D">
            <w:r w:rsidRPr="00161628">
              <w:t>Sub-criteria: A3</w:t>
            </w:r>
          </w:p>
        </w:tc>
        <w:tc>
          <w:tcPr>
            <w:tcW w:w="6660" w:type="dxa"/>
            <w:tcBorders>
              <w:top w:val="single" w:sz="6" w:space="0" w:color="auto"/>
              <w:left w:val="single" w:sz="6" w:space="0" w:color="auto"/>
              <w:bottom w:val="single" w:sz="6" w:space="0" w:color="auto"/>
              <w:right w:val="single" w:sz="6" w:space="0" w:color="auto"/>
            </w:tcBorders>
          </w:tcPr>
          <w:p w14:paraId="5309FCEA" w14:textId="77777777" w:rsidR="00CD5479" w:rsidRPr="00161628" w:rsidRDefault="00CD5479" w:rsidP="006D138D">
            <w:r w:rsidRPr="00161628">
              <w:rPr>
                <w:rFonts w:eastAsia="Times New Roman"/>
              </w:rPr>
              <w:t xml:space="preserve">Minimum of ten (10) years’ experience in </w:t>
            </w:r>
            <w:r w:rsidRPr="00161628">
              <w:t xml:space="preserve">procurement support and implementation monitoring in multiple project environments. </w:t>
            </w:r>
          </w:p>
          <w:p w14:paraId="413874AD" w14:textId="77777777" w:rsidR="00CD5479" w:rsidRPr="00161628" w:rsidRDefault="00CD5479" w:rsidP="006D138D">
            <w:pPr>
              <w:rPr>
                <w:rFonts w:eastAsia="Times New Roman"/>
              </w:rPr>
            </w:pPr>
            <w:r w:rsidRPr="00161628">
              <w:rPr>
                <w:rFonts w:eastAsia="Times New Roman"/>
              </w:rPr>
              <w:t>Experience in similar projects and developing country context like Kosovo is an advantage.</w:t>
            </w:r>
          </w:p>
        </w:tc>
        <w:tc>
          <w:tcPr>
            <w:tcW w:w="1080" w:type="dxa"/>
            <w:tcBorders>
              <w:top w:val="single" w:sz="6" w:space="0" w:color="auto"/>
              <w:left w:val="single" w:sz="6" w:space="0" w:color="auto"/>
              <w:bottom w:val="single" w:sz="6" w:space="0" w:color="auto"/>
              <w:right w:val="single" w:sz="6" w:space="0" w:color="auto"/>
            </w:tcBorders>
          </w:tcPr>
          <w:p w14:paraId="2DE0D841" w14:textId="77777777" w:rsidR="00CD5479" w:rsidRPr="00161628" w:rsidRDefault="00CD5479" w:rsidP="006D138D">
            <w:r w:rsidRPr="00161628">
              <w:t>5</w:t>
            </w:r>
          </w:p>
        </w:tc>
      </w:tr>
      <w:tr w:rsidR="00CD5479" w:rsidRPr="00161628" w14:paraId="244FEEC7" w14:textId="77777777" w:rsidTr="006D138D">
        <w:trPr>
          <w:trHeight w:val="432"/>
          <w:jc w:val="center"/>
        </w:trPr>
        <w:tc>
          <w:tcPr>
            <w:tcW w:w="1432" w:type="dxa"/>
            <w:tcBorders>
              <w:top w:val="single" w:sz="6" w:space="0" w:color="auto"/>
              <w:left w:val="single" w:sz="6" w:space="0" w:color="auto"/>
              <w:bottom w:val="single" w:sz="4" w:space="0" w:color="auto"/>
              <w:right w:val="single" w:sz="6" w:space="0" w:color="auto"/>
            </w:tcBorders>
          </w:tcPr>
          <w:p w14:paraId="7A56FFF4" w14:textId="77777777" w:rsidR="00CD5479" w:rsidRPr="00161628" w:rsidRDefault="00CD5479" w:rsidP="006D138D"/>
        </w:tc>
        <w:tc>
          <w:tcPr>
            <w:tcW w:w="6660" w:type="dxa"/>
            <w:tcBorders>
              <w:top w:val="single" w:sz="6" w:space="0" w:color="auto"/>
              <w:left w:val="single" w:sz="6" w:space="0" w:color="auto"/>
              <w:bottom w:val="single" w:sz="4" w:space="0" w:color="auto"/>
              <w:right w:val="single" w:sz="6" w:space="0" w:color="auto"/>
            </w:tcBorders>
          </w:tcPr>
          <w:p w14:paraId="76A63F27" w14:textId="77777777" w:rsidR="00CD5479" w:rsidRPr="00161628" w:rsidRDefault="00CD5479" w:rsidP="006D138D">
            <w:pPr>
              <w:jc w:val="right"/>
              <w:rPr>
                <w:i/>
                <w:iCs/>
              </w:rPr>
            </w:pPr>
            <w:r w:rsidRPr="00161628">
              <w:rPr>
                <w:b/>
                <w:i/>
                <w:iCs/>
              </w:rPr>
              <w:t>Total Points for Criterion A</w:t>
            </w:r>
          </w:p>
        </w:tc>
        <w:tc>
          <w:tcPr>
            <w:tcW w:w="1080" w:type="dxa"/>
            <w:tcBorders>
              <w:top w:val="single" w:sz="6" w:space="0" w:color="auto"/>
              <w:left w:val="single" w:sz="6" w:space="0" w:color="auto"/>
              <w:bottom w:val="single" w:sz="4" w:space="0" w:color="auto"/>
              <w:right w:val="single" w:sz="6" w:space="0" w:color="auto"/>
            </w:tcBorders>
          </w:tcPr>
          <w:p w14:paraId="62D1C3C3" w14:textId="77777777" w:rsidR="00CD5479" w:rsidRPr="00161628" w:rsidRDefault="00CD5479" w:rsidP="006D138D">
            <w:pPr>
              <w:rPr>
                <w:i/>
                <w:iCs/>
              </w:rPr>
            </w:pPr>
            <w:r w:rsidRPr="00161628">
              <w:rPr>
                <w:b/>
                <w:i/>
                <w:iCs/>
              </w:rPr>
              <w:t>25</w:t>
            </w:r>
          </w:p>
        </w:tc>
      </w:tr>
      <w:tr w:rsidR="00CD5479" w:rsidRPr="00161628" w14:paraId="0C104CD9" w14:textId="77777777" w:rsidTr="006D138D">
        <w:trPr>
          <w:trHeight w:val="432"/>
          <w:jc w:val="center"/>
        </w:trPr>
        <w:tc>
          <w:tcPr>
            <w:tcW w:w="1432" w:type="dxa"/>
            <w:tcBorders>
              <w:top w:val="single" w:sz="6" w:space="0" w:color="auto"/>
              <w:left w:val="single" w:sz="6" w:space="0" w:color="auto"/>
              <w:bottom w:val="single" w:sz="4" w:space="0" w:color="auto"/>
              <w:right w:val="single" w:sz="6" w:space="0" w:color="auto"/>
            </w:tcBorders>
          </w:tcPr>
          <w:p w14:paraId="29880117" w14:textId="77777777" w:rsidR="00CD5479" w:rsidRPr="00161628" w:rsidRDefault="00CD5479" w:rsidP="006D138D"/>
        </w:tc>
        <w:tc>
          <w:tcPr>
            <w:tcW w:w="6660" w:type="dxa"/>
            <w:tcBorders>
              <w:top w:val="single" w:sz="6" w:space="0" w:color="auto"/>
              <w:left w:val="single" w:sz="6" w:space="0" w:color="auto"/>
              <w:bottom w:val="single" w:sz="4" w:space="0" w:color="auto"/>
              <w:right w:val="single" w:sz="6" w:space="0" w:color="auto"/>
            </w:tcBorders>
          </w:tcPr>
          <w:p w14:paraId="619E9D0E" w14:textId="77777777" w:rsidR="00CD5479" w:rsidRPr="00161628" w:rsidRDefault="00CD5479" w:rsidP="006D138D">
            <w:pPr>
              <w:jc w:val="right"/>
              <w:rPr>
                <w:b/>
              </w:rPr>
            </w:pPr>
          </w:p>
        </w:tc>
        <w:tc>
          <w:tcPr>
            <w:tcW w:w="1080" w:type="dxa"/>
            <w:tcBorders>
              <w:top w:val="single" w:sz="6" w:space="0" w:color="auto"/>
              <w:left w:val="single" w:sz="6" w:space="0" w:color="auto"/>
              <w:bottom w:val="single" w:sz="4" w:space="0" w:color="auto"/>
              <w:right w:val="single" w:sz="6" w:space="0" w:color="auto"/>
            </w:tcBorders>
          </w:tcPr>
          <w:p w14:paraId="1CFC09CA" w14:textId="77777777" w:rsidR="00CD5479" w:rsidRPr="00161628" w:rsidRDefault="00CD5479" w:rsidP="006D138D">
            <w:pPr>
              <w:rPr>
                <w:b/>
              </w:rPr>
            </w:pPr>
          </w:p>
        </w:tc>
      </w:tr>
      <w:tr w:rsidR="00CD5479" w:rsidRPr="00161628" w14:paraId="79A2951A"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6860D8BA"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vAlign w:val="bottom"/>
          </w:tcPr>
          <w:p w14:paraId="666744BD" w14:textId="77777777" w:rsidR="00CD5479" w:rsidRPr="00161628" w:rsidRDefault="00CD5479" w:rsidP="006D138D">
            <w:pPr>
              <w:pStyle w:val="SimpleList"/>
              <w:numPr>
                <w:ilvl w:val="0"/>
                <w:numId w:val="0"/>
              </w:numPr>
              <w:jc w:val="left"/>
              <w:rPr>
                <w:b/>
              </w:rPr>
            </w:pPr>
            <w:r w:rsidRPr="00161628">
              <w:rPr>
                <w:b/>
                <w:bCs/>
                <w:szCs w:val="24"/>
              </w:rPr>
              <w:t>Criterion B: Adequacy of the proposed methodology and work plan in responding to the Terms of Reference</w:t>
            </w:r>
          </w:p>
        </w:tc>
        <w:tc>
          <w:tcPr>
            <w:tcW w:w="1080" w:type="dxa"/>
            <w:tcBorders>
              <w:top w:val="single" w:sz="6" w:space="0" w:color="auto"/>
              <w:left w:val="single" w:sz="6" w:space="0" w:color="auto"/>
              <w:bottom w:val="single" w:sz="6" w:space="0" w:color="auto"/>
              <w:right w:val="single" w:sz="6" w:space="0" w:color="auto"/>
            </w:tcBorders>
          </w:tcPr>
          <w:p w14:paraId="22C4F974" w14:textId="77777777" w:rsidR="00CD5479" w:rsidRPr="00161628" w:rsidRDefault="00CD5479" w:rsidP="006D138D"/>
        </w:tc>
      </w:tr>
      <w:tr w:rsidR="00CD5479" w:rsidRPr="00161628" w14:paraId="6950063D"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6D3F0EF6"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vAlign w:val="bottom"/>
          </w:tcPr>
          <w:p w14:paraId="272DF1C6" w14:textId="77777777" w:rsidR="00CD5479" w:rsidRPr="00161628" w:rsidRDefault="00CD5479" w:rsidP="006D138D">
            <w:pPr>
              <w:rPr>
                <w:bCs/>
                <w:i/>
              </w:rPr>
            </w:pPr>
            <w:r w:rsidRPr="00161628">
              <w:rPr>
                <w:bCs/>
                <w:i/>
              </w:rPr>
              <w:t>The Technical Proposal shall explain in detail how the Consultant will:</w:t>
            </w:r>
          </w:p>
          <w:p w14:paraId="28A0FCE4" w14:textId="77777777" w:rsidR="00CD5479" w:rsidRPr="00161628" w:rsidRDefault="00CD5479" w:rsidP="006D138D">
            <w:pPr>
              <w:rPr>
                <w:bCs/>
                <w:i/>
              </w:rPr>
            </w:pPr>
            <w:r w:rsidRPr="00161628">
              <w:rPr>
                <w:bCs/>
                <w:i/>
              </w:rPr>
              <w:t>(</w:t>
            </w:r>
            <w:proofErr w:type="spellStart"/>
            <w:r w:rsidRPr="00161628">
              <w:rPr>
                <w:bCs/>
                <w:i/>
              </w:rPr>
              <w:t>i</w:t>
            </w:r>
            <w:proofErr w:type="spellEnd"/>
            <w:r w:rsidRPr="00161628">
              <w:rPr>
                <w:bCs/>
                <w:i/>
              </w:rPr>
              <w:t>)</w:t>
            </w:r>
            <w:r w:rsidRPr="00161628">
              <w:rPr>
                <w:bCs/>
                <w:i/>
              </w:rPr>
              <w:tab/>
              <w:t>Successfully achieve the deliverables and milestones specified in ‘TOR’ from the point of transparency, consistency, cost-efficiency, and timeliness;</w:t>
            </w:r>
          </w:p>
          <w:p w14:paraId="43128700" w14:textId="77777777" w:rsidR="00CD5479" w:rsidRPr="00161628" w:rsidRDefault="00CD5479" w:rsidP="006D138D">
            <w:pPr>
              <w:rPr>
                <w:bCs/>
                <w:i/>
              </w:rPr>
            </w:pPr>
            <w:r w:rsidRPr="00161628">
              <w:rPr>
                <w:bCs/>
                <w:i/>
              </w:rPr>
              <w:t>(ii)   Accomplish the tasks within a specific work plan and staffing plan with responsibilities and coordination among different staff positions adequately defined;</w:t>
            </w:r>
          </w:p>
        </w:tc>
        <w:tc>
          <w:tcPr>
            <w:tcW w:w="1080" w:type="dxa"/>
            <w:tcBorders>
              <w:top w:val="single" w:sz="6" w:space="0" w:color="auto"/>
              <w:left w:val="single" w:sz="6" w:space="0" w:color="auto"/>
              <w:bottom w:val="single" w:sz="6" w:space="0" w:color="auto"/>
              <w:right w:val="single" w:sz="6" w:space="0" w:color="auto"/>
            </w:tcBorders>
          </w:tcPr>
          <w:p w14:paraId="38D1F27A" w14:textId="77777777" w:rsidR="00CD5479" w:rsidRPr="00161628" w:rsidRDefault="00CD5479" w:rsidP="006D138D"/>
        </w:tc>
      </w:tr>
      <w:tr w:rsidR="00CD5479" w:rsidRPr="00161628" w14:paraId="35904519"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3E0C3CC9" w14:textId="77777777" w:rsidR="00CD5479" w:rsidRPr="00161628" w:rsidRDefault="00CD5479" w:rsidP="006D138D">
            <w:r w:rsidRPr="00161628">
              <w:t>Sub-criteria: B1</w:t>
            </w:r>
          </w:p>
        </w:tc>
        <w:tc>
          <w:tcPr>
            <w:tcW w:w="6660" w:type="dxa"/>
            <w:tcBorders>
              <w:top w:val="single" w:sz="6" w:space="0" w:color="auto"/>
              <w:left w:val="single" w:sz="6" w:space="0" w:color="auto"/>
              <w:bottom w:val="single" w:sz="6" w:space="0" w:color="auto"/>
              <w:right w:val="single" w:sz="6" w:space="0" w:color="auto"/>
            </w:tcBorders>
          </w:tcPr>
          <w:p w14:paraId="7684B0B3" w14:textId="77777777" w:rsidR="00CD5479" w:rsidRPr="00161628" w:rsidRDefault="00CD5479" w:rsidP="006D138D">
            <w:r w:rsidRPr="00161628">
              <w:t xml:space="preserve">Proposed approach and methodology, and work plan that demonstrates a clear understanding and incorporation of requirements and </w:t>
            </w:r>
            <w:r w:rsidRPr="00161628">
              <w:rPr>
                <w:rFonts w:eastAsia="Times New Roman"/>
              </w:rPr>
              <w:t xml:space="preserve">assignments contained in the </w:t>
            </w:r>
            <w:proofErr w:type="spellStart"/>
            <w:r w:rsidRPr="00161628">
              <w:rPr>
                <w:rFonts w:eastAsia="Times New Roman"/>
              </w:rPr>
              <w:t>ToR</w:t>
            </w:r>
            <w:proofErr w:type="spellEnd"/>
            <w:r w:rsidRPr="00161628">
              <w:rPr>
                <w:rFonts w:eastAsia="Times New Roman"/>
              </w:rPr>
              <w:t xml:space="preserve"> a</w:t>
            </w:r>
            <w:r w:rsidRPr="00161628">
              <w:t>s well as to accomplish the outcomes presented in the project logic.</w:t>
            </w:r>
          </w:p>
        </w:tc>
        <w:tc>
          <w:tcPr>
            <w:tcW w:w="1080" w:type="dxa"/>
            <w:tcBorders>
              <w:top w:val="single" w:sz="6" w:space="0" w:color="auto"/>
              <w:left w:val="single" w:sz="6" w:space="0" w:color="auto"/>
              <w:bottom w:val="single" w:sz="6" w:space="0" w:color="auto"/>
              <w:right w:val="single" w:sz="6" w:space="0" w:color="auto"/>
            </w:tcBorders>
          </w:tcPr>
          <w:p w14:paraId="5B7BC062" w14:textId="77777777" w:rsidR="00CD5479" w:rsidRPr="00161628" w:rsidRDefault="00CD5479" w:rsidP="006D138D">
            <w:r w:rsidRPr="00161628">
              <w:t>15</w:t>
            </w:r>
          </w:p>
        </w:tc>
      </w:tr>
      <w:tr w:rsidR="00CD5479" w:rsidRPr="00161628" w14:paraId="66DECF7E"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7AB78D38" w14:textId="77777777" w:rsidR="00CD5479" w:rsidRPr="00161628" w:rsidRDefault="00CD5479" w:rsidP="006D138D">
            <w:r w:rsidRPr="00161628">
              <w:t>Sub-criteria: B2</w:t>
            </w:r>
          </w:p>
        </w:tc>
        <w:tc>
          <w:tcPr>
            <w:tcW w:w="6660" w:type="dxa"/>
            <w:tcBorders>
              <w:top w:val="single" w:sz="6" w:space="0" w:color="auto"/>
              <w:left w:val="single" w:sz="6" w:space="0" w:color="auto"/>
              <w:bottom w:val="single" w:sz="6" w:space="0" w:color="auto"/>
              <w:right w:val="single" w:sz="6" w:space="0" w:color="auto"/>
            </w:tcBorders>
          </w:tcPr>
          <w:p w14:paraId="6EB1A5EF" w14:textId="77777777" w:rsidR="00CD5479" w:rsidRPr="00161628" w:rsidRDefault="00CD5479" w:rsidP="006D138D">
            <w:r w:rsidRPr="00161628">
              <w:rPr>
                <w:shd w:val="clear" w:color="auto" w:fill="FFFFFF"/>
              </w:rPr>
              <w:t>Proposed project organization and staffing provides a logical and appropriate set of roles and responsibilities, showing clear relationships among the positions.</w:t>
            </w:r>
          </w:p>
        </w:tc>
        <w:tc>
          <w:tcPr>
            <w:tcW w:w="1080" w:type="dxa"/>
            <w:tcBorders>
              <w:top w:val="single" w:sz="6" w:space="0" w:color="auto"/>
              <w:left w:val="single" w:sz="6" w:space="0" w:color="auto"/>
              <w:bottom w:val="single" w:sz="6" w:space="0" w:color="auto"/>
              <w:right w:val="single" w:sz="6" w:space="0" w:color="auto"/>
            </w:tcBorders>
          </w:tcPr>
          <w:p w14:paraId="3037C71F" w14:textId="77777777" w:rsidR="00CD5479" w:rsidRPr="00161628" w:rsidRDefault="00CD5479" w:rsidP="006D138D">
            <w:r w:rsidRPr="00161628">
              <w:t>10</w:t>
            </w:r>
          </w:p>
        </w:tc>
      </w:tr>
      <w:tr w:rsidR="00CD5479" w:rsidRPr="00161628" w14:paraId="5D04567E" w14:textId="77777777" w:rsidTr="006D138D">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0CCB0FCF"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vAlign w:val="bottom"/>
          </w:tcPr>
          <w:p w14:paraId="652A356A" w14:textId="77777777" w:rsidR="00CD5479" w:rsidRPr="00161628" w:rsidRDefault="00CD5479" w:rsidP="006D138D">
            <w:pPr>
              <w:jc w:val="right"/>
            </w:pPr>
            <w:r w:rsidRPr="00161628">
              <w:rPr>
                <w:b/>
                <w:i/>
                <w:iCs/>
              </w:rPr>
              <w:t>Total Points for criterion B</w:t>
            </w:r>
          </w:p>
        </w:tc>
        <w:tc>
          <w:tcPr>
            <w:tcW w:w="1080" w:type="dxa"/>
            <w:tcBorders>
              <w:top w:val="single" w:sz="6" w:space="0" w:color="auto"/>
              <w:left w:val="single" w:sz="6" w:space="0" w:color="auto"/>
              <w:bottom w:val="single" w:sz="6" w:space="0" w:color="auto"/>
              <w:right w:val="single" w:sz="6" w:space="0" w:color="auto"/>
            </w:tcBorders>
            <w:vAlign w:val="bottom"/>
          </w:tcPr>
          <w:p w14:paraId="1F500CB6" w14:textId="77777777" w:rsidR="00CD5479" w:rsidRPr="00161628" w:rsidRDefault="00CD5479" w:rsidP="006D138D">
            <w:r w:rsidRPr="00161628">
              <w:rPr>
                <w:b/>
                <w:bCs/>
                <w:i/>
                <w:iCs/>
              </w:rPr>
              <w:t>25</w:t>
            </w:r>
          </w:p>
        </w:tc>
      </w:tr>
      <w:tr w:rsidR="00CD5479" w:rsidRPr="00161628" w14:paraId="5DD87038" w14:textId="77777777" w:rsidTr="006D138D">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0A76F858"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tcPr>
          <w:p w14:paraId="1121EFE9" w14:textId="77777777" w:rsidR="00CD5479" w:rsidRPr="00161628" w:rsidRDefault="00CD5479" w:rsidP="006D138D">
            <w:pPr>
              <w:jc w:val="right"/>
            </w:pPr>
          </w:p>
        </w:tc>
        <w:tc>
          <w:tcPr>
            <w:tcW w:w="1080" w:type="dxa"/>
            <w:tcBorders>
              <w:top w:val="single" w:sz="6" w:space="0" w:color="auto"/>
              <w:left w:val="single" w:sz="6" w:space="0" w:color="auto"/>
              <w:bottom w:val="single" w:sz="6" w:space="0" w:color="auto"/>
              <w:right w:val="single" w:sz="6" w:space="0" w:color="auto"/>
            </w:tcBorders>
          </w:tcPr>
          <w:p w14:paraId="5DFD6A00" w14:textId="77777777" w:rsidR="00CD5479" w:rsidRPr="00161628" w:rsidRDefault="00CD5479" w:rsidP="006D138D"/>
        </w:tc>
      </w:tr>
      <w:tr w:rsidR="00CD5479" w:rsidRPr="00161628" w14:paraId="11E3F5AD"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5355F59A"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tcPr>
          <w:p w14:paraId="23BBE5F2" w14:textId="77777777" w:rsidR="00CD5479" w:rsidRPr="00161628" w:rsidRDefault="00CD5479" w:rsidP="006D138D">
            <w:pPr>
              <w:spacing w:line="262" w:lineRule="exact"/>
              <w:ind w:left="60"/>
              <w:rPr>
                <w:rFonts w:eastAsia="Times New Roman"/>
              </w:rPr>
            </w:pPr>
            <w:r w:rsidRPr="00161628">
              <w:t xml:space="preserve">Criterion C:   </w:t>
            </w:r>
            <w:r w:rsidRPr="00161628">
              <w:rPr>
                <w:b/>
                <w:bCs/>
              </w:rPr>
              <w:t>Key Professional Personnel</w:t>
            </w:r>
          </w:p>
          <w:p w14:paraId="7A7135F3" w14:textId="77777777" w:rsidR="00CD5479" w:rsidRPr="00161628" w:rsidRDefault="00CD5479" w:rsidP="006D138D">
            <w:pPr>
              <w:pStyle w:val="SimpleList"/>
              <w:numPr>
                <w:ilvl w:val="0"/>
                <w:numId w:val="0"/>
              </w:numPr>
              <w:ind w:left="720" w:hanging="720"/>
              <w:rPr>
                <w:b/>
              </w:rPr>
            </w:pPr>
          </w:p>
        </w:tc>
        <w:tc>
          <w:tcPr>
            <w:tcW w:w="1080" w:type="dxa"/>
            <w:tcBorders>
              <w:top w:val="single" w:sz="6" w:space="0" w:color="auto"/>
              <w:left w:val="single" w:sz="6" w:space="0" w:color="auto"/>
              <w:bottom w:val="single" w:sz="6" w:space="0" w:color="auto"/>
              <w:right w:val="single" w:sz="6" w:space="0" w:color="auto"/>
            </w:tcBorders>
          </w:tcPr>
          <w:p w14:paraId="642F9E97" w14:textId="77777777" w:rsidR="00CD5479" w:rsidRPr="00161628" w:rsidRDefault="00CD5479" w:rsidP="006D138D"/>
        </w:tc>
      </w:tr>
      <w:tr w:rsidR="00CD5479" w:rsidRPr="00161628" w14:paraId="4F71497D"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7154BA1F"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tcPr>
          <w:p w14:paraId="5A753404" w14:textId="77777777" w:rsidR="00CD5479" w:rsidRPr="00161628" w:rsidRDefault="00CD5479" w:rsidP="006D138D">
            <w:pPr>
              <w:ind w:left="80"/>
              <w:rPr>
                <w:rFonts w:eastAsia="Times New Roman"/>
              </w:rPr>
            </w:pPr>
            <w:r w:rsidRPr="00161628">
              <w:rPr>
                <w:i/>
                <w:iCs/>
              </w:rPr>
              <w:t>The Technical Proposal shall provide details on the qualifications and</w:t>
            </w:r>
            <w:r w:rsidRPr="00161628">
              <w:rPr>
                <w:rFonts w:eastAsia="Times New Roman"/>
              </w:rPr>
              <w:t xml:space="preserve"> </w:t>
            </w:r>
            <w:r w:rsidRPr="00161628">
              <w:rPr>
                <w:i/>
                <w:iCs/>
              </w:rPr>
              <w:t xml:space="preserve">experience of the proposed Key Professional Personnel </w:t>
            </w:r>
            <w:r w:rsidRPr="00161628">
              <w:rPr>
                <w:i/>
                <w:w w:val="99"/>
              </w:rPr>
              <w:t>in accordance with the requirements listed in ‘Terms of Reference’.</w:t>
            </w:r>
          </w:p>
          <w:p w14:paraId="5D5967ED" w14:textId="77777777" w:rsidR="00CD5479" w:rsidRPr="00161628" w:rsidRDefault="00CD5479" w:rsidP="006D138D">
            <w:r w:rsidRPr="00161628">
              <w:rPr>
                <w:i/>
                <w:iCs/>
              </w:rPr>
              <w:t xml:space="preserve">MCA Entity reserves the right to conduct interviews with proposed members of the management team to further assess his/her </w:t>
            </w:r>
            <w:r w:rsidRPr="00161628">
              <w:rPr>
                <w:i/>
                <w:iCs/>
              </w:rPr>
              <w:lastRenderedPageBreak/>
              <w:t>qualifications.</w:t>
            </w:r>
          </w:p>
        </w:tc>
        <w:tc>
          <w:tcPr>
            <w:tcW w:w="1080" w:type="dxa"/>
            <w:tcBorders>
              <w:top w:val="single" w:sz="6" w:space="0" w:color="auto"/>
              <w:left w:val="single" w:sz="6" w:space="0" w:color="auto"/>
              <w:bottom w:val="single" w:sz="6" w:space="0" w:color="auto"/>
              <w:right w:val="single" w:sz="6" w:space="0" w:color="auto"/>
            </w:tcBorders>
          </w:tcPr>
          <w:p w14:paraId="49F4CD35" w14:textId="77777777" w:rsidR="00CD5479" w:rsidRPr="00161628" w:rsidRDefault="00CD5479" w:rsidP="006D138D"/>
        </w:tc>
      </w:tr>
      <w:tr w:rsidR="00CD5479" w:rsidRPr="00161628" w14:paraId="544C707C"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481D1514"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vAlign w:val="bottom"/>
          </w:tcPr>
          <w:p w14:paraId="1EBE83D9" w14:textId="77777777" w:rsidR="00CD5479" w:rsidRPr="00161628" w:rsidRDefault="00CD5479" w:rsidP="006D138D">
            <w:pPr>
              <w:ind w:left="80"/>
            </w:pPr>
            <w:r w:rsidRPr="00161628">
              <w:t>C (</w:t>
            </w:r>
            <w:proofErr w:type="spellStart"/>
            <w:r w:rsidRPr="00161628">
              <w:t>i</w:t>
            </w:r>
            <w:proofErr w:type="spellEnd"/>
            <w:r w:rsidRPr="00161628">
              <w:t>) Proposed members of the management team.</w:t>
            </w:r>
          </w:p>
          <w:p w14:paraId="0DD4DEAC" w14:textId="77777777" w:rsidR="00CD5479" w:rsidRPr="00161628" w:rsidRDefault="00CD5479" w:rsidP="006D138D">
            <w:pPr>
              <w:pStyle w:val="Section3list"/>
              <w:numPr>
                <w:ilvl w:val="0"/>
                <w:numId w:val="0"/>
              </w:numPr>
              <w:spacing w:after="120"/>
              <w:rPr>
                <w:i/>
                <w:iCs/>
              </w:rPr>
            </w:pPr>
          </w:p>
        </w:tc>
        <w:tc>
          <w:tcPr>
            <w:tcW w:w="1080" w:type="dxa"/>
            <w:tcBorders>
              <w:top w:val="single" w:sz="6" w:space="0" w:color="auto"/>
              <w:left w:val="single" w:sz="6" w:space="0" w:color="auto"/>
              <w:bottom w:val="single" w:sz="6" w:space="0" w:color="auto"/>
              <w:right w:val="single" w:sz="6" w:space="0" w:color="auto"/>
            </w:tcBorders>
          </w:tcPr>
          <w:p w14:paraId="3A6F20DC" w14:textId="77777777" w:rsidR="00CD5479" w:rsidRPr="00161628" w:rsidRDefault="00CD5479" w:rsidP="006D138D"/>
        </w:tc>
      </w:tr>
      <w:tr w:rsidR="00CD5479" w:rsidRPr="00161628" w14:paraId="25B456A0"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138439B7" w14:textId="77777777" w:rsidR="00CD5479" w:rsidRPr="00161628" w:rsidRDefault="00CD5479" w:rsidP="006D138D">
            <w:r w:rsidRPr="00161628">
              <w:t>Sub-criteria:C1</w:t>
            </w:r>
          </w:p>
        </w:tc>
        <w:tc>
          <w:tcPr>
            <w:tcW w:w="6660" w:type="dxa"/>
            <w:tcBorders>
              <w:top w:val="single" w:sz="6" w:space="0" w:color="auto"/>
              <w:left w:val="single" w:sz="6" w:space="0" w:color="auto"/>
              <w:bottom w:val="single" w:sz="6" w:space="0" w:color="auto"/>
              <w:right w:val="single" w:sz="6" w:space="0" w:color="auto"/>
            </w:tcBorders>
            <w:vAlign w:val="bottom"/>
          </w:tcPr>
          <w:p w14:paraId="52A6CDD6" w14:textId="77777777" w:rsidR="00CD5479" w:rsidRPr="00161628" w:rsidRDefault="00CD5479" w:rsidP="006D138D">
            <w:pPr>
              <w:rPr>
                <w:i/>
                <w:iCs/>
              </w:rPr>
            </w:pPr>
            <w:r w:rsidRPr="00161628">
              <w:t>(a) Program Manager</w:t>
            </w:r>
          </w:p>
        </w:tc>
        <w:tc>
          <w:tcPr>
            <w:tcW w:w="1080" w:type="dxa"/>
            <w:tcBorders>
              <w:top w:val="single" w:sz="6" w:space="0" w:color="auto"/>
              <w:left w:val="single" w:sz="6" w:space="0" w:color="auto"/>
              <w:bottom w:val="single" w:sz="6" w:space="0" w:color="auto"/>
              <w:right w:val="single" w:sz="6" w:space="0" w:color="auto"/>
            </w:tcBorders>
          </w:tcPr>
          <w:p w14:paraId="643378F6" w14:textId="77777777" w:rsidR="00CD5479" w:rsidRPr="00161628" w:rsidRDefault="00CD5479" w:rsidP="006D138D">
            <w:r w:rsidRPr="00161628">
              <w:t>20</w:t>
            </w:r>
          </w:p>
        </w:tc>
      </w:tr>
      <w:tr w:rsidR="00CD5479" w:rsidRPr="00161628" w14:paraId="7DBA957F"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126C0920" w14:textId="77777777" w:rsidR="00CD5479" w:rsidRPr="00161628" w:rsidRDefault="00CD5479" w:rsidP="006D138D">
            <w:r w:rsidRPr="00161628">
              <w:t>Sub-criteria:C2</w:t>
            </w:r>
          </w:p>
        </w:tc>
        <w:tc>
          <w:tcPr>
            <w:tcW w:w="6660" w:type="dxa"/>
            <w:tcBorders>
              <w:top w:val="single" w:sz="6" w:space="0" w:color="auto"/>
              <w:left w:val="single" w:sz="6" w:space="0" w:color="auto"/>
              <w:bottom w:val="single" w:sz="6" w:space="0" w:color="auto"/>
              <w:right w:val="single" w:sz="6" w:space="0" w:color="auto"/>
            </w:tcBorders>
            <w:vAlign w:val="bottom"/>
          </w:tcPr>
          <w:p w14:paraId="55A6D1A9" w14:textId="77777777" w:rsidR="00CD5479" w:rsidRPr="00161628" w:rsidRDefault="00CD5479" w:rsidP="006D138D">
            <w:pPr>
              <w:rPr>
                <w:i/>
                <w:iCs/>
              </w:rPr>
            </w:pPr>
            <w:r w:rsidRPr="00161628">
              <w:t>(b) Project Finance and Risk Expert</w:t>
            </w:r>
          </w:p>
        </w:tc>
        <w:tc>
          <w:tcPr>
            <w:tcW w:w="1080" w:type="dxa"/>
            <w:tcBorders>
              <w:top w:val="single" w:sz="6" w:space="0" w:color="auto"/>
              <w:left w:val="single" w:sz="6" w:space="0" w:color="auto"/>
              <w:bottom w:val="single" w:sz="6" w:space="0" w:color="auto"/>
              <w:right w:val="single" w:sz="6" w:space="0" w:color="auto"/>
            </w:tcBorders>
          </w:tcPr>
          <w:p w14:paraId="7BC633B5" w14:textId="77777777" w:rsidR="00CD5479" w:rsidRPr="00161628" w:rsidRDefault="00CD5479" w:rsidP="006D138D">
            <w:r w:rsidRPr="00161628">
              <w:t>15</w:t>
            </w:r>
          </w:p>
        </w:tc>
      </w:tr>
      <w:tr w:rsidR="00CD5479" w:rsidRPr="00161628" w14:paraId="1C8114E9"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7A0614F5" w14:textId="77777777" w:rsidR="00CD5479" w:rsidRPr="00161628" w:rsidRDefault="00CD5479" w:rsidP="006D138D">
            <w:r w:rsidRPr="00161628">
              <w:t>Sub-criteria:C3</w:t>
            </w:r>
          </w:p>
        </w:tc>
        <w:tc>
          <w:tcPr>
            <w:tcW w:w="6660" w:type="dxa"/>
            <w:tcBorders>
              <w:top w:val="single" w:sz="6" w:space="0" w:color="auto"/>
              <w:left w:val="single" w:sz="6" w:space="0" w:color="auto"/>
              <w:bottom w:val="single" w:sz="6" w:space="0" w:color="auto"/>
              <w:right w:val="single" w:sz="6" w:space="0" w:color="auto"/>
            </w:tcBorders>
            <w:vAlign w:val="bottom"/>
          </w:tcPr>
          <w:p w14:paraId="565EE387" w14:textId="77777777" w:rsidR="00CD5479" w:rsidRPr="00161628" w:rsidRDefault="00CD5479" w:rsidP="006D138D">
            <w:pPr>
              <w:rPr>
                <w:i/>
                <w:iCs/>
              </w:rPr>
            </w:pPr>
            <w:r w:rsidRPr="00161628">
              <w:t>(c) Renewable Energy Expert</w:t>
            </w:r>
          </w:p>
        </w:tc>
        <w:tc>
          <w:tcPr>
            <w:tcW w:w="1080" w:type="dxa"/>
            <w:tcBorders>
              <w:top w:val="single" w:sz="6" w:space="0" w:color="auto"/>
              <w:left w:val="single" w:sz="6" w:space="0" w:color="auto"/>
              <w:bottom w:val="single" w:sz="6" w:space="0" w:color="auto"/>
              <w:right w:val="single" w:sz="6" w:space="0" w:color="auto"/>
            </w:tcBorders>
          </w:tcPr>
          <w:p w14:paraId="114B9ADF" w14:textId="77777777" w:rsidR="00CD5479" w:rsidRPr="00161628" w:rsidRDefault="00CD5479" w:rsidP="006D138D">
            <w:r w:rsidRPr="00161628">
              <w:t>15</w:t>
            </w:r>
          </w:p>
        </w:tc>
      </w:tr>
      <w:tr w:rsidR="00CD5479" w:rsidRPr="00161628" w14:paraId="6086B285"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1F0BF574"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vAlign w:val="bottom"/>
          </w:tcPr>
          <w:p w14:paraId="28D42F92" w14:textId="77777777" w:rsidR="00CD5479" w:rsidRPr="00161628" w:rsidRDefault="00CD5479" w:rsidP="006D138D">
            <w:pPr>
              <w:jc w:val="right"/>
              <w:rPr>
                <w:b/>
              </w:rPr>
            </w:pPr>
            <w:r w:rsidRPr="00161628">
              <w:rPr>
                <w:b/>
                <w:i/>
                <w:iCs/>
              </w:rPr>
              <w:t>Total Points for criterion C</w:t>
            </w:r>
          </w:p>
        </w:tc>
        <w:tc>
          <w:tcPr>
            <w:tcW w:w="1080" w:type="dxa"/>
            <w:tcBorders>
              <w:top w:val="single" w:sz="6" w:space="0" w:color="auto"/>
              <w:left w:val="single" w:sz="6" w:space="0" w:color="auto"/>
              <w:bottom w:val="single" w:sz="6" w:space="0" w:color="auto"/>
              <w:right w:val="single" w:sz="6" w:space="0" w:color="auto"/>
            </w:tcBorders>
            <w:vAlign w:val="bottom"/>
          </w:tcPr>
          <w:p w14:paraId="6F31B201" w14:textId="77777777" w:rsidR="00CD5479" w:rsidRPr="00161628" w:rsidRDefault="00CD5479" w:rsidP="006D138D">
            <w:pPr>
              <w:rPr>
                <w:b/>
              </w:rPr>
            </w:pPr>
            <w:r w:rsidRPr="00161628">
              <w:rPr>
                <w:b/>
              </w:rPr>
              <w:t>50</w:t>
            </w:r>
          </w:p>
        </w:tc>
      </w:tr>
      <w:tr w:rsidR="00CD5479" w:rsidRPr="00161628" w14:paraId="43963184"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2A7B705C"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vAlign w:val="bottom"/>
          </w:tcPr>
          <w:p w14:paraId="5C923D4E" w14:textId="77777777" w:rsidR="00CD5479" w:rsidRPr="00161628" w:rsidRDefault="00CD5479" w:rsidP="006D138D">
            <w:pPr>
              <w:jc w:val="right"/>
            </w:pPr>
            <w:r w:rsidRPr="00161628">
              <w:rPr>
                <w:b/>
                <w:bCs/>
              </w:rPr>
              <w:t>Total Points for the three (A + B + C) Criteria</w:t>
            </w:r>
          </w:p>
        </w:tc>
        <w:tc>
          <w:tcPr>
            <w:tcW w:w="1080" w:type="dxa"/>
            <w:tcBorders>
              <w:top w:val="single" w:sz="6" w:space="0" w:color="auto"/>
              <w:left w:val="single" w:sz="6" w:space="0" w:color="auto"/>
              <w:bottom w:val="single" w:sz="6" w:space="0" w:color="auto"/>
              <w:right w:val="single" w:sz="6" w:space="0" w:color="auto"/>
            </w:tcBorders>
            <w:vAlign w:val="bottom"/>
          </w:tcPr>
          <w:p w14:paraId="7146C8E7" w14:textId="77777777" w:rsidR="00CD5479" w:rsidRPr="00161628" w:rsidRDefault="00CD5479" w:rsidP="006D138D">
            <w:r w:rsidRPr="00161628">
              <w:rPr>
                <w:b/>
                <w:bCs/>
              </w:rPr>
              <w:t>100</w:t>
            </w:r>
          </w:p>
        </w:tc>
      </w:tr>
      <w:tr w:rsidR="00CD5479" w:rsidRPr="00161628" w14:paraId="60D86C46" w14:textId="77777777" w:rsidTr="006D138D">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73F6687F" w14:textId="77777777" w:rsidR="00CD5479" w:rsidRPr="00161628" w:rsidRDefault="00CD5479" w:rsidP="006D138D">
            <w:r w:rsidRPr="00161628">
              <w:t xml:space="preserve"> </w:t>
            </w:r>
          </w:p>
        </w:tc>
        <w:tc>
          <w:tcPr>
            <w:tcW w:w="6660" w:type="dxa"/>
            <w:tcBorders>
              <w:top w:val="single" w:sz="6" w:space="0" w:color="auto"/>
              <w:left w:val="single" w:sz="6" w:space="0" w:color="auto"/>
              <w:bottom w:val="single" w:sz="6" w:space="0" w:color="auto"/>
              <w:right w:val="single" w:sz="6" w:space="0" w:color="auto"/>
            </w:tcBorders>
            <w:vAlign w:val="bottom"/>
          </w:tcPr>
          <w:p w14:paraId="4F13BE48" w14:textId="77777777" w:rsidR="00CD5479" w:rsidRPr="00161628" w:rsidRDefault="00CD5479" w:rsidP="006D138D">
            <w:pPr>
              <w:jc w:val="right"/>
            </w:pPr>
            <w:r w:rsidRPr="00161628">
              <w:t>The minimum technical score St required to pass is</w:t>
            </w:r>
          </w:p>
        </w:tc>
        <w:tc>
          <w:tcPr>
            <w:tcW w:w="1080" w:type="dxa"/>
            <w:tcBorders>
              <w:top w:val="single" w:sz="6" w:space="0" w:color="auto"/>
              <w:left w:val="single" w:sz="6" w:space="0" w:color="auto"/>
              <w:bottom w:val="single" w:sz="6" w:space="0" w:color="auto"/>
              <w:right w:val="single" w:sz="6" w:space="0" w:color="auto"/>
            </w:tcBorders>
            <w:vAlign w:val="bottom"/>
          </w:tcPr>
          <w:p w14:paraId="4377AA98" w14:textId="77777777" w:rsidR="00CD5479" w:rsidRPr="00161628" w:rsidRDefault="00CD5479" w:rsidP="006D138D">
            <w:pPr>
              <w:rPr>
                <w:b/>
              </w:rPr>
            </w:pPr>
            <w:r w:rsidRPr="00161628">
              <w:rPr>
                <w:b/>
              </w:rPr>
              <w:t>80</w:t>
            </w:r>
          </w:p>
        </w:tc>
      </w:tr>
      <w:tr w:rsidR="00CD5479" w:rsidRPr="00161628" w14:paraId="417FB155"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69BE9836" w14:textId="77777777" w:rsidR="00CD5479" w:rsidRPr="00161628" w:rsidRDefault="00CD5479" w:rsidP="006D138D"/>
        </w:tc>
        <w:tc>
          <w:tcPr>
            <w:tcW w:w="6660" w:type="dxa"/>
            <w:tcBorders>
              <w:top w:val="single" w:sz="6" w:space="0" w:color="auto"/>
              <w:left w:val="single" w:sz="6" w:space="0" w:color="auto"/>
              <w:bottom w:val="single" w:sz="6" w:space="0" w:color="auto"/>
              <w:right w:val="single" w:sz="6" w:space="0" w:color="auto"/>
            </w:tcBorders>
          </w:tcPr>
          <w:p w14:paraId="4FE24734" w14:textId="77777777" w:rsidR="00CD5479" w:rsidRPr="00161628" w:rsidRDefault="00CD5479" w:rsidP="006D138D">
            <w:r w:rsidRPr="00161628">
              <w:t>If none of the scores awarded by the TEP reach or exceed the minimum technical score (St), 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c>
          <w:tcPr>
            <w:tcW w:w="1080" w:type="dxa"/>
            <w:tcBorders>
              <w:top w:val="single" w:sz="6" w:space="0" w:color="auto"/>
              <w:left w:val="single" w:sz="6" w:space="0" w:color="auto"/>
              <w:bottom w:val="single" w:sz="6" w:space="0" w:color="auto"/>
              <w:right w:val="single" w:sz="6" w:space="0" w:color="auto"/>
            </w:tcBorders>
          </w:tcPr>
          <w:p w14:paraId="36D26BD6" w14:textId="77777777" w:rsidR="00CD5479" w:rsidRPr="00161628" w:rsidRDefault="00CD5479" w:rsidP="006D138D"/>
        </w:tc>
      </w:tr>
      <w:tr w:rsidR="00CD5479" w:rsidRPr="00161628" w14:paraId="041973C0"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5AC2D362" w14:textId="77777777" w:rsidR="00CD5479" w:rsidRPr="00161628" w:rsidRDefault="00CD5479" w:rsidP="006D138D">
            <w:pPr>
              <w:pStyle w:val="Text"/>
            </w:pPr>
            <w:r w:rsidRPr="00161628">
              <w:t>ITC 24.10</w:t>
            </w:r>
          </w:p>
        </w:tc>
        <w:tc>
          <w:tcPr>
            <w:tcW w:w="6660" w:type="dxa"/>
            <w:tcBorders>
              <w:top w:val="single" w:sz="6" w:space="0" w:color="auto"/>
              <w:left w:val="single" w:sz="6" w:space="0" w:color="auto"/>
              <w:bottom w:val="single" w:sz="6" w:space="0" w:color="auto"/>
              <w:right w:val="single" w:sz="6" w:space="0" w:color="auto"/>
            </w:tcBorders>
          </w:tcPr>
          <w:p w14:paraId="7F3437B5" w14:textId="77777777" w:rsidR="00CD5479" w:rsidRPr="00161628" w:rsidRDefault="00CD5479" w:rsidP="006D138D">
            <w:r w:rsidRPr="00161628">
              <w:t>The formula for determining the financial scores is the following:</w:t>
            </w:r>
          </w:p>
          <w:p w14:paraId="114A042E" w14:textId="77777777" w:rsidR="00CD5479" w:rsidRPr="00161628" w:rsidRDefault="00CD5479" w:rsidP="006D138D">
            <w:r w:rsidRPr="00161628">
              <w:t xml:space="preserve">Sf = 100 x </w:t>
            </w:r>
            <w:proofErr w:type="spellStart"/>
            <w:r w:rsidRPr="00161628">
              <w:t>Fm</w:t>
            </w:r>
            <w:proofErr w:type="spellEnd"/>
            <w:r w:rsidRPr="00161628">
              <w:t xml:space="preserve"> / F, in which Sf is the financial score, </w:t>
            </w:r>
            <w:proofErr w:type="spellStart"/>
            <w:r w:rsidRPr="00161628">
              <w:t>Fm</w:t>
            </w:r>
            <w:proofErr w:type="spellEnd"/>
            <w:r w:rsidRPr="00161628">
              <w:t xml:space="preserve"> is the lowest price and F the price of the Proposal under consideration.</w:t>
            </w:r>
          </w:p>
          <w:p w14:paraId="5F8F2210" w14:textId="77777777" w:rsidR="00CD5479" w:rsidRPr="00161628" w:rsidRDefault="00CD5479" w:rsidP="006D138D">
            <w:r w:rsidRPr="00161628">
              <w:t>The weights given to the Technical and Financial Proposals are:</w:t>
            </w:r>
          </w:p>
          <w:p w14:paraId="111AB959" w14:textId="5FD7D012" w:rsidR="00CD5479" w:rsidRPr="00161628" w:rsidRDefault="00CD5479" w:rsidP="006D138D">
            <w:r w:rsidRPr="00161628">
              <w:t xml:space="preserve">T = </w:t>
            </w:r>
            <w:r w:rsidR="00CD7791" w:rsidRPr="00161628">
              <w:rPr>
                <w:b/>
              </w:rPr>
              <w:t>70</w:t>
            </w:r>
            <w:r w:rsidR="00CD7791" w:rsidRPr="00161628">
              <w:t xml:space="preserve"> </w:t>
            </w:r>
            <w:r w:rsidRPr="00161628">
              <w:t xml:space="preserve">and F = </w:t>
            </w:r>
            <w:r w:rsidR="00CD7791" w:rsidRPr="00161628">
              <w:rPr>
                <w:b/>
              </w:rPr>
              <w:t>3</w:t>
            </w:r>
            <w:r w:rsidRPr="00161628">
              <w:rPr>
                <w:b/>
              </w:rPr>
              <w:t>0</w:t>
            </w:r>
          </w:p>
        </w:tc>
        <w:tc>
          <w:tcPr>
            <w:tcW w:w="1080" w:type="dxa"/>
            <w:tcBorders>
              <w:top w:val="single" w:sz="6" w:space="0" w:color="auto"/>
              <w:left w:val="single" w:sz="6" w:space="0" w:color="auto"/>
              <w:bottom w:val="single" w:sz="6" w:space="0" w:color="auto"/>
              <w:right w:val="single" w:sz="6" w:space="0" w:color="auto"/>
            </w:tcBorders>
          </w:tcPr>
          <w:p w14:paraId="494556A2" w14:textId="77777777" w:rsidR="00CD5479" w:rsidRPr="00161628" w:rsidRDefault="00CD5479" w:rsidP="006D138D"/>
        </w:tc>
      </w:tr>
    </w:tbl>
    <w:p w14:paraId="4EE7C702" w14:textId="7A0DDEE5" w:rsidR="00CE0474" w:rsidRPr="00161628" w:rsidRDefault="00CE0474" w:rsidP="00CE0474">
      <w:pPr>
        <w:pStyle w:val="Section3list"/>
        <w:numPr>
          <w:ilvl w:val="0"/>
          <w:numId w:val="0"/>
        </w:numPr>
        <w:ind w:left="180"/>
        <w:jc w:val="left"/>
        <w:rPr>
          <w:i/>
        </w:rPr>
      </w:pPr>
    </w:p>
    <w:p w14:paraId="4EE7C76C" w14:textId="77777777" w:rsidR="00CE0474" w:rsidRPr="00161628" w:rsidRDefault="00CE0474" w:rsidP="00F47D61">
      <w:pPr>
        <w:pStyle w:val="Section3list"/>
        <w:numPr>
          <w:ilvl w:val="0"/>
          <w:numId w:val="0"/>
        </w:numPr>
        <w:ind w:left="180"/>
        <w:jc w:val="left"/>
        <w:rPr>
          <w:i/>
        </w:rPr>
      </w:pPr>
    </w:p>
    <w:p w14:paraId="4EE7C770" w14:textId="77777777" w:rsidR="005B2254" w:rsidRPr="00161628" w:rsidRDefault="005B2254" w:rsidP="005B2254">
      <w:pPr>
        <w:ind w:left="1440" w:hanging="720"/>
        <w:jc w:val="center"/>
        <w:rPr>
          <w:i/>
        </w:rPr>
      </w:pPr>
    </w:p>
    <w:p w14:paraId="4EE7C771" w14:textId="77777777" w:rsidR="00C113B0" w:rsidRPr="00161628" w:rsidRDefault="00C113B0" w:rsidP="005B2254">
      <w:pPr>
        <w:ind w:left="1440" w:hanging="720"/>
        <w:jc w:val="center"/>
        <w:rPr>
          <w:b/>
          <w:sz w:val="32"/>
          <w:szCs w:val="32"/>
        </w:rPr>
      </w:pPr>
    </w:p>
    <w:p w14:paraId="6BC26DB0" w14:textId="77777777" w:rsidR="00C1701C" w:rsidRPr="00161628" w:rsidRDefault="00C1701C">
      <w:pPr>
        <w:widowControl/>
        <w:autoSpaceDE/>
        <w:autoSpaceDN/>
        <w:adjustRightInd/>
        <w:rPr>
          <w:b/>
          <w:sz w:val="32"/>
          <w:szCs w:val="32"/>
        </w:rPr>
        <w:sectPr w:rsidR="00C1701C" w:rsidRPr="00161628" w:rsidSect="00C1701C">
          <w:headerReference w:type="default" r:id="rId39"/>
          <w:pgSz w:w="12240" w:h="15840"/>
          <w:pgMar w:top="1440" w:right="1440" w:bottom="1440" w:left="1440" w:header="720" w:footer="720" w:gutter="0"/>
          <w:cols w:space="720"/>
          <w:noEndnote/>
          <w:rtlGutter/>
          <w:docGrid w:linePitch="326"/>
        </w:sectPr>
      </w:pPr>
    </w:p>
    <w:p w14:paraId="44E6E3B2" w14:textId="77777777" w:rsidR="00C1701C" w:rsidRPr="00161628" w:rsidRDefault="00C1701C" w:rsidP="005B2254">
      <w:pPr>
        <w:ind w:left="1440" w:hanging="720"/>
        <w:jc w:val="center"/>
        <w:rPr>
          <w:b/>
          <w:sz w:val="32"/>
          <w:szCs w:val="32"/>
        </w:rPr>
      </w:pPr>
    </w:p>
    <w:p w14:paraId="4EE7C774" w14:textId="77777777" w:rsidR="005B2254" w:rsidRPr="00161628" w:rsidRDefault="005B2254" w:rsidP="005B2254">
      <w:pPr>
        <w:ind w:left="1440" w:hanging="720"/>
        <w:jc w:val="center"/>
        <w:rPr>
          <w:b/>
          <w:sz w:val="32"/>
          <w:szCs w:val="32"/>
        </w:rPr>
      </w:pPr>
      <w:r w:rsidRPr="00161628">
        <w:rPr>
          <w:b/>
          <w:sz w:val="32"/>
          <w:szCs w:val="32"/>
        </w:rPr>
        <w:t>3.5 Qualification Table</w:t>
      </w:r>
    </w:p>
    <w:p w14:paraId="4EE7C775" w14:textId="77777777" w:rsidR="005B2254" w:rsidRPr="00161628" w:rsidRDefault="005B2254" w:rsidP="005B2254">
      <w:pPr>
        <w:ind w:left="1440" w:hanging="720"/>
        <w:jc w:val="center"/>
        <w:rPr>
          <w:b/>
          <w:sz w:val="32"/>
          <w:szCs w:val="32"/>
        </w:rPr>
      </w:pPr>
    </w:p>
    <w:p w14:paraId="4EE7C776" w14:textId="77777777" w:rsidR="005B2254" w:rsidRPr="00161628" w:rsidRDefault="005B2254" w:rsidP="005B2254">
      <w:pPr>
        <w:outlineLvl w:val="0"/>
        <w:rPr>
          <w:b/>
          <w:u w:val="single"/>
        </w:rPr>
      </w:pPr>
      <w:r w:rsidRPr="00161628">
        <w:rPr>
          <w:b/>
          <w:u w:val="single"/>
        </w:rPr>
        <w:t>Documents Establishing the Qualifications of the Consultant</w:t>
      </w:r>
    </w:p>
    <w:p w14:paraId="51EB3D0D" w14:textId="3B0AF3FC" w:rsidR="009176AD" w:rsidRPr="00161628" w:rsidRDefault="009176AD" w:rsidP="005B2254">
      <w:pPr>
        <w:outlineLvl w:val="0"/>
        <w:rPr>
          <w:b/>
          <w:u w:val="single"/>
        </w:rPr>
      </w:pPr>
    </w:p>
    <w:p w14:paraId="4E375028" w14:textId="7100A41E" w:rsidR="009176AD" w:rsidRPr="00161628" w:rsidRDefault="009176AD" w:rsidP="005B2254">
      <w:pPr>
        <w:outlineLvl w:val="0"/>
        <w:rPr>
          <w:b/>
          <w:u w:val="single"/>
        </w:rPr>
      </w:pPr>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563"/>
        <w:gridCol w:w="1308"/>
        <w:gridCol w:w="1308"/>
        <w:gridCol w:w="1308"/>
        <w:gridCol w:w="1069"/>
        <w:gridCol w:w="2531"/>
        <w:gridCol w:w="2191"/>
      </w:tblGrid>
      <w:tr w:rsidR="005B2254" w:rsidRPr="00161628" w14:paraId="4EE7C779" w14:textId="77777777" w:rsidTr="00433629">
        <w:trPr>
          <w:cantSplit/>
          <w:tblHeader/>
        </w:trPr>
        <w:tc>
          <w:tcPr>
            <w:tcW w:w="734" w:type="pct"/>
            <w:vAlign w:val="center"/>
          </w:tcPr>
          <w:p w14:paraId="4EE7C777" w14:textId="77777777" w:rsidR="005B2254" w:rsidRPr="00161628" w:rsidRDefault="005B2254" w:rsidP="00433629">
            <w:pPr>
              <w:spacing w:before="120" w:after="120"/>
              <w:jc w:val="center"/>
              <w:rPr>
                <w:b/>
              </w:rPr>
            </w:pPr>
            <w:r w:rsidRPr="00161628">
              <w:rPr>
                <w:b/>
              </w:rPr>
              <w:t>Factor</w:t>
            </w:r>
          </w:p>
        </w:tc>
        <w:tc>
          <w:tcPr>
            <w:tcW w:w="4266" w:type="pct"/>
            <w:gridSpan w:val="7"/>
            <w:shd w:val="clear" w:color="auto" w:fill="DEEAF6" w:themeFill="accent1" w:themeFillTint="33"/>
          </w:tcPr>
          <w:p w14:paraId="4EE7C778" w14:textId="77777777" w:rsidR="005B2254" w:rsidRPr="00161628" w:rsidRDefault="005B2254" w:rsidP="00433629">
            <w:pPr>
              <w:pStyle w:val="Heading1"/>
              <w:rPr>
                <w:rFonts w:ascii="Times New Roman" w:hAnsi="Times New Roman"/>
                <w:smallCaps/>
              </w:rPr>
            </w:pPr>
            <w:bookmarkStart w:id="730" w:name="_Toc496006430"/>
            <w:bookmarkStart w:id="731" w:name="_Toc496006831"/>
            <w:bookmarkStart w:id="732" w:name="_Toc496113482"/>
            <w:bookmarkStart w:id="733" w:name="_Toc496359153"/>
            <w:bookmarkStart w:id="734" w:name="_Toc496968116"/>
            <w:bookmarkStart w:id="735" w:name="_Toc498339860"/>
            <w:bookmarkStart w:id="736" w:name="_Toc498848207"/>
            <w:bookmarkStart w:id="737" w:name="_Toc499021785"/>
            <w:bookmarkStart w:id="738" w:name="_Toc499023468"/>
            <w:bookmarkStart w:id="739" w:name="_Toc501529950"/>
            <w:bookmarkStart w:id="740" w:name="_Toc503874228"/>
            <w:bookmarkStart w:id="741" w:name="_Toc23215164"/>
            <w:bookmarkStart w:id="742" w:name="_Toc331007385"/>
            <w:bookmarkStart w:id="743" w:name="_Toc331007774"/>
            <w:bookmarkStart w:id="744" w:name="_Toc331008067"/>
            <w:bookmarkStart w:id="745" w:name="_Toc331027808"/>
            <w:bookmarkStart w:id="746" w:name="_Toc360118814"/>
            <w:bookmarkStart w:id="747" w:name="_Toc360451764"/>
            <w:r w:rsidRPr="00161628">
              <w:rPr>
                <w:rFonts w:ascii="Times New Roman" w:hAnsi="Times New Roman"/>
                <w:smallCaps/>
              </w:rPr>
              <w:t>3.5.1 Eligibility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tc>
      </w:tr>
      <w:tr w:rsidR="005B2254" w:rsidRPr="00161628" w14:paraId="4EE7C77E" w14:textId="77777777" w:rsidTr="00433629">
        <w:trPr>
          <w:cantSplit/>
          <w:tblHeader/>
        </w:trPr>
        <w:tc>
          <w:tcPr>
            <w:tcW w:w="734" w:type="pct"/>
            <w:vMerge w:val="restart"/>
          </w:tcPr>
          <w:p w14:paraId="4EE7C77A" w14:textId="77777777" w:rsidR="005B2254" w:rsidRPr="00161628" w:rsidRDefault="005B2254" w:rsidP="00433629">
            <w:pPr>
              <w:ind w:left="360" w:hanging="360"/>
              <w:jc w:val="center"/>
              <w:rPr>
                <w:b/>
              </w:rPr>
            </w:pPr>
          </w:p>
        </w:tc>
        <w:tc>
          <w:tcPr>
            <w:tcW w:w="568" w:type="pct"/>
            <w:vMerge w:val="restart"/>
            <w:tcBorders>
              <w:bottom w:val="nil"/>
            </w:tcBorders>
            <w:vAlign w:val="center"/>
          </w:tcPr>
          <w:p w14:paraId="4EE7C77B" w14:textId="77777777" w:rsidR="005B2254" w:rsidRPr="00161628" w:rsidRDefault="005B2254" w:rsidP="00DE55D7">
            <w:pPr>
              <w:pStyle w:val="titulo"/>
              <w:spacing w:before="0" w:after="0"/>
              <w:ind w:left="0" w:firstLine="0"/>
              <w:rPr>
                <w:rFonts w:ascii="Times New Roman" w:hAnsi="Times New Roman"/>
                <w:b w:val="0"/>
                <w:szCs w:val="24"/>
              </w:rPr>
            </w:pPr>
            <w:r w:rsidRPr="00161628">
              <w:rPr>
                <w:rFonts w:ascii="Times New Roman" w:hAnsi="Times New Roman"/>
                <w:szCs w:val="24"/>
              </w:rPr>
              <w:t>Requirement</w:t>
            </w:r>
          </w:p>
        </w:tc>
        <w:tc>
          <w:tcPr>
            <w:tcW w:w="2861" w:type="pct"/>
            <w:gridSpan w:val="5"/>
            <w:vAlign w:val="center"/>
          </w:tcPr>
          <w:p w14:paraId="4EE7C77C" w14:textId="77777777" w:rsidR="005B2254" w:rsidRPr="00161628" w:rsidRDefault="005B2254" w:rsidP="00DE55D7">
            <w:pPr>
              <w:pStyle w:val="titulo"/>
              <w:spacing w:before="0" w:after="0"/>
              <w:ind w:left="0" w:firstLine="0"/>
              <w:rPr>
                <w:rFonts w:ascii="Times New Roman" w:hAnsi="Times New Roman"/>
                <w:szCs w:val="24"/>
              </w:rPr>
            </w:pPr>
            <w:r w:rsidRPr="00161628">
              <w:rPr>
                <w:rFonts w:ascii="Times New Roman" w:hAnsi="Times New Roman"/>
                <w:szCs w:val="24"/>
              </w:rPr>
              <w:t>Consultant</w:t>
            </w:r>
          </w:p>
        </w:tc>
        <w:tc>
          <w:tcPr>
            <w:tcW w:w="836" w:type="pct"/>
            <w:vMerge w:val="restart"/>
            <w:tcBorders>
              <w:bottom w:val="nil"/>
            </w:tcBorders>
            <w:vAlign w:val="center"/>
          </w:tcPr>
          <w:p w14:paraId="4EE7C77D" w14:textId="77777777" w:rsidR="005B2254" w:rsidRPr="00161628" w:rsidRDefault="005B2254" w:rsidP="00DE55D7">
            <w:pPr>
              <w:pStyle w:val="titulo"/>
              <w:spacing w:before="0" w:after="0"/>
              <w:ind w:left="0" w:firstLine="0"/>
              <w:rPr>
                <w:rFonts w:ascii="Times New Roman" w:hAnsi="Times New Roman"/>
                <w:b w:val="0"/>
                <w:szCs w:val="24"/>
              </w:rPr>
            </w:pPr>
            <w:r w:rsidRPr="00161628">
              <w:rPr>
                <w:rFonts w:ascii="Times New Roman" w:hAnsi="Times New Roman"/>
                <w:szCs w:val="24"/>
              </w:rPr>
              <w:t>Documentation Required</w:t>
            </w:r>
          </w:p>
        </w:tc>
      </w:tr>
      <w:tr w:rsidR="005B2254" w:rsidRPr="00161628" w14:paraId="4EE7C785" w14:textId="77777777" w:rsidTr="00433629">
        <w:trPr>
          <w:cantSplit/>
          <w:tblHeader/>
        </w:trPr>
        <w:tc>
          <w:tcPr>
            <w:tcW w:w="734" w:type="pct"/>
            <w:vMerge/>
          </w:tcPr>
          <w:p w14:paraId="4EE7C77F" w14:textId="77777777" w:rsidR="005B2254" w:rsidRPr="00161628" w:rsidRDefault="005B2254" w:rsidP="00433629">
            <w:pPr>
              <w:ind w:left="360" w:hanging="360"/>
              <w:jc w:val="center"/>
              <w:rPr>
                <w:b/>
              </w:rPr>
            </w:pPr>
          </w:p>
        </w:tc>
        <w:tc>
          <w:tcPr>
            <w:tcW w:w="568" w:type="pct"/>
            <w:vMerge/>
            <w:tcBorders>
              <w:top w:val="nil"/>
              <w:bottom w:val="nil"/>
            </w:tcBorders>
            <w:vAlign w:val="center"/>
          </w:tcPr>
          <w:p w14:paraId="4EE7C780" w14:textId="77777777" w:rsidR="005B2254" w:rsidRPr="00161628" w:rsidRDefault="005B2254" w:rsidP="00433629">
            <w:pPr>
              <w:ind w:left="360" w:hanging="360"/>
              <w:jc w:val="center"/>
              <w:rPr>
                <w:b/>
              </w:rPr>
            </w:pPr>
          </w:p>
        </w:tc>
        <w:tc>
          <w:tcPr>
            <w:tcW w:w="501" w:type="pct"/>
            <w:vMerge w:val="restart"/>
            <w:vAlign w:val="center"/>
          </w:tcPr>
          <w:p w14:paraId="4EE7C781" w14:textId="77777777" w:rsidR="005B2254" w:rsidRPr="00161628" w:rsidRDefault="005B2254" w:rsidP="00DE55D7">
            <w:pPr>
              <w:jc w:val="center"/>
              <w:rPr>
                <w:b/>
              </w:rPr>
            </w:pPr>
            <w:r w:rsidRPr="00161628">
              <w:rPr>
                <w:b/>
              </w:rPr>
              <w:t>Single Entity</w:t>
            </w:r>
          </w:p>
        </w:tc>
        <w:tc>
          <w:tcPr>
            <w:tcW w:w="1397" w:type="pct"/>
            <w:gridSpan w:val="3"/>
            <w:vAlign w:val="center"/>
          </w:tcPr>
          <w:p w14:paraId="4EE7C782" w14:textId="77777777" w:rsidR="005B2254" w:rsidRPr="00161628" w:rsidRDefault="005B2254" w:rsidP="00DE55D7">
            <w:pPr>
              <w:pStyle w:val="titulo"/>
              <w:spacing w:before="0" w:after="0"/>
              <w:ind w:left="720"/>
              <w:rPr>
                <w:rFonts w:ascii="Times New Roman" w:hAnsi="Times New Roman"/>
                <w:szCs w:val="24"/>
              </w:rPr>
            </w:pPr>
            <w:r w:rsidRPr="00161628">
              <w:rPr>
                <w:rFonts w:ascii="Times New Roman" w:hAnsi="Times New Roman"/>
                <w:szCs w:val="24"/>
              </w:rPr>
              <w:t>Joint Venture or Association</w:t>
            </w:r>
          </w:p>
        </w:tc>
        <w:tc>
          <w:tcPr>
            <w:tcW w:w="964" w:type="pct"/>
            <w:vMerge w:val="restart"/>
            <w:vAlign w:val="center"/>
          </w:tcPr>
          <w:p w14:paraId="4EE7C783" w14:textId="77777777" w:rsidR="005B2254" w:rsidRPr="00161628" w:rsidRDefault="005B2254" w:rsidP="00DE55D7">
            <w:pPr>
              <w:pStyle w:val="titulo"/>
              <w:spacing w:before="0" w:after="0"/>
              <w:ind w:left="720"/>
              <w:rPr>
                <w:rFonts w:ascii="Times New Roman" w:hAnsi="Times New Roman"/>
                <w:szCs w:val="24"/>
              </w:rPr>
            </w:pPr>
            <w:r w:rsidRPr="00161628">
              <w:rPr>
                <w:rFonts w:ascii="Times New Roman" w:hAnsi="Times New Roman"/>
                <w:szCs w:val="24"/>
              </w:rPr>
              <w:t>Sub-Consultant</w:t>
            </w:r>
          </w:p>
        </w:tc>
        <w:tc>
          <w:tcPr>
            <w:tcW w:w="836" w:type="pct"/>
            <w:vMerge/>
            <w:tcBorders>
              <w:bottom w:val="nil"/>
            </w:tcBorders>
          </w:tcPr>
          <w:p w14:paraId="4EE7C784" w14:textId="77777777" w:rsidR="005B2254" w:rsidRPr="00161628" w:rsidRDefault="005B2254" w:rsidP="00433629">
            <w:pPr>
              <w:pStyle w:val="titulo"/>
              <w:spacing w:before="80" w:after="0"/>
              <w:rPr>
                <w:rFonts w:ascii="Times New Roman" w:hAnsi="Times New Roman"/>
                <w:szCs w:val="24"/>
              </w:rPr>
            </w:pPr>
          </w:p>
        </w:tc>
      </w:tr>
      <w:tr w:rsidR="005B2254" w:rsidRPr="00161628" w14:paraId="4EE7C78E" w14:textId="77777777" w:rsidTr="00433629">
        <w:trPr>
          <w:cantSplit/>
          <w:tblHeader/>
        </w:trPr>
        <w:tc>
          <w:tcPr>
            <w:tcW w:w="734" w:type="pct"/>
            <w:vMerge/>
          </w:tcPr>
          <w:p w14:paraId="4EE7C786" w14:textId="77777777" w:rsidR="005B2254" w:rsidRPr="00161628" w:rsidRDefault="005B2254" w:rsidP="00433629">
            <w:pPr>
              <w:ind w:left="360" w:hanging="360"/>
              <w:rPr>
                <w:b/>
              </w:rPr>
            </w:pPr>
          </w:p>
        </w:tc>
        <w:tc>
          <w:tcPr>
            <w:tcW w:w="568" w:type="pct"/>
            <w:vMerge/>
            <w:tcBorders>
              <w:top w:val="nil"/>
            </w:tcBorders>
            <w:vAlign w:val="center"/>
          </w:tcPr>
          <w:p w14:paraId="4EE7C787" w14:textId="77777777" w:rsidR="005B2254" w:rsidRPr="00161628" w:rsidRDefault="005B2254" w:rsidP="00433629">
            <w:pPr>
              <w:ind w:left="360" w:hanging="360"/>
              <w:jc w:val="center"/>
              <w:rPr>
                <w:b/>
              </w:rPr>
            </w:pPr>
          </w:p>
        </w:tc>
        <w:tc>
          <w:tcPr>
            <w:tcW w:w="501" w:type="pct"/>
            <w:vMerge/>
            <w:vAlign w:val="center"/>
          </w:tcPr>
          <w:p w14:paraId="4EE7C788" w14:textId="77777777" w:rsidR="005B2254" w:rsidRPr="00161628" w:rsidRDefault="005B2254" w:rsidP="00433629">
            <w:pPr>
              <w:jc w:val="center"/>
              <w:rPr>
                <w:b/>
              </w:rPr>
            </w:pPr>
          </w:p>
        </w:tc>
        <w:tc>
          <w:tcPr>
            <w:tcW w:w="501" w:type="pct"/>
            <w:tcBorders>
              <w:top w:val="nil"/>
            </w:tcBorders>
            <w:vAlign w:val="center"/>
          </w:tcPr>
          <w:p w14:paraId="4EE7C789" w14:textId="77777777" w:rsidR="005B2254" w:rsidRPr="00161628" w:rsidRDefault="005B2254" w:rsidP="00433629">
            <w:pPr>
              <w:jc w:val="center"/>
              <w:rPr>
                <w:b/>
              </w:rPr>
            </w:pPr>
            <w:r w:rsidRPr="00161628">
              <w:rPr>
                <w:b/>
              </w:rPr>
              <w:t>All members combined</w:t>
            </w:r>
          </w:p>
        </w:tc>
        <w:tc>
          <w:tcPr>
            <w:tcW w:w="501" w:type="pct"/>
            <w:tcBorders>
              <w:top w:val="nil"/>
            </w:tcBorders>
          </w:tcPr>
          <w:p w14:paraId="4EE7C78A" w14:textId="77777777" w:rsidR="005B2254" w:rsidRPr="00161628" w:rsidRDefault="005B2254" w:rsidP="00433629">
            <w:pPr>
              <w:pStyle w:val="titulo"/>
              <w:tabs>
                <w:tab w:val="left" w:pos="72"/>
                <w:tab w:val="left" w:pos="372"/>
                <w:tab w:val="left" w:pos="1182"/>
              </w:tabs>
              <w:spacing w:before="0" w:after="0"/>
              <w:ind w:left="0" w:firstLine="0"/>
              <w:rPr>
                <w:rFonts w:ascii="Times New Roman" w:hAnsi="Times New Roman"/>
                <w:szCs w:val="24"/>
              </w:rPr>
            </w:pPr>
            <w:r w:rsidRPr="00161628">
              <w:rPr>
                <w:rFonts w:ascii="Times New Roman" w:hAnsi="Times New Roman"/>
                <w:szCs w:val="24"/>
              </w:rPr>
              <w:t>Each Member</w:t>
            </w:r>
          </w:p>
        </w:tc>
        <w:tc>
          <w:tcPr>
            <w:tcW w:w="396" w:type="pct"/>
            <w:tcBorders>
              <w:top w:val="nil"/>
            </w:tcBorders>
            <w:vAlign w:val="center"/>
          </w:tcPr>
          <w:p w14:paraId="4EE7C78B" w14:textId="77777777" w:rsidR="005B2254" w:rsidRPr="00161628" w:rsidRDefault="005B2254" w:rsidP="00433629">
            <w:pPr>
              <w:jc w:val="center"/>
              <w:rPr>
                <w:b/>
              </w:rPr>
            </w:pPr>
            <w:r w:rsidRPr="00161628">
              <w:rPr>
                <w:b/>
              </w:rPr>
              <w:t>At least one member</w:t>
            </w:r>
          </w:p>
        </w:tc>
        <w:tc>
          <w:tcPr>
            <w:tcW w:w="964" w:type="pct"/>
            <w:vMerge/>
          </w:tcPr>
          <w:p w14:paraId="4EE7C78C" w14:textId="77777777" w:rsidR="005B2254" w:rsidRPr="00161628" w:rsidRDefault="005B2254" w:rsidP="00433629">
            <w:pPr>
              <w:rPr>
                <w:b/>
              </w:rPr>
            </w:pPr>
          </w:p>
        </w:tc>
        <w:tc>
          <w:tcPr>
            <w:tcW w:w="836" w:type="pct"/>
            <w:vMerge/>
            <w:tcBorders>
              <w:top w:val="nil"/>
            </w:tcBorders>
          </w:tcPr>
          <w:p w14:paraId="4EE7C78D" w14:textId="77777777" w:rsidR="005B2254" w:rsidRPr="00161628" w:rsidRDefault="005B2254" w:rsidP="00433629">
            <w:pPr>
              <w:rPr>
                <w:b/>
              </w:rPr>
            </w:pPr>
          </w:p>
        </w:tc>
      </w:tr>
      <w:tr w:rsidR="005B2254" w:rsidRPr="00161628" w14:paraId="4EE7C797" w14:textId="77777777" w:rsidTr="00433629">
        <w:trPr>
          <w:cantSplit/>
        </w:trPr>
        <w:tc>
          <w:tcPr>
            <w:tcW w:w="734" w:type="pct"/>
          </w:tcPr>
          <w:p w14:paraId="4EE7C78F" w14:textId="77777777" w:rsidR="005B2254" w:rsidRPr="00161628" w:rsidRDefault="005B2254" w:rsidP="00433629">
            <w:pPr>
              <w:pStyle w:val="Heading2"/>
              <w:tabs>
                <w:tab w:val="left" w:pos="576"/>
              </w:tabs>
              <w:spacing w:before="60" w:after="60"/>
              <w:jc w:val="both"/>
              <w:rPr>
                <w:rFonts w:ascii="Times New Roman" w:hAnsi="Times New Roman"/>
                <w:b w:val="0"/>
              </w:rPr>
            </w:pPr>
            <w:r w:rsidRPr="00161628">
              <w:rPr>
                <w:rFonts w:ascii="Times New Roman" w:hAnsi="Times New Roman"/>
              </w:rPr>
              <w:t>3.5.1.1 Qualification and Eligibility</w:t>
            </w:r>
          </w:p>
        </w:tc>
        <w:tc>
          <w:tcPr>
            <w:tcW w:w="568" w:type="pct"/>
          </w:tcPr>
          <w:p w14:paraId="4EE7C790" w14:textId="77777777" w:rsidR="005B2254" w:rsidRPr="00161628" w:rsidRDefault="005B2254" w:rsidP="00433629">
            <w:pPr>
              <w:pStyle w:val="BodyTextIndent"/>
              <w:ind w:left="0" w:firstLine="0"/>
              <w:jc w:val="left"/>
              <w:rPr>
                <w:sz w:val="22"/>
                <w:szCs w:val="22"/>
              </w:rPr>
            </w:pPr>
            <w:r w:rsidRPr="00161628">
              <w:rPr>
                <w:sz w:val="22"/>
                <w:szCs w:val="22"/>
              </w:rPr>
              <w:t>In accordance with ITC 5.1 to 5.4, and 5.9</w:t>
            </w:r>
          </w:p>
        </w:tc>
        <w:tc>
          <w:tcPr>
            <w:tcW w:w="501" w:type="pct"/>
          </w:tcPr>
          <w:p w14:paraId="4EE7C791" w14:textId="77777777" w:rsidR="005B2254" w:rsidRPr="00161628" w:rsidRDefault="005B2254" w:rsidP="00433629">
            <w:pPr>
              <w:rPr>
                <w:sz w:val="22"/>
                <w:szCs w:val="22"/>
              </w:rPr>
            </w:pPr>
            <w:r w:rsidRPr="00161628">
              <w:rPr>
                <w:sz w:val="22"/>
                <w:szCs w:val="22"/>
              </w:rPr>
              <w:t>Must meet requirement</w:t>
            </w:r>
          </w:p>
        </w:tc>
        <w:tc>
          <w:tcPr>
            <w:tcW w:w="501" w:type="pct"/>
          </w:tcPr>
          <w:p w14:paraId="4EE7C792" w14:textId="77777777" w:rsidR="005B2254" w:rsidRPr="00161628" w:rsidRDefault="005B2254" w:rsidP="00433629">
            <w:pPr>
              <w:rPr>
                <w:sz w:val="22"/>
                <w:szCs w:val="22"/>
              </w:rPr>
            </w:pPr>
            <w:r w:rsidRPr="00161628">
              <w:rPr>
                <w:sz w:val="22"/>
                <w:szCs w:val="22"/>
              </w:rPr>
              <w:t>Existing or intended Joint Venture or other association must meet requirement</w:t>
            </w:r>
          </w:p>
        </w:tc>
        <w:tc>
          <w:tcPr>
            <w:tcW w:w="501" w:type="pct"/>
          </w:tcPr>
          <w:p w14:paraId="4EE7C793" w14:textId="77777777" w:rsidR="005B2254" w:rsidRPr="00161628" w:rsidRDefault="005B2254" w:rsidP="00433629">
            <w:pPr>
              <w:tabs>
                <w:tab w:val="left" w:pos="72"/>
                <w:tab w:val="left" w:pos="1182"/>
              </w:tabs>
              <w:rPr>
                <w:sz w:val="22"/>
                <w:szCs w:val="22"/>
              </w:rPr>
            </w:pPr>
            <w:r w:rsidRPr="00161628">
              <w:rPr>
                <w:sz w:val="22"/>
                <w:szCs w:val="22"/>
              </w:rPr>
              <w:t>Must meet requirement</w:t>
            </w:r>
          </w:p>
        </w:tc>
        <w:tc>
          <w:tcPr>
            <w:tcW w:w="396" w:type="pct"/>
          </w:tcPr>
          <w:p w14:paraId="4EE7C794" w14:textId="77777777" w:rsidR="005B2254" w:rsidRPr="00161628" w:rsidRDefault="005B2254" w:rsidP="00433629">
            <w:pPr>
              <w:jc w:val="center"/>
              <w:rPr>
                <w:sz w:val="22"/>
                <w:szCs w:val="22"/>
              </w:rPr>
            </w:pPr>
            <w:r w:rsidRPr="00161628">
              <w:rPr>
                <w:sz w:val="22"/>
                <w:szCs w:val="22"/>
              </w:rPr>
              <w:t>N/A</w:t>
            </w:r>
          </w:p>
        </w:tc>
        <w:tc>
          <w:tcPr>
            <w:tcW w:w="964" w:type="pct"/>
          </w:tcPr>
          <w:p w14:paraId="4EE7C795" w14:textId="77777777" w:rsidR="005B2254" w:rsidRPr="00161628" w:rsidRDefault="005B2254" w:rsidP="00433629">
            <w:pPr>
              <w:rPr>
                <w:sz w:val="22"/>
                <w:szCs w:val="22"/>
              </w:rPr>
            </w:pPr>
            <w:r w:rsidRPr="00161628">
              <w:rPr>
                <w:sz w:val="22"/>
                <w:szCs w:val="22"/>
              </w:rPr>
              <w:t>Must meet requirement</w:t>
            </w:r>
          </w:p>
        </w:tc>
        <w:tc>
          <w:tcPr>
            <w:tcW w:w="836" w:type="pct"/>
          </w:tcPr>
          <w:p w14:paraId="4EE7C796" w14:textId="77777777" w:rsidR="005B2254" w:rsidRPr="00161628" w:rsidRDefault="005B2254" w:rsidP="00433629">
            <w:pPr>
              <w:rPr>
                <w:sz w:val="22"/>
                <w:szCs w:val="22"/>
              </w:rPr>
            </w:pPr>
            <w:r w:rsidRPr="00161628">
              <w:rPr>
                <w:sz w:val="22"/>
                <w:szCs w:val="22"/>
              </w:rPr>
              <w:t>TECH-1 and attachments</w:t>
            </w:r>
            <w:r w:rsidRPr="00161628">
              <w:rPr>
                <w:sz w:val="22"/>
                <w:szCs w:val="22"/>
              </w:rPr>
              <w:tab/>
            </w:r>
          </w:p>
        </w:tc>
      </w:tr>
      <w:tr w:rsidR="005B2254" w:rsidRPr="00161628" w14:paraId="4EE7C7A0" w14:textId="77777777" w:rsidTr="00433629">
        <w:trPr>
          <w:cantSplit/>
        </w:trPr>
        <w:tc>
          <w:tcPr>
            <w:tcW w:w="734" w:type="pct"/>
          </w:tcPr>
          <w:p w14:paraId="4EE7C798" w14:textId="77777777" w:rsidR="005B2254" w:rsidRPr="00161628" w:rsidRDefault="005B2254" w:rsidP="00433629">
            <w:pPr>
              <w:pStyle w:val="Heading2"/>
              <w:tabs>
                <w:tab w:val="left" w:pos="576"/>
              </w:tabs>
              <w:spacing w:before="60" w:after="60"/>
              <w:jc w:val="left"/>
              <w:rPr>
                <w:rFonts w:ascii="Times New Roman" w:hAnsi="Times New Roman"/>
              </w:rPr>
            </w:pPr>
            <w:bookmarkStart w:id="748" w:name="_Toc331007387"/>
            <w:bookmarkStart w:id="749" w:name="_Toc331007776"/>
            <w:bookmarkStart w:id="750" w:name="_Toc331008069"/>
            <w:bookmarkStart w:id="751" w:name="_Toc331027810"/>
            <w:bookmarkStart w:id="752" w:name="_Toc360451766"/>
            <w:r w:rsidRPr="00161628">
              <w:rPr>
                <w:rFonts w:ascii="Times New Roman" w:hAnsi="Times New Roman"/>
              </w:rPr>
              <w:t>3.5.1.2 Conflict of Interest</w:t>
            </w:r>
            <w:bookmarkEnd w:id="748"/>
            <w:bookmarkEnd w:id="749"/>
            <w:bookmarkEnd w:id="750"/>
            <w:bookmarkEnd w:id="751"/>
            <w:bookmarkEnd w:id="752"/>
          </w:p>
        </w:tc>
        <w:tc>
          <w:tcPr>
            <w:tcW w:w="568" w:type="pct"/>
          </w:tcPr>
          <w:p w14:paraId="4EE7C799" w14:textId="43F10F19" w:rsidR="005B2254" w:rsidRPr="00161628" w:rsidRDefault="005B2254" w:rsidP="00433629">
            <w:pPr>
              <w:pStyle w:val="BodyTextIndent"/>
              <w:ind w:left="0" w:firstLine="0"/>
              <w:jc w:val="left"/>
              <w:rPr>
                <w:sz w:val="22"/>
                <w:szCs w:val="22"/>
              </w:rPr>
            </w:pPr>
            <w:r w:rsidRPr="00161628">
              <w:rPr>
                <w:sz w:val="22"/>
                <w:szCs w:val="22"/>
              </w:rPr>
              <w:t>No conflicts of interests as described in ITC 5.5 to ITC 5.8</w:t>
            </w:r>
            <w:r w:rsidR="00272A7F" w:rsidRPr="00161628">
              <w:rPr>
                <w:sz w:val="22"/>
                <w:szCs w:val="22"/>
              </w:rPr>
              <w:t xml:space="preserve"> </w:t>
            </w:r>
            <w:r w:rsidR="001171A4" w:rsidRPr="00161628">
              <w:rPr>
                <w:sz w:val="22"/>
                <w:szCs w:val="22"/>
              </w:rPr>
              <w:t>unless the conflict of interest has been mitigated and the mitigation is approved by MCC.</w:t>
            </w:r>
          </w:p>
        </w:tc>
        <w:tc>
          <w:tcPr>
            <w:tcW w:w="501" w:type="pct"/>
          </w:tcPr>
          <w:p w14:paraId="4EE7C79A" w14:textId="77777777" w:rsidR="005B2254" w:rsidRPr="00161628" w:rsidRDefault="005B2254" w:rsidP="00433629">
            <w:pPr>
              <w:rPr>
                <w:sz w:val="22"/>
                <w:szCs w:val="22"/>
              </w:rPr>
            </w:pPr>
            <w:r w:rsidRPr="00161628">
              <w:rPr>
                <w:sz w:val="22"/>
                <w:szCs w:val="22"/>
              </w:rPr>
              <w:t>Must meet requirement</w:t>
            </w:r>
          </w:p>
        </w:tc>
        <w:tc>
          <w:tcPr>
            <w:tcW w:w="501" w:type="pct"/>
          </w:tcPr>
          <w:p w14:paraId="4EE7C79B" w14:textId="77777777" w:rsidR="005B2254" w:rsidRPr="00161628" w:rsidRDefault="005B2254" w:rsidP="00433629">
            <w:pPr>
              <w:rPr>
                <w:sz w:val="22"/>
                <w:szCs w:val="22"/>
              </w:rPr>
            </w:pPr>
            <w:r w:rsidRPr="00161628">
              <w:rPr>
                <w:sz w:val="22"/>
                <w:szCs w:val="22"/>
              </w:rPr>
              <w:t>Existing or intended Joint Venture or other association must meet requirement</w:t>
            </w:r>
          </w:p>
        </w:tc>
        <w:tc>
          <w:tcPr>
            <w:tcW w:w="501" w:type="pct"/>
          </w:tcPr>
          <w:p w14:paraId="4EE7C79C" w14:textId="77777777" w:rsidR="005B2254" w:rsidRPr="00161628" w:rsidRDefault="005B2254" w:rsidP="00433629">
            <w:pPr>
              <w:tabs>
                <w:tab w:val="left" w:pos="1182"/>
              </w:tabs>
              <w:rPr>
                <w:sz w:val="22"/>
                <w:szCs w:val="22"/>
              </w:rPr>
            </w:pPr>
            <w:r w:rsidRPr="00161628">
              <w:rPr>
                <w:sz w:val="22"/>
                <w:szCs w:val="22"/>
              </w:rPr>
              <w:t>Must meet requirement</w:t>
            </w:r>
          </w:p>
        </w:tc>
        <w:tc>
          <w:tcPr>
            <w:tcW w:w="396" w:type="pct"/>
          </w:tcPr>
          <w:p w14:paraId="4EE7C79D" w14:textId="77777777" w:rsidR="005B2254" w:rsidRPr="00161628" w:rsidRDefault="005B2254" w:rsidP="00433629">
            <w:pPr>
              <w:jc w:val="center"/>
              <w:rPr>
                <w:sz w:val="22"/>
                <w:szCs w:val="22"/>
              </w:rPr>
            </w:pPr>
            <w:r w:rsidRPr="00161628">
              <w:rPr>
                <w:sz w:val="22"/>
                <w:szCs w:val="22"/>
              </w:rPr>
              <w:t>N / A</w:t>
            </w:r>
          </w:p>
        </w:tc>
        <w:tc>
          <w:tcPr>
            <w:tcW w:w="964" w:type="pct"/>
          </w:tcPr>
          <w:p w14:paraId="4EE7C79E" w14:textId="77777777" w:rsidR="005B2254" w:rsidRPr="00161628" w:rsidRDefault="005B2254" w:rsidP="00433629">
            <w:pPr>
              <w:rPr>
                <w:sz w:val="22"/>
                <w:szCs w:val="22"/>
              </w:rPr>
            </w:pPr>
            <w:r w:rsidRPr="00161628">
              <w:rPr>
                <w:sz w:val="22"/>
                <w:szCs w:val="22"/>
              </w:rPr>
              <w:t>Must meet requirement</w:t>
            </w:r>
          </w:p>
        </w:tc>
        <w:tc>
          <w:tcPr>
            <w:tcW w:w="836" w:type="pct"/>
          </w:tcPr>
          <w:p w14:paraId="4EE7C79F" w14:textId="77777777" w:rsidR="005B2254" w:rsidRPr="00161628" w:rsidRDefault="005B2254" w:rsidP="00433629">
            <w:pPr>
              <w:rPr>
                <w:sz w:val="22"/>
                <w:szCs w:val="22"/>
              </w:rPr>
            </w:pPr>
            <w:r w:rsidRPr="00161628">
              <w:rPr>
                <w:sz w:val="22"/>
                <w:szCs w:val="22"/>
              </w:rPr>
              <w:t>TECH-1 and attachments</w:t>
            </w:r>
            <w:r w:rsidRPr="00161628">
              <w:rPr>
                <w:sz w:val="22"/>
                <w:szCs w:val="22"/>
              </w:rPr>
              <w:tab/>
            </w:r>
          </w:p>
        </w:tc>
      </w:tr>
      <w:tr w:rsidR="005B2254" w:rsidRPr="00161628" w14:paraId="4EE7C7A9" w14:textId="77777777" w:rsidTr="00433629">
        <w:trPr>
          <w:cantSplit/>
        </w:trPr>
        <w:tc>
          <w:tcPr>
            <w:tcW w:w="734" w:type="pct"/>
          </w:tcPr>
          <w:p w14:paraId="4EE7C7A1" w14:textId="77777777" w:rsidR="005B2254" w:rsidRPr="00161628" w:rsidRDefault="005B2254" w:rsidP="00433629">
            <w:pPr>
              <w:pStyle w:val="Heading2"/>
              <w:tabs>
                <w:tab w:val="left" w:pos="576"/>
              </w:tabs>
              <w:spacing w:before="60" w:after="60"/>
              <w:jc w:val="both"/>
              <w:rPr>
                <w:rFonts w:ascii="Times New Roman" w:hAnsi="Times New Roman"/>
              </w:rPr>
            </w:pPr>
            <w:bookmarkStart w:id="753" w:name="_Toc331007388"/>
            <w:bookmarkStart w:id="754" w:name="_Toc331007777"/>
            <w:bookmarkStart w:id="755" w:name="_Toc331008070"/>
            <w:bookmarkStart w:id="756" w:name="_Toc331027811"/>
            <w:bookmarkStart w:id="757" w:name="_Toc360451767"/>
            <w:r w:rsidRPr="00161628">
              <w:rPr>
                <w:rFonts w:ascii="Times New Roman" w:hAnsi="Times New Roman"/>
              </w:rPr>
              <w:lastRenderedPageBreak/>
              <w:t>3.5.1.3 Ineligibility</w:t>
            </w:r>
            <w:bookmarkEnd w:id="753"/>
            <w:bookmarkEnd w:id="754"/>
            <w:bookmarkEnd w:id="755"/>
            <w:bookmarkEnd w:id="756"/>
            <w:bookmarkEnd w:id="757"/>
            <w:r w:rsidRPr="00161628">
              <w:rPr>
                <w:rFonts w:ascii="Times New Roman" w:hAnsi="Times New Roman"/>
              </w:rPr>
              <w:t xml:space="preserve"> and Debarment</w:t>
            </w:r>
          </w:p>
        </w:tc>
        <w:tc>
          <w:tcPr>
            <w:tcW w:w="568" w:type="pct"/>
          </w:tcPr>
          <w:p w14:paraId="4EE7C7A2" w14:textId="77777777" w:rsidR="005B2254" w:rsidRPr="00161628" w:rsidRDefault="005B2254" w:rsidP="00433629">
            <w:pPr>
              <w:pStyle w:val="BodyTextIndent"/>
              <w:ind w:left="0" w:firstLine="0"/>
              <w:jc w:val="left"/>
              <w:rPr>
                <w:sz w:val="22"/>
                <w:szCs w:val="22"/>
              </w:rPr>
            </w:pPr>
            <w:r w:rsidRPr="00161628">
              <w:rPr>
                <w:sz w:val="22"/>
                <w:szCs w:val="22"/>
              </w:rPr>
              <w:t>Not having been declared ineligible based on any of the criteria set forth in ITC 5.10</w:t>
            </w:r>
          </w:p>
        </w:tc>
        <w:tc>
          <w:tcPr>
            <w:tcW w:w="501" w:type="pct"/>
          </w:tcPr>
          <w:p w14:paraId="4EE7C7A3" w14:textId="77777777" w:rsidR="005B2254" w:rsidRPr="00161628" w:rsidRDefault="005B2254" w:rsidP="00433629">
            <w:pPr>
              <w:rPr>
                <w:sz w:val="22"/>
                <w:szCs w:val="22"/>
              </w:rPr>
            </w:pPr>
            <w:r w:rsidRPr="00161628">
              <w:rPr>
                <w:sz w:val="22"/>
                <w:szCs w:val="22"/>
              </w:rPr>
              <w:t>Must meet requirement</w:t>
            </w:r>
          </w:p>
        </w:tc>
        <w:tc>
          <w:tcPr>
            <w:tcW w:w="501" w:type="pct"/>
          </w:tcPr>
          <w:p w14:paraId="4EE7C7A4" w14:textId="77777777" w:rsidR="005B2254" w:rsidRPr="00161628" w:rsidRDefault="005B2254" w:rsidP="00433629">
            <w:pPr>
              <w:rPr>
                <w:sz w:val="22"/>
                <w:szCs w:val="22"/>
              </w:rPr>
            </w:pPr>
            <w:r w:rsidRPr="00161628">
              <w:rPr>
                <w:sz w:val="22"/>
                <w:szCs w:val="22"/>
              </w:rPr>
              <w:t>Existing or intended Joint Venture or other association must meet requirement</w:t>
            </w:r>
          </w:p>
        </w:tc>
        <w:tc>
          <w:tcPr>
            <w:tcW w:w="501" w:type="pct"/>
          </w:tcPr>
          <w:p w14:paraId="4EE7C7A5" w14:textId="77777777" w:rsidR="005B2254" w:rsidRPr="00161628" w:rsidRDefault="005B2254" w:rsidP="00433629">
            <w:pPr>
              <w:rPr>
                <w:sz w:val="22"/>
                <w:szCs w:val="22"/>
              </w:rPr>
            </w:pPr>
            <w:r w:rsidRPr="00161628">
              <w:rPr>
                <w:sz w:val="22"/>
                <w:szCs w:val="22"/>
              </w:rPr>
              <w:t xml:space="preserve">Must meet requirement </w:t>
            </w:r>
          </w:p>
        </w:tc>
        <w:tc>
          <w:tcPr>
            <w:tcW w:w="396" w:type="pct"/>
          </w:tcPr>
          <w:p w14:paraId="4EE7C7A6" w14:textId="77777777" w:rsidR="005B2254" w:rsidRPr="00161628" w:rsidRDefault="005B2254" w:rsidP="00433629">
            <w:pPr>
              <w:rPr>
                <w:sz w:val="22"/>
                <w:szCs w:val="22"/>
              </w:rPr>
            </w:pPr>
            <w:r w:rsidRPr="00161628">
              <w:rPr>
                <w:sz w:val="22"/>
                <w:szCs w:val="22"/>
              </w:rPr>
              <w:t>N/A</w:t>
            </w:r>
          </w:p>
        </w:tc>
        <w:tc>
          <w:tcPr>
            <w:tcW w:w="964" w:type="pct"/>
          </w:tcPr>
          <w:p w14:paraId="4EE7C7A7" w14:textId="77777777" w:rsidR="005B2254" w:rsidRPr="00161628" w:rsidRDefault="005B2254" w:rsidP="00433629">
            <w:pPr>
              <w:rPr>
                <w:sz w:val="22"/>
                <w:szCs w:val="22"/>
              </w:rPr>
            </w:pPr>
            <w:r w:rsidRPr="00161628">
              <w:rPr>
                <w:sz w:val="22"/>
                <w:szCs w:val="22"/>
              </w:rPr>
              <w:t>Must meet requirement</w:t>
            </w:r>
          </w:p>
        </w:tc>
        <w:tc>
          <w:tcPr>
            <w:tcW w:w="836" w:type="pct"/>
          </w:tcPr>
          <w:p w14:paraId="4EE7C7A8" w14:textId="77777777" w:rsidR="005B2254" w:rsidRPr="00161628" w:rsidRDefault="005B2254" w:rsidP="00433629">
            <w:pPr>
              <w:rPr>
                <w:sz w:val="22"/>
                <w:szCs w:val="22"/>
              </w:rPr>
            </w:pPr>
            <w:r w:rsidRPr="00161628">
              <w:rPr>
                <w:sz w:val="22"/>
                <w:szCs w:val="22"/>
              </w:rPr>
              <w:t>TECH-1 and attachments</w:t>
            </w:r>
            <w:r w:rsidRPr="00161628">
              <w:rPr>
                <w:sz w:val="22"/>
                <w:szCs w:val="22"/>
              </w:rPr>
              <w:tab/>
            </w:r>
          </w:p>
        </w:tc>
      </w:tr>
    </w:tbl>
    <w:p w14:paraId="4EE7C7AA" w14:textId="77777777" w:rsidR="005B2254" w:rsidRPr="00161628" w:rsidRDefault="005B2254" w:rsidP="005B2254">
      <w:pPr>
        <w:rPr>
          <w:b/>
        </w:rPr>
      </w:pPr>
      <w:r w:rsidRPr="00161628">
        <w:t>The Consultant shall provide the information requested in the corresponding information sheets included in Section IV, Proposal Forms, to establish that the Consultant meets the requirements established below.</w:t>
      </w:r>
      <w:r w:rsidRPr="00161628">
        <w:rPr>
          <w:b/>
        </w:rPr>
        <w:t xml:space="preserve"> Sub-Consultants that form the team shall not be replaced without the MCA Entity’s prior permission.</w:t>
      </w:r>
    </w:p>
    <w:p w14:paraId="4EE7C7AB" w14:textId="77777777" w:rsidR="005B2254" w:rsidRPr="00161628" w:rsidRDefault="005B2254" w:rsidP="005B22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444"/>
        <w:gridCol w:w="1514"/>
        <w:gridCol w:w="1217"/>
        <w:gridCol w:w="1423"/>
        <w:gridCol w:w="1207"/>
        <w:gridCol w:w="1515"/>
        <w:gridCol w:w="1790"/>
      </w:tblGrid>
      <w:tr w:rsidR="00F17073" w:rsidRPr="00161628" w14:paraId="4EE7C7AE" w14:textId="77777777" w:rsidTr="00F17073">
        <w:trPr>
          <w:trHeight w:val="692"/>
          <w:tblHeader/>
        </w:trPr>
        <w:tc>
          <w:tcPr>
            <w:tcW w:w="724" w:type="pct"/>
            <w:vAlign w:val="center"/>
          </w:tcPr>
          <w:p w14:paraId="4EE7C7AC" w14:textId="77777777" w:rsidR="00F17073" w:rsidRPr="00161628" w:rsidRDefault="00F17073" w:rsidP="00F17073">
            <w:pPr>
              <w:spacing w:before="120" w:after="120"/>
              <w:jc w:val="center"/>
              <w:rPr>
                <w:b/>
              </w:rPr>
            </w:pPr>
            <w:r w:rsidRPr="00161628">
              <w:lastRenderedPageBreak/>
              <w:br w:type="page"/>
            </w:r>
            <w:r w:rsidRPr="00161628">
              <w:br w:type="page"/>
            </w:r>
            <w:r w:rsidRPr="00161628">
              <w:br w:type="page"/>
            </w:r>
            <w:r w:rsidRPr="00161628">
              <w:rPr>
                <w:b/>
              </w:rPr>
              <w:t>Factor</w:t>
            </w:r>
          </w:p>
        </w:tc>
        <w:tc>
          <w:tcPr>
            <w:tcW w:w="4276" w:type="pct"/>
            <w:gridSpan w:val="7"/>
            <w:shd w:val="clear" w:color="auto" w:fill="DEEAF6" w:themeFill="accent1" w:themeFillTint="33"/>
          </w:tcPr>
          <w:p w14:paraId="4EE7C7AD" w14:textId="77777777" w:rsidR="00F17073" w:rsidRPr="00161628" w:rsidRDefault="00F17073" w:rsidP="00F17073">
            <w:pPr>
              <w:pStyle w:val="Heading1"/>
              <w:rPr>
                <w:rFonts w:ascii="Times New Roman" w:hAnsi="Times New Roman"/>
                <w:smallCaps/>
              </w:rPr>
            </w:pPr>
            <w:bookmarkStart w:id="758" w:name="_Toc331007390"/>
            <w:bookmarkStart w:id="759" w:name="_Toc331007779"/>
            <w:bookmarkStart w:id="760" w:name="_Toc331008072"/>
            <w:bookmarkStart w:id="761" w:name="_Toc331027813"/>
            <w:bookmarkStart w:id="762" w:name="_Toc360118815"/>
            <w:bookmarkStart w:id="763" w:name="_Toc360451769"/>
            <w:r w:rsidRPr="00161628">
              <w:rPr>
                <w:rFonts w:ascii="Times New Roman" w:hAnsi="Times New Roman"/>
                <w:smallCaps/>
              </w:rPr>
              <w:t xml:space="preserve">3.5.2 </w:t>
            </w:r>
            <w:bookmarkStart w:id="764" w:name="_Toc498339861"/>
            <w:bookmarkStart w:id="765" w:name="_Toc498848208"/>
            <w:bookmarkStart w:id="766" w:name="_Toc499021786"/>
            <w:bookmarkStart w:id="767" w:name="_Toc499023469"/>
            <w:bookmarkStart w:id="768" w:name="_Toc501529951"/>
            <w:bookmarkStart w:id="769" w:name="_Toc503874229"/>
            <w:bookmarkStart w:id="770" w:name="_Toc23215165"/>
            <w:r w:rsidRPr="00161628">
              <w:rPr>
                <w:rFonts w:ascii="Times New Roman" w:hAnsi="Times New Roman"/>
                <w:smallCaps/>
              </w:rPr>
              <w:t>Historical Contract Non-Performance</w:t>
            </w:r>
            <w:bookmarkEnd w:id="758"/>
            <w:bookmarkEnd w:id="759"/>
            <w:bookmarkEnd w:id="760"/>
            <w:bookmarkEnd w:id="761"/>
            <w:bookmarkEnd w:id="762"/>
            <w:bookmarkEnd w:id="763"/>
            <w:bookmarkEnd w:id="764"/>
            <w:bookmarkEnd w:id="765"/>
            <w:bookmarkEnd w:id="766"/>
            <w:bookmarkEnd w:id="767"/>
            <w:bookmarkEnd w:id="768"/>
            <w:bookmarkEnd w:id="769"/>
            <w:bookmarkEnd w:id="770"/>
          </w:p>
        </w:tc>
      </w:tr>
      <w:tr w:rsidR="00F17073" w:rsidRPr="00161628" w14:paraId="4EE7C7B3" w14:textId="77777777" w:rsidTr="00F17073">
        <w:trPr>
          <w:cantSplit/>
          <w:tblHeader/>
        </w:trPr>
        <w:tc>
          <w:tcPr>
            <w:tcW w:w="724" w:type="pct"/>
            <w:vMerge w:val="restart"/>
          </w:tcPr>
          <w:p w14:paraId="4EE7C7AF" w14:textId="77777777" w:rsidR="00F17073" w:rsidRPr="00161628" w:rsidRDefault="00F17073" w:rsidP="00F17073">
            <w:pPr>
              <w:jc w:val="center"/>
              <w:rPr>
                <w:b/>
              </w:rPr>
            </w:pPr>
          </w:p>
        </w:tc>
        <w:tc>
          <w:tcPr>
            <w:tcW w:w="957" w:type="pct"/>
            <w:vMerge w:val="restart"/>
            <w:vAlign w:val="center"/>
          </w:tcPr>
          <w:p w14:paraId="4EE7C7B0" w14:textId="77777777" w:rsidR="00F17073" w:rsidRPr="00161628" w:rsidRDefault="00F17073" w:rsidP="00F17073">
            <w:pPr>
              <w:pStyle w:val="titulo"/>
              <w:spacing w:after="0"/>
              <w:rPr>
                <w:rFonts w:ascii="Times New Roman" w:hAnsi="Times New Roman"/>
                <w:szCs w:val="24"/>
              </w:rPr>
            </w:pPr>
            <w:r w:rsidRPr="00161628">
              <w:rPr>
                <w:rFonts w:ascii="Times New Roman" w:hAnsi="Times New Roman"/>
                <w:szCs w:val="24"/>
              </w:rPr>
              <w:t>Requirement</w:t>
            </w:r>
          </w:p>
        </w:tc>
        <w:tc>
          <w:tcPr>
            <w:tcW w:w="2721" w:type="pct"/>
            <w:gridSpan w:val="5"/>
          </w:tcPr>
          <w:p w14:paraId="4EE7C7B1" w14:textId="77777777" w:rsidR="00F17073" w:rsidRPr="00161628" w:rsidRDefault="00F17073" w:rsidP="00F17073">
            <w:pPr>
              <w:spacing w:before="40"/>
              <w:ind w:left="36" w:hanging="36"/>
              <w:jc w:val="center"/>
              <w:rPr>
                <w:b/>
                <w:sz w:val="28"/>
                <w:szCs w:val="28"/>
              </w:rPr>
            </w:pPr>
            <w:r w:rsidRPr="00161628">
              <w:rPr>
                <w:b/>
                <w:sz w:val="28"/>
                <w:szCs w:val="28"/>
              </w:rPr>
              <w:t>Consultant</w:t>
            </w:r>
          </w:p>
        </w:tc>
        <w:tc>
          <w:tcPr>
            <w:tcW w:w="598" w:type="pct"/>
            <w:vMerge w:val="restart"/>
            <w:vAlign w:val="center"/>
          </w:tcPr>
          <w:p w14:paraId="4EE7C7B2" w14:textId="77777777" w:rsidR="00F17073" w:rsidRPr="00161628" w:rsidRDefault="00F17073" w:rsidP="00F17073">
            <w:pPr>
              <w:spacing w:before="40"/>
              <w:ind w:left="36" w:hanging="36"/>
              <w:jc w:val="center"/>
              <w:rPr>
                <w:b/>
              </w:rPr>
            </w:pPr>
            <w:r w:rsidRPr="00161628">
              <w:rPr>
                <w:b/>
              </w:rPr>
              <w:t>Documentation Required</w:t>
            </w:r>
          </w:p>
        </w:tc>
      </w:tr>
      <w:tr w:rsidR="00F17073" w:rsidRPr="00161628" w14:paraId="4EE7C7BA" w14:textId="77777777" w:rsidTr="00F17073">
        <w:trPr>
          <w:cantSplit/>
          <w:tblHeader/>
        </w:trPr>
        <w:tc>
          <w:tcPr>
            <w:tcW w:w="724" w:type="pct"/>
            <w:vMerge/>
          </w:tcPr>
          <w:p w14:paraId="4EE7C7B4" w14:textId="77777777" w:rsidR="00F17073" w:rsidRPr="00161628" w:rsidRDefault="00F17073" w:rsidP="00F17073">
            <w:pPr>
              <w:rPr>
                <w:b/>
              </w:rPr>
            </w:pPr>
          </w:p>
        </w:tc>
        <w:tc>
          <w:tcPr>
            <w:tcW w:w="957" w:type="pct"/>
            <w:vMerge/>
          </w:tcPr>
          <w:p w14:paraId="4EE7C7B5" w14:textId="77777777" w:rsidR="00F17073" w:rsidRPr="00161628" w:rsidRDefault="00F17073" w:rsidP="00F17073">
            <w:pPr>
              <w:rPr>
                <w:b/>
              </w:rPr>
            </w:pPr>
          </w:p>
        </w:tc>
        <w:tc>
          <w:tcPr>
            <w:tcW w:w="598" w:type="pct"/>
            <w:vMerge w:val="restart"/>
            <w:vAlign w:val="center"/>
          </w:tcPr>
          <w:p w14:paraId="4EE7C7B6" w14:textId="77777777" w:rsidR="00F17073" w:rsidRPr="00161628" w:rsidRDefault="00F17073" w:rsidP="00F17073">
            <w:pPr>
              <w:spacing w:before="40"/>
              <w:jc w:val="center"/>
              <w:rPr>
                <w:b/>
              </w:rPr>
            </w:pPr>
            <w:r w:rsidRPr="00161628">
              <w:rPr>
                <w:b/>
              </w:rPr>
              <w:t>Single Entity</w:t>
            </w:r>
          </w:p>
        </w:tc>
        <w:tc>
          <w:tcPr>
            <w:tcW w:w="1525" w:type="pct"/>
            <w:gridSpan w:val="3"/>
          </w:tcPr>
          <w:p w14:paraId="4EE7C7B7" w14:textId="77777777" w:rsidR="00F17073" w:rsidRPr="00161628" w:rsidRDefault="00F17073" w:rsidP="00F17073">
            <w:pPr>
              <w:pStyle w:val="titulo"/>
              <w:spacing w:before="40" w:after="0"/>
              <w:rPr>
                <w:rFonts w:ascii="Times New Roman" w:hAnsi="Times New Roman"/>
                <w:szCs w:val="24"/>
              </w:rPr>
            </w:pPr>
            <w:r w:rsidRPr="00161628">
              <w:rPr>
                <w:rFonts w:ascii="Times New Roman" w:hAnsi="Times New Roman"/>
                <w:szCs w:val="24"/>
              </w:rPr>
              <w:t>Joint Venture or Association</w:t>
            </w:r>
          </w:p>
        </w:tc>
        <w:tc>
          <w:tcPr>
            <w:tcW w:w="598" w:type="pct"/>
            <w:vMerge w:val="restart"/>
            <w:vAlign w:val="center"/>
          </w:tcPr>
          <w:p w14:paraId="4EE7C7B8" w14:textId="77777777" w:rsidR="00F17073" w:rsidRPr="00161628" w:rsidRDefault="00F17073" w:rsidP="00F17073">
            <w:pPr>
              <w:spacing w:before="40"/>
              <w:ind w:left="36" w:hanging="36"/>
              <w:jc w:val="center"/>
              <w:rPr>
                <w:b/>
              </w:rPr>
            </w:pPr>
            <w:r w:rsidRPr="00161628">
              <w:rPr>
                <w:b/>
              </w:rPr>
              <w:t>Sub-Consultant</w:t>
            </w:r>
          </w:p>
        </w:tc>
        <w:tc>
          <w:tcPr>
            <w:tcW w:w="598" w:type="pct"/>
            <w:vMerge/>
          </w:tcPr>
          <w:p w14:paraId="4EE7C7B9" w14:textId="77777777" w:rsidR="00F17073" w:rsidRPr="00161628" w:rsidRDefault="00F17073" w:rsidP="00F17073">
            <w:pPr>
              <w:spacing w:before="40"/>
              <w:ind w:left="36" w:hanging="36"/>
              <w:jc w:val="center"/>
              <w:rPr>
                <w:b/>
              </w:rPr>
            </w:pPr>
          </w:p>
        </w:tc>
      </w:tr>
      <w:tr w:rsidR="00F17073" w:rsidRPr="00161628" w14:paraId="4EE7C7C3" w14:textId="77777777" w:rsidTr="00F17073">
        <w:trPr>
          <w:cantSplit/>
          <w:trHeight w:val="600"/>
          <w:tblHeader/>
        </w:trPr>
        <w:tc>
          <w:tcPr>
            <w:tcW w:w="724" w:type="pct"/>
            <w:vMerge/>
          </w:tcPr>
          <w:p w14:paraId="4EE7C7BB" w14:textId="77777777" w:rsidR="00F17073" w:rsidRPr="00161628" w:rsidRDefault="00F17073" w:rsidP="00F17073">
            <w:pPr>
              <w:rPr>
                <w:b/>
              </w:rPr>
            </w:pPr>
          </w:p>
        </w:tc>
        <w:tc>
          <w:tcPr>
            <w:tcW w:w="957" w:type="pct"/>
            <w:vMerge/>
          </w:tcPr>
          <w:p w14:paraId="4EE7C7BC" w14:textId="77777777" w:rsidR="00F17073" w:rsidRPr="00161628" w:rsidRDefault="00F17073" w:rsidP="00F17073">
            <w:pPr>
              <w:rPr>
                <w:b/>
              </w:rPr>
            </w:pPr>
          </w:p>
        </w:tc>
        <w:tc>
          <w:tcPr>
            <w:tcW w:w="598" w:type="pct"/>
            <w:vMerge/>
          </w:tcPr>
          <w:p w14:paraId="4EE7C7BD" w14:textId="77777777" w:rsidR="00F17073" w:rsidRPr="00161628" w:rsidRDefault="00F17073" w:rsidP="00F17073">
            <w:pPr>
              <w:spacing w:before="40"/>
              <w:ind w:left="36" w:hanging="36"/>
              <w:jc w:val="center"/>
              <w:rPr>
                <w:b/>
              </w:rPr>
            </w:pPr>
          </w:p>
        </w:tc>
        <w:tc>
          <w:tcPr>
            <w:tcW w:w="478" w:type="pct"/>
          </w:tcPr>
          <w:p w14:paraId="4EE7C7BE" w14:textId="77777777" w:rsidR="00F17073" w:rsidRPr="00161628" w:rsidRDefault="00F17073" w:rsidP="00F17073">
            <w:pPr>
              <w:spacing w:before="40"/>
              <w:jc w:val="center"/>
              <w:rPr>
                <w:b/>
              </w:rPr>
            </w:pPr>
            <w:r w:rsidRPr="00161628">
              <w:rPr>
                <w:b/>
              </w:rPr>
              <w:t>All members combined</w:t>
            </w:r>
          </w:p>
        </w:tc>
        <w:tc>
          <w:tcPr>
            <w:tcW w:w="568" w:type="pct"/>
          </w:tcPr>
          <w:p w14:paraId="4EE7C7BF" w14:textId="77777777" w:rsidR="00F17073" w:rsidRPr="00161628" w:rsidRDefault="00F17073" w:rsidP="00F17073">
            <w:pPr>
              <w:spacing w:before="40"/>
              <w:jc w:val="center"/>
              <w:rPr>
                <w:b/>
              </w:rPr>
            </w:pPr>
            <w:r w:rsidRPr="00161628">
              <w:rPr>
                <w:b/>
              </w:rPr>
              <w:t>Each member</w:t>
            </w:r>
          </w:p>
        </w:tc>
        <w:tc>
          <w:tcPr>
            <w:tcW w:w="478" w:type="pct"/>
          </w:tcPr>
          <w:p w14:paraId="4EE7C7C0" w14:textId="77777777" w:rsidR="00F17073" w:rsidRPr="00161628" w:rsidRDefault="00F17073" w:rsidP="00F17073">
            <w:pPr>
              <w:spacing w:before="40"/>
              <w:jc w:val="center"/>
              <w:rPr>
                <w:b/>
              </w:rPr>
            </w:pPr>
            <w:r w:rsidRPr="00161628">
              <w:rPr>
                <w:b/>
              </w:rPr>
              <w:t>At least one member</w:t>
            </w:r>
          </w:p>
        </w:tc>
        <w:tc>
          <w:tcPr>
            <w:tcW w:w="598" w:type="pct"/>
            <w:vMerge/>
          </w:tcPr>
          <w:p w14:paraId="4EE7C7C1" w14:textId="77777777" w:rsidR="00F17073" w:rsidRPr="00161628" w:rsidRDefault="00F17073" w:rsidP="00F17073">
            <w:pPr>
              <w:ind w:left="36" w:hanging="36"/>
              <w:jc w:val="center"/>
              <w:rPr>
                <w:b/>
              </w:rPr>
            </w:pPr>
          </w:p>
        </w:tc>
        <w:tc>
          <w:tcPr>
            <w:tcW w:w="598" w:type="pct"/>
            <w:vMerge/>
          </w:tcPr>
          <w:p w14:paraId="4EE7C7C2" w14:textId="77777777" w:rsidR="00F17073" w:rsidRPr="00161628" w:rsidRDefault="00F17073" w:rsidP="00F17073">
            <w:pPr>
              <w:ind w:left="36" w:hanging="36"/>
              <w:jc w:val="center"/>
              <w:rPr>
                <w:b/>
              </w:rPr>
            </w:pPr>
          </w:p>
        </w:tc>
      </w:tr>
      <w:tr w:rsidR="00F17073" w:rsidRPr="00161628" w14:paraId="4EE7C7CC" w14:textId="77777777" w:rsidTr="00F17073">
        <w:trPr>
          <w:cantSplit/>
          <w:trHeight w:val="2960"/>
        </w:trPr>
        <w:tc>
          <w:tcPr>
            <w:tcW w:w="724" w:type="pct"/>
          </w:tcPr>
          <w:p w14:paraId="4EE7C7C4" w14:textId="77777777" w:rsidR="00F17073" w:rsidRPr="00161628" w:rsidRDefault="00F17073" w:rsidP="00F17073">
            <w:pPr>
              <w:pStyle w:val="Heading2"/>
              <w:spacing w:before="60" w:after="60"/>
              <w:jc w:val="left"/>
              <w:rPr>
                <w:rFonts w:ascii="Times New Roman" w:hAnsi="Times New Roman"/>
              </w:rPr>
            </w:pPr>
            <w:bookmarkStart w:id="771" w:name="_Toc496968125"/>
            <w:bookmarkStart w:id="772" w:name="_Toc331007392"/>
            <w:bookmarkStart w:id="773" w:name="_Toc331007781"/>
            <w:bookmarkStart w:id="774" w:name="_Toc331008074"/>
            <w:bookmarkStart w:id="775" w:name="_Toc331027815"/>
            <w:bookmarkStart w:id="776" w:name="_Toc360451771"/>
            <w:r w:rsidRPr="00161628">
              <w:rPr>
                <w:rFonts w:ascii="Times New Roman" w:hAnsi="Times New Roman"/>
              </w:rPr>
              <w:t>3.5.2.1 Pending Litigation</w:t>
            </w:r>
            <w:bookmarkEnd w:id="771"/>
            <w:bookmarkEnd w:id="772"/>
            <w:bookmarkEnd w:id="773"/>
            <w:bookmarkEnd w:id="774"/>
            <w:bookmarkEnd w:id="775"/>
            <w:bookmarkEnd w:id="776"/>
          </w:p>
        </w:tc>
        <w:tc>
          <w:tcPr>
            <w:tcW w:w="957" w:type="pct"/>
          </w:tcPr>
          <w:p w14:paraId="4EE7C7C5" w14:textId="77777777" w:rsidR="00F17073" w:rsidRPr="00161628" w:rsidRDefault="00F17073" w:rsidP="00F17073">
            <w:pPr>
              <w:pStyle w:val="BodyTextIndent"/>
              <w:ind w:left="0" w:firstLine="0"/>
              <w:jc w:val="left"/>
              <w:rPr>
                <w:sz w:val="22"/>
                <w:szCs w:val="22"/>
              </w:rPr>
            </w:pPr>
            <w:r w:rsidRPr="00161628">
              <w:rPr>
                <w:sz w:val="22"/>
                <w:szCs w:val="22"/>
              </w:rPr>
              <w:t xml:space="preserve">All pending proceedings, litigation, arbitrations, actions, claims, investigations or disputes, in total, shall not represent more than ten percent (10%) of the Consultant’s net worth. </w:t>
            </w:r>
          </w:p>
        </w:tc>
        <w:tc>
          <w:tcPr>
            <w:tcW w:w="598" w:type="pct"/>
          </w:tcPr>
          <w:p w14:paraId="4EE7C7C6" w14:textId="77777777" w:rsidR="00F17073" w:rsidRPr="00161628" w:rsidRDefault="00F17073" w:rsidP="00F17073">
            <w:pPr>
              <w:rPr>
                <w:sz w:val="22"/>
                <w:szCs w:val="22"/>
              </w:rPr>
            </w:pPr>
            <w:r w:rsidRPr="00161628">
              <w:rPr>
                <w:sz w:val="22"/>
                <w:szCs w:val="22"/>
              </w:rPr>
              <w:t>Must meet requirement by itself, including as member of past or existing Joint Venture or other association (not mandatory if in the past was as a member of a Joint Venture or other association with less than 20% role in the contract).</w:t>
            </w:r>
          </w:p>
        </w:tc>
        <w:tc>
          <w:tcPr>
            <w:tcW w:w="478" w:type="pct"/>
          </w:tcPr>
          <w:p w14:paraId="4EE7C7C7" w14:textId="77777777" w:rsidR="00F17073" w:rsidRPr="00161628" w:rsidRDefault="00F17073" w:rsidP="00F17073">
            <w:pPr>
              <w:rPr>
                <w:sz w:val="22"/>
                <w:szCs w:val="22"/>
              </w:rPr>
            </w:pPr>
            <w:r w:rsidRPr="00161628">
              <w:rPr>
                <w:sz w:val="22"/>
                <w:szCs w:val="22"/>
              </w:rPr>
              <w:t>N/A</w:t>
            </w:r>
          </w:p>
        </w:tc>
        <w:tc>
          <w:tcPr>
            <w:tcW w:w="568" w:type="pct"/>
          </w:tcPr>
          <w:p w14:paraId="4EE7C7C8" w14:textId="77777777" w:rsidR="00F17073" w:rsidRPr="00161628" w:rsidRDefault="00F17073" w:rsidP="00F17073">
            <w:pPr>
              <w:rPr>
                <w:sz w:val="22"/>
                <w:szCs w:val="22"/>
              </w:rPr>
            </w:pPr>
            <w:r w:rsidRPr="00161628">
              <w:rPr>
                <w:sz w:val="22"/>
                <w:szCs w:val="22"/>
              </w:rPr>
              <w:t>Must meet requirement by itself or as member of past or existing Joint Venture, or other association (not mandatory if in the past was as a member of a Joint Venture or other association with less than 20% role in the contract).</w:t>
            </w:r>
          </w:p>
        </w:tc>
        <w:tc>
          <w:tcPr>
            <w:tcW w:w="478" w:type="pct"/>
          </w:tcPr>
          <w:p w14:paraId="4EE7C7C9" w14:textId="77777777" w:rsidR="00F17073" w:rsidRPr="00161628" w:rsidRDefault="00F17073" w:rsidP="00F17073">
            <w:pPr>
              <w:rPr>
                <w:sz w:val="22"/>
                <w:szCs w:val="22"/>
              </w:rPr>
            </w:pPr>
            <w:r w:rsidRPr="00161628">
              <w:rPr>
                <w:sz w:val="22"/>
                <w:szCs w:val="22"/>
              </w:rPr>
              <w:t>N/A</w:t>
            </w:r>
          </w:p>
        </w:tc>
        <w:tc>
          <w:tcPr>
            <w:tcW w:w="598" w:type="pct"/>
          </w:tcPr>
          <w:p w14:paraId="4EE7C7CA" w14:textId="77777777" w:rsidR="00F17073" w:rsidRPr="00161628" w:rsidRDefault="00F17073" w:rsidP="00F17073">
            <w:pPr>
              <w:rPr>
                <w:sz w:val="22"/>
                <w:szCs w:val="22"/>
              </w:rPr>
            </w:pPr>
            <w:r w:rsidRPr="00161628">
              <w:rPr>
                <w:sz w:val="22"/>
                <w:szCs w:val="22"/>
              </w:rPr>
              <w:t>Must meet requirement by itself or as a Sub-Consultant to a prime, or member of past or existing Joint Venture, or other association (not mandatory if in the past was as a member of a Joint Venture or other association with less than 20% role in the contract).</w:t>
            </w:r>
          </w:p>
        </w:tc>
        <w:tc>
          <w:tcPr>
            <w:tcW w:w="598" w:type="pct"/>
          </w:tcPr>
          <w:p w14:paraId="4EE7C7CB" w14:textId="77777777" w:rsidR="00F17073" w:rsidRPr="00161628" w:rsidRDefault="00F17073" w:rsidP="00F17073">
            <w:pPr>
              <w:rPr>
                <w:sz w:val="22"/>
                <w:szCs w:val="22"/>
              </w:rPr>
            </w:pPr>
            <w:r w:rsidRPr="00161628">
              <w:rPr>
                <w:sz w:val="22"/>
                <w:szCs w:val="22"/>
              </w:rPr>
              <w:t>Form TECH-2B</w:t>
            </w:r>
          </w:p>
        </w:tc>
      </w:tr>
    </w:tbl>
    <w:p w14:paraId="4EE7C7CD" w14:textId="77777777" w:rsidR="00F17073" w:rsidRPr="00161628" w:rsidRDefault="00F17073" w:rsidP="005B2254"/>
    <w:p w14:paraId="4EE7C7CE" w14:textId="77777777" w:rsidR="005B2254" w:rsidRPr="00161628" w:rsidRDefault="005B2254" w:rsidP="005B2254">
      <w:pPr>
        <w:pStyle w:val="Footer"/>
        <w:ind w:left="1440" w:hanging="720"/>
        <w:rPr>
          <w:b/>
        </w:rPr>
      </w:pPr>
    </w:p>
    <w:p w14:paraId="4EE7C7CF" w14:textId="77777777" w:rsidR="005B2254" w:rsidRPr="00161628" w:rsidRDefault="005B2254" w:rsidP="005B2254">
      <w:pPr>
        <w:pStyle w:val="Footer"/>
        <w:ind w:left="1440" w:hanging="720"/>
        <w:rPr>
          <w:b/>
        </w:rPr>
      </w:pPr>
      <w:r w:rsidRPr="00161628">
        <w:rPr>
          <w:b/>
        </w:rPr>
        <w:br w:type="page"/>
      </w:r>
    </w:p>
    <w:p w14:paraId="4EE7C7D1" w14:textId="1CF6D8C6" w:rsidR="004F31F4" w:rsidRPr="00161628" w:rsidRDefault="004F31F4" w:rsidP="005B225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6"/>
        <w:gridCol w:w="2403"/>
        <w:gridCol w:w="1279"/>
        <w:gridCol w:w="1279"/>
        <w:gridCol w:w="1279"/>
        <w:gridCol w:w="1165"/>
        <w:gridCol w:w="1936"/>
        <w:gridCol w:w="1772"/>
      </w:tblGrid>
      <w:tr w:rsidR="004F31F4" w:rsidRPr="00161628" w14:paraId="4EE7C7D4" w14:textId="77777777" w:rsidTr="00F64EEA">
        <w:trPr>
          <w:tblHeader/>
        </w:trPr>
        <w:tc>
          <w:tcPr>
            <w:tcW w:w="731" w:type="pct"/>
            <w:gridSpan w:val="2"/>
            <w:vAlign w:val="center"/>
          </w:tcPr>
          <w:p w14:paraId="4EE7C7D2" w14:textId="77777777" w:rsidR="004F31F4" w:rsidRPr="00161628" w:rsidRDefault="004F31F4" w:rsidP="00F64EEA">
            <w:pPr>
              <w:spacing w:before="120" w:after="120"/>
              <w:jc w:val="center"/>
              <w:rPr>
                <w:b/>
              </w:rPr>
            </w:pPr>
            <w:r w:rsidRPr="00161628">
              <w:rPr>
                <w:b/>
              </w:rPr>
              <w:t>Factor</w:t>
            </w:r>
          </w:p>
        </w:tc>
        <w:tc>
          <w:tcPr>
            <w:tcW w:w="4269" w:type="pct"/>
            <w:gridSpan w:val="7"/>
            <w:shd w:val="clear" w:color="auto" w:fill="DEEAF6" w:themeFill="accent1" w:themeFillTint="33"/>
          </w:tcPr>
          <w:p w14:paraId="4EE7C7D3" w14:textId="77777777" w:rsidR="004F31F4" w:rsidRPr="00161628" w:rsidRDefault="004F31F4" w:rsidP="00F64EEA">
            <w:pPr>
              <w:pStyle w:val="Heading1"/>
              <w:rPr>
                <w:rFonts w:ascii="Times New Roman" w:hAnsi="Times New Roman"/>
                <w:smallCaps/>
              </w:rPr>
            </w:pPr>
            <w:bookmarkStart w:id="777" w:name="_Toc498339862"/>
            <w:bookmarkStart w:id="778" w:name="_Toc498848209"/>
            <w:bookmarkStart w:id="779" w:name="_Toc499021787"/>
            <w:bookmarkStart w:id="780" w:name="_Toc499023470"/>
            <w:bookmarkStart w:id="781" w:name="_Toc501529952"/>
            <w:bookmarkStart w:id="782" w:name="_Toc503874230"/>
            <w:bookmarkStart w:id="783" w:name="_Toc23215166"/>
            <w:bookmarkStart w:id="784" w:name="_Toc331007393"/>
            <w:bookmarkStart w:id="785" w:name="_Toc331007782"/>
            <w:bookmarkStart w:id="786" w:name="_Toc331008075"/>
            <w:bookmarkStart w:id="787" w:name="_Toc331027816"/>
            <w:bookmarkStart w:id="788" w:name="_Toc360118816"/>
            <w:bookmarkStart w:id="789" w:name="_Toc360451772"/>
            <w:r w:rsidRPr="00161628">
              <w:rPr>
                <w:rFonts w:ascii="Times New Roman" w:hAnsi="Times New Roman"/>
                <w:smallCaps/>
              </w:rPr>
              <w:t>3.5.3 Financial Situation</w:t>
            </w:r>
            <w:bookmarkEnd w:id="777"/>
            <w:bookmarkEnd w:id="778"/>
            <w:bookmarkEnd w:id="779"/>
            <w:bookmarkEnd w:id="780"/>
            <w:bookmarkEnd w:id="781"/>
            <w:bookmarkEnd w:id="782"/>
            <w:bookmarkEnd w:id="783"/>
            <w:bookmarkEnd w:id="784"/>
            <w:bookmarkEnd w:id="785"/>
            <w:bookmarkEnd w:id="786"/>
            <w:bookmarkEnd w:id="787"/>
            <w:bookmarkEnd w:id="788"/>
            <w:bookmarkEnd w:id="789"/>
          </w:p>
        </w:tc>
      </w:tr>
      <w:tr w:rsidR="004F31F4" w:rsidRPr="00161628" w14:paraId="4EE7C7D9" w14:textId="77777777" w:rsidTr="00F64EEA">
        <w:trPr>
          <w:trHeight w:val="98"/>
          <w:tblHeader/>
        </w:trPr>
        <w:tc>
          <w:tcPr>
            <w:tcW w:w="731" w:type="pct"/>
            <w:gridSpan w:val="2"/>
            <w:vMerge w:val="restart"/>
            <w:vAlign w:val="center"/>
          </w:tcPr>
          <w:p w14:paraId="4EE7C7D5" w14:textId="77777777" w:rsidR="004F31F4" w:rsidRPr="00161628" w:rsidRDefault="004F31F4" w:rsidP="00F64EEA">
            <w:pPr>
              <w:spacing w:before="80" w:after="80"/>
              <w:ind w:hanging="360"/>
              <w:jc w:val="center"/>
              <w:rPr>
                <w:b/>
              </w:rPr>
            </w:pPr>
            <w:r w:rsidRPr="00161628">
              <w:rPr>
                <w:b/>
              </w:rPr>
              <w:t>Sub-Factor</w:t>
            </w:r>
          </w:p>
        </w:tc>
        <w:tc>
          <w:tcPr>
            <w:tcW w:w="969" w:type="pct"/>
            <w:vMerge w:val="restart"/>
            <w:vAlign w:val="center"/>
          </w:tcPr>
          <w:p w14:paraId="4EE7C7D6" w14:textId="77777777" w:rsidR="004F31F4" w:rsidRPr="00161628" w:rsidRDefault="004F31F4" w:rsidP="00F64EEA">
            <w:pPr>
              <w:pStyle w:val="titulo"/>
              <w:spacing w:before="80" w:after="80"/>
              <w:ind w:left="0" w:firstLine="0"/>
              <w:rPr>
                <w:rFonts w:ascii="Times New Roman" w:hAnsi="Times New Roman"/>
                <w:szCs w:val="24"/>
              </w:rPr>
            </w:pPr>
            <w:r w:rsidRPr="00161628">
              <w:rPr>
                <w:rFonts w:ascii="Times New Roman" w:hAnsi="Times New Roman"/>
                <w:szCs w:val="24"/>
              </w:rPr>
              <w:t>Requirement</w:t>
            </w:r>
          </w:p>
        </w:tc>
        <w:tc>
          <w:tcPr>
            <w:tcW w:w="2636" w:type="pct"/>
            <w:gridSpan w:val="5"/>
            <w:tcBorders>
              <w:bottom w:val="single" w:sz="4" w:space="0" w:color="auto"/>
            </w:tcBorders>
          </w:tcPr>
          <w:p w14:paraId="4EE7C7D7" w14:textId="77777777" w:rsidR="004F31F4" w:rsidRPr="00161628" w:rsidRDefault="004F31F4" w:rsidP="00F64EEA">
            <w:pPr>
              <w:pStyle w:val="titulo"/>
              <w:spacing w:before="40"/>
              <w:rPr>
                <w:rFonts w:ascii="Times New Roman" w:hAnsi="Times New Roman"/>
                <w:b w:val="0"/>
                <w:szCs w:val="24"/>
              </w:rPr>
            </w:pPr>
            <w:r w:rsidRPr="00161628">
              <w:rPr>
                <w:rFonts w:ascii="Times New Roman" w:hAnsi="Times New Roman"/>
                <w:szCs w:val="24"/>
              </w:rPr>
              <w:t>Consultant</w:t>
            </w:r>
          </w:p>
        </w:tc>
        <w:tc>
          <w:tcPr>
            <w:tcW w:w="664" w:type="pct"/>
            <w:vMerge w:val="restart"/>
            <w:vAlign w:val="center"/>
          </w:tcPr>
          <w:p w14:paraId="4EE7C7D8" w14:textId="77777777" w:rsidR="004F31F4" w:rsidRPr="00161628" w:rsidRDefault="004F31F4" w:rsidP="00F64EEA">
            <w:pPr>
              <w:pStyle w:val="titulo"/>
              <w:spacing w:before="80" w:after="80"/>
              <w:ind w:left="0" w:hanging="18"/>
              <w:rPr>
                <w:rFonts w:ascii="Times New Roman" w:hAnsi="Times New Roman"/>
                <w:b w:val="0"/>
                <w:szCs w:val="24"/>
              </w:rPr>
            </w:pPr>
            <w:r w:rsidRPr="00161628">
              <w:rPr>
                <w:rFonts w:ascii="Times New Roman" w:hAnsi="Times New Roman"/>
                <w:szCs w:val="24"/>
              </w:rPr>
              <w:t>Documentation Required</w:t>
            </w:r>
          </w:p>
        </w:tc>
      </w:tr>
      <w:tr w:rsidR="004F31F4" w:rsidRPr="00161628" w14:paraId="4EE7C7E0" w14:textId="77777777" w:rsidTr="00F64EEA">
        <w:trPr>
          <w:tblHeader/>
        </w:trPr>
        <w:tc>
          <w:tcPr>
            <w:tcW w:w="731" w:type="pct"/>
            <w:gridSpan w:val="2"/>
            <w:vMerge/>
            <w:vAlign w:val="center"/>
          </w:tcPr>
          <w:p w14:paraId="4EE7C7DA" w14:textId="77777777" w:rsidR="004F31F4" w:rsidRPr="00161628" w:rsidRDefault="004F31F4" w:rsidP="00F64EEA">
            <w:pPr>
              <w:spacing w:before="80" w:after="80"/>
              <w:ind w:hanging="360"/>
              <w:jc w:val="center"/>
              <w:rPr>
                <w:b/>
              </w:rPr>
            </w:pPr>
          </w:p>
        </w:tc>
        <w:tc>
          <w:tcPr>
            <w:tcW w:w="969" w:type="pct"/>
            <w:vMerge/>
          </w:tcPr>
          <w:p w14:paraId="4EE7C7DB" w14:textId="77777777" w:rsidR="004F31F4" w:rsidRPr="00161628" w:rsidRDefault="004F31F4" w:rsidP="00F64EEA">
            <w:pPr>
              <w:spacing w:before="80" w:after="80"/>
              <w:jc w:val="center"/>
              <w:rPr>
                <w:b/>
              </w:rPr>
            </w:pPr>
          </w:p>
        </w:tc>
        <w:tc>
          <w:tcPr>
            <w:tcW w:w="488" w:type="pct"/>
            <w:vMerge w:val="restart"/>
            <w:tcBorders>
              <w:bottom w:val="nil"/>
            </w:tcBorders>
            <w:vAlign w:val="center"/>
          </w:tcPr>
          <w:p w14:paraId="4EE7C7DC" w14:textId="77777777" w:rsidR="004F31F4" w:rsidRPr="00161628" w:rsidRDefault="004F31F4" w:rsidP="00F64EEA">
            <w:pPr>
              <w:spacing w:before="40"/>
              <w:jc w:val="center"/>
              <w:rPr>
                <w:b/>
              </w:rPr>
            </w:pPr>
            <w:r w:rsidRPr="00161628">
              <w:rPr>
                <w:b/>
              </w:rPr>
              <w:t>Single Entity</w:t>
            </w:r>
          </w:p>
        </w:tc>
        <w:tc>
          <w:tcPr>
            <w:tcW w:w="1500" w:type="pct"/>
            <w:gridSpan w:val="3"/>
          </w:tcPr>
          <w:p w14:paraId="4EE7C7DD" w14:textId="77777777" w:rsidR="004F31F4" w:rsidRPr="00161628" w:rsidRDefault="004F31F4" w:rsidP="00F64EEA">
            <w:pPr>
              <w:pStyle w:val="titulo"/>
              <w:spacing w:before="40" w:after="0"/>
              <w:rPr>
                <w:rFonts w:ascii="Times New Roman" w:hAnsi="Times New Roman"/>
                <w:szCs w:val="24"/>
              </w:rPr>
            </w:pPr>
            <w:r w:rsidRPr="00161628">
              <w:rPr>
                <w:rFonts w:ascii="Times New Roman" w:hAnsi="Times New Roman"/>
                <w:szCs w:val="24"/>
              </w:rPr>
              <w:t xml:space="preserve">Joint Venture </w:t>
            </w:r>
          </w:p>
        </w:tc>
        <w:tc>
          <w:tcPr>
            <w:tcW w:w="648" w:type="pct"/>
            <w:vMerge w:val="restart"/>
            <w:vAlign w:val="center"/>
          </w:tcPr>
          <w:p w14:paraId="4EE7C7DE" w14:textId="77777777" w:rsidR="004F31F4" w:rsidRPr="00161628" w:rsidRDefault="004F31F4" w:rsidP="00F64EEA">
            <w:pPr>
              <w:pStyle w:val="titulo"/>
              <w:spacing w:before="40" w:after="0"/>
              <w:ind w:left="586"/>
              <w:rPr>
                <w:rFonts w:ascii="Times New Roman" w:hAnsi="Times New Roman"/>
                <w:szCs w:val="24"/>
              </w:rPr>
            </w:pPr>
            <w:r w:rsidRPr="00161628">
              <w:rPr>
                <w:rFonts w:ascii="Times New Roman" w:hAnsi="Times New Roman"/>
                <w:szCs w:val="24"/>
              </w:rPr>
              <w:t>Sub-Consultant</w:t>
            </w:r>
          </w:p>
        </w:tc>
        <w:tc>
          <w:tcPr>
            <w:tcW w:w="664" w:type="pct"/>
            <w:vMerge/>
            <w:vAlign w:val="center"/>
          </w:tcPr>
          <w:p w14:paraId="4EE7C7DF" w14:textId="77777777" w:rsidR="004F31F4" w:rsidRPr="00161628" w:rsidRDefault="004F31F4" w:rsidP="00F64EEA">
            <w:pPr>
              <w:pStyle w:val="titulo"/>
              <w:spacing w:before="80" w:after="80"/>
              <w:ind w:left="0" w:hanging="18"/>
              <w:rPr>
                <w:rFonts w:ascii="Times New Roman" w:hAnsi="Times New Roman"/>
                <w:szCs w:val="24"/>
              </w:rPr>
            </w:pPr>
          </w:p>
        </w:tc>
      </w:tr>
      <w:tr w:rsidR="004F31F4" w:rsidRPr="00161628" w14:paraId="4EE7C7EA" w14:textId="77777777" w:rsidTr="00F64EEA">
        <w:trPr>
          <w:trHeight w:val="980"/>
          <w:tblHeader/>
        </w:trPr>
        <w:tc>
          <w:tcPr>
            <w:tcW w:w="731" w:type="pct"/>
            <w:gridSpan w:val="2"/>
            <w:vMerge/>
            <w:tcBorders>
              <w:bottom w:val="single" w:sz="4" w:space="0" w:color="auto"/>
            </w:tcBorders>
          </w:tcPr>
          <w:p w14:paraId="4EE7C7E1" w14:textId="77777777" w:rsidR="004F31F4" w:rsidRPr="00161628" w:rsidRDefault="004F31F4" w:rsidP="00F64EEA">
            <w:pPr>
              <w:ind w:left="360" w:hanging="360"/>
              <w:rPr>
                <w:b/>
              </w:rPr>
            </w:pPr>
          </w:p>
        </w:tc>
        <w:tc>
          <w:tcPr>
            <w:tcW w:w="969" w:type="pct"/>
            <w:vMerge/>
            <w:tcBorders>
              <w:bottom w:val="single" w:sz="4" w:space="0" w:color="auto"/>
            </w:tcBorders>
          </w:tcPr>
          <w:p w14:paraId="4EE7C7E2" w14:textId="77777777" w:rsidR="004F31F4" w:rsidRPr="00161628" w:rsidRDefault="004F31F4" w:rsidP="00F64EEA">
            <w:pPr>
              <w:ind w:left="360" w:hanging="360"/>
              <w:rPr>
                <w:b/>
              </w:rPr>
            </w:pPr>
          </w:p>
        </w:tc>
        <w:tc>
          <w:tcPr>
            <w:tcW w:w="488" w:type="pct"/>
            <w:vMerge/>
            <w:tcBorders>
              <w:bottom w:val="single" w:sz="4" w:space="0" w:color="auto"/>
            </w:tcBorders>
          </w:tcPr>
          <w:p w14:paraId="4EE7C7E3" w14:textId="77777777" w:rsidR="004F31F4" w:rsidRPr="00161628" w:rsidRDefault="004F31F4" w:rsidP="00F64EEA">
            <w:pPr>
              <w:keepNext/>
              <w:spacing w:before="40"/>
              <w:rPr>
                <w:b/>
              </w:rPr>
            </w:pPr>
          </w:p>
        </w:tc>
        <w:tc>
          <w:tcPr>
            <w:tcW w:w="500" w:type="pct"/>
            <w:tcBorders>
              <w:bottom w:val="single" w:sz="4" w:space="0" w:color="auto"/>
            </w:tcBorders>
            <w:vAlign w:val="center"/>
          </w:tcPr>
          <w:p w14:paraId="4EE7C7E4" w14:textId="77777777" w:rsidR="004F31F4" w:rsidRPr="00161628" w:rsidRDefault="004F31F4" w:rsidP="00F64EEA">
            <w:pPr>
              <w:spacing w:before="40"/>
              <w:jc w:val="center"/>
              <w:rPr>
                <w:b/>
              </w:rPr>
            </w:pPr>
            <w:r w:rsidRPr="00161628">
              <w:rPr>
                <w:b/>
              </w:rPr>
              <w:t>All members combined</w:t>
            </w:r>
          </w:p>
        </w:tc>
        <w:tc>
          <w:tcPr>
            <w:tcW w:w="500" w:type="pct"/>
            <w:tcBorders>
              <w:bottom w:val="single" w:sz="4" w:space="0" w:color="auto"/>
            </w:tcBorders>
            <w:vAlign w:val="center"/>
          </w:tcPr>
          <w:p w14:paraId="4EE7C7E5" w14:textId="77777777" w:rsidR="004F31F4" w:rsidRPr="00161628" w:rsidRDefault="004F31F4" w:rsidP="00F64EEA">
            <w:pPr>
              <w:spacing w:before="40"/>
              <w:jc w:val="center"/>
              <w:rPr>
                <w:b/>
              </w:rPr>
            </w:pPr>
            <w:r w:rsidRPr="00161628">
              <w:rPr>
                <w:b/>
              </w:rPr>
              <w:t>Each member</w:t>
            </w:r>
          </w:p>
        </w:tc>
        <w:tc>
          <w:tcPr>
            <w:tcW w:w="500" w:type="pct"/>
            <w:tcBorders>
              <w:bottom w:val="single" w:sz="4" w:space="0" w:color="auto"/>
            </w:tcBorders>
            <w:vAlign w:val="center"/>
          </w:tcPr>
          <w:p w14:paraId="4EE7C7E6" w14:textId="77777777" w:rsidR="004F31F4" w:rsidRPr="00161628" w:rsidRDefault="004F31F4" w:rsidP="00F64EEA">
            <w:pPr>
              <w:spacing w:before="40"/>
              <w:jc w:val="center"/>
              <w:rPr>
                <w:b/>
              </w:rPr>
            </w:pPr>
            <w:r w:rsidRPr="00161628">
              <w:rPr>
                <w:b/>
              </w:rPr>
              <w:t xml:space="preserve">At least one </w:t>
            </w:r>
          </w:p>
          <w:p w14:paraId="4EE7C7E7" w14:textId="77777777" w:rsidR="004F31F4" w:rsidRPr="00161628" w:rsidRDefault="004F31F4" w:rsidP="00F64EEA">
            <w:pPr>
              <w:spacing w:before="40"/>
              <w:jc w:val="center"/>
              <w:rPr>
                <w:b/>
              </w:rPr>
            </w:pPr>
            <w:r w:rsidRPr="00161628">
              <w:rPr>
                <w:b/>
              </w:rPr>
              <w:t>member</w:t>
            </w:r>
          </w:p>
        </w:tc>
        <w:tc>
          <w:tcPr>
            <w:tcW w:w="648" w:type="pct"/>
            <w:vMerge/>
            <w:tcBorders>
              <w:bottom w:val="single" w:sz="4" w:space="0" w:color="auto"/>
            </w:tcBorders>
          </w:tcPr>
          <w:p w14:paraId="4EE7C7E8" w14:textId="77777777" w:rsidR="004F31F4" w:rsidRPr="00161628" w:rsidRDefault="004F31F4" w:rsidP="00F64EEA">
            <w:pPr>
              <w:spacing w:before="40"/>
              <w:rPr>
                <w:b/>
              </w:rPr>
            </w:pPr>
          </w:p>
        </w:tc>
        <w:tc>
          <w:tcPr>
            <w:tcW w:w="664" w:type="pct"/>
            <w:vMerge/>
            <w:tcBorders>
              <w:bottom w:val="single" w:sz="4" w:space="0" w:color="auto"/>
            </w:tcBorders>
          </w:tcPr>
          <w:p w14:paraId="4EE7C7E9" w14:textId="77777777" w:rsidR="004F31F4" w:rsidRPr="00161628" w:rsidRDefault="004F31F4" w:rsidP="00F64EEA">
            <w:pPr>
              <w:spacing w:before="40"/>
              <w:rPr>
                <w:b/>
              </w:rPr>
            </w:pPr>
          </w:p>
        </w:tc>
      </w:tr>
      <w:tr w:rsidR="004F31F4" w:rsidRPr="00161628" w14:paraId="4EE7C7F4" w14:textId="77777777" w:rsidTr="00F64EEA">
        <w:trPr>
          <w:trHeight w:val="1835"/>
        </w:trPr>
        <w:tc>
          <w:tcPr>
            <w:tcW w:w="731" w:type="pct"/>
            <w:gridSpan w:val="2"/>
            <w:tcBorders>
              <w:bottom w:val="single" w:sz="4" w:space="0" w:color="auto"/>
            </w:tcBorders>
          </w:tcPr>
          <w:p w14:paraId="4EE7C7EB" w14:textId="11DD06D4" w:rsidR="004F31F4" w:rsidRPr="00161628" w:rsidRDefault="004F31F4" w:rsidP="00F64EEA">
            <w:pPr>
              <w:pStyle w:val="Heading2"/>
              <w:tabs>
                <w:tab w:val="left" w:pos="576"/>
              </w:tabs>
              <w:spacing w:before="60" w:after="60"/>
              <w:ind w:left="-18" w:firstLine="18"/>
              <w:jc w:val="left"/>
              <w:rPr>
                <w:rFonts w:ascii="Times New Roman" w:hAnsi="Times New Roman"/>
              </w:rPr>
            </w:pPr>
            <w:bookmarkStart w:id="790" w:name="_Toc331007394"/>
            <w:bookmarkStart w:id="791" w:name="_Toc331007783"/>
            <w:bookmarkStart w:id="792" w:name="_Toc331008076"/>
            <w:bookmarkStart w:id="793" w:name="_Toc331027817"/>
            <w:bookmarkStart w:id="794" w:name="_Toc360451773"/>
            <w:r w:rsidRPr="00161628">
              <w:rPr>
                <w:rFonts w:ascii="Times New Roman" w:hAnsi="Times New Roman"/>
              </w:rPr>
              <w:t>3.5.3.1</w:t>
            </w:r>
            <w:r w:rsidR="00272A7F" w:rsidRPr="00161628">
              <w:rPr>
                <w:rFonts w:ascii="Times New Roman" w:hAnsi="Times New Roman"/>
              </w:rPr>
              <w:t xml:space="preserve"> </w:t>
            </w:r>
            <w:r w:rsidRPr="00161628">
              <w:rPr>
                <w:rFonts w:ascii="Times New Roman" w:hAnsi="Times New Roman"/>
              </w:rPr>
              <w:t>Historical Financial Performance</w:t>
            </w:r>
            <w:bookmarkEnd w:id="790"/>
            <w:bookmarkEnd w:id="791"/>
            <w:bookmarkEnd w:id="792"/>
            <w:bookmarkEnd w:id="793"/>
            <w:bookmarkEnd w:id="794"/>
          </w:p>
        </w:tc>
        <w:tc>
          <w:tcPr>
            <w:tcW w:w="969" w:type="pct"/>
            <w:tcBorders>
              <w:bottom w:val="single" w:sz="4" w:space="0" w:color="auto"/>
            </w:tcBorders>
          </w:tcPr>
          <w:p w14:paraId="4EE7C7EC" w14:textId="77777777" w:rsidR="004F31F4" w:rsidRPr="00161628" w:rsidRDefault="004F31F4" w:rsidP="00F64EEA">
            <w:pPr>
              <w:pStyle w:val="BodyTextIndent"/>
              <w:ind w:left="0" w:firstLine="0"/>
              <w:jc w:val="left"/>
              <w:rPr>
                <w:sz w:val="22"/>
                <w:szCs w:val="22"/>
              </w:rPr>
            </w:pPr>
            <w:r w:rsidRPr="00161628">
              <w:rPr>
                <w:sz w:val="22"/>
                <w:szCs w:val="22"/>
              </w:rPr>
              <w:t>Submission of evidence to the Consultant’s financial capacity to mobilize and sustain the Services</w:t>
            </w:r>
          </w:p>
          <w:p w14:paraId="4EE7C7ED" w14:textId="77777777" w:rsidR="004F31F4" w:rsidRPr="00161628" w:rsidRDefault="004F31F4" w:rsidP="00F64EEA">
            <w:pPr>
              <w:pStyle w:val="P3Header1-Clauses"/>
              <w:numPr>
                <w:ilvl w:val="0"/>
                <w:numId w:val="0"/>
              </w:numPr>
              <w:spacing w:after="0"/>
              <w:ind w:left="720"/>
              <w:jc w:val="left"/>
              <w:rPr>
                <w:sz w:val="22"/>
                <w:szCs w:val="22"/>
                <w:lang w:val="en-US"/>
              </w:rPr>
            </w:pPr>
          </w:p>
        </w:tc>
        <w:tc>
          <w:tcPr>
            <w:tcW w:w="488" w:type="pct"/>
            <w:tcBorders>
              <w:bottom w:val="single" w:sz="4" w:space="0" w:color="auto"/>
            </w:tcBorders>
          </w:tcPr>
          <w:p w14:paraId="4EE7C7EE" w14:textId="77777777" w:rsidR="004F31F4" w:rsidRPr="00161628" w:rsidRDefault="004F31F4" w:rsidP="00F64EEA">
            <w:pPr>
              <w:rPr>
                <w:sz w:val="22"/>
                <w:szCs w:val="22"/>
              </w:rPr>
            </w:pPr>
            <w:r w:rsidRPr="00161628">
              <w:rPr>
                <w:sz w:val="22"/>
                <w:szCs w:val="22"/>
              </w:rPr>
              <w:t>Must meet requirement</w:t>
            </w:r>
          </w:p>
        </w:tc>
        <w:tc>
          <w:tcPr>
            <w:tcW w:w="500" w:type="pct"/>
            <w:tcBorders>
              <w:bottom w:val="single" w:sz="4" w:space="0" w:color="auto"/>
            </w:tcBorders>
          </w:tcPr>
          <w:p w14:paraId="4EE7C7EF" w14:textId="77777777" w:rsidR="004F31F4" w:rsidRPr="00161628" w:rsidRDefault="004F31F4" w:rsidP="00F64EEA">
            <w:pPr>
              <w:rPr>
                <w:sz w:val="22"/>
                <w:szCs w:val="22"/>
              </w:rPr>
            </w:pPr>
            <w:r w:rsidRPr="00161628">
              <w:rPr>
                <w:sz w:val="22"/>
                <w:szCs w:val="22"/>
              </w:rPr>
              <w:t>N/A</w:t>
            </w:r>
          </w:p>
        </w:tc>
        <w:tc>
          <w:tcPr>
            <w:tcW w:w="500" w:type="pct"/>
            <w:tcBorders>
              <w:bottom w:val="single" w:sz="4" w:space="0" w:color="auto"/>
            </w:tcBorders>
          </w:tcPr>
          <w:p w14:paraId="4EE7C7F0" w14:textId="77777777" w:rsidR="004F31F4" w:rsidRPr="00161628" w:rsidRDefault="004F31F4" w:rsidP="00F64EEA">
            <w:pPr>
              <w:rPr>
                <w:sz w:val="22"/>
                <w:szCs w:val="22"/>
              </w:rPr>
            </w:pPr>
            <w:r w:rsidRPr="00161628">
              <w:rPr>
                <w:sz w:val="22"/>
                <w:szCs w:val="22"/>
              </w:rPr>
              <w:t>Must meet requirement</w:t>
            </w:r>
          </w:p>
        </w:tc>
        <w:tc>
          <w:tcPr>
            <w:tcW w:w="500" w:type="pct"/>
            <w:tcBorders>
              <w:bottom w:val="single" w:sz="4" w:space="0" w:color="auto"/>
            </w:tcBorders>
          </w:tcPr>
          <w:p w14:paraId="4EE7C7F1" w14:textId="77777777" w:rsidR="004F31F4" w:rsidRPr="00161628" w:rsidRDefault="004F31F4" w:rsidP="00F64EEA">
            <w:pPr>
              <w:rPr>
                <w:sz w:val="22"/>
                <w:szCs w:val="22"/>
              </w:rPr>
            </w:pPr>
            <w:r w:rsidRPr="00161628">
              <w:rPr>
                <w:sz w:val="22"/>
                <w:szCs w:val="22"/>
              </w:rPr>
              <w:t>N/A</w:t>
            </w:r>
          </w:p>
        </w:tc>
        <w:tc>
          <w:tcPr>
            <w:tcW w:w="648" w:type="pct"/>
            <w:tcBorders>
              <w:bottom w:val="single" w:sz="4" w:space="0" w:color="auto"/>
            </w:tcBorders>
          </w:tcPr>
          <w:p w14:paraId="4EE7C7F2" w14:textId="77777777" w:rsidR="004F31F4" w:rsidRPr="00161628" w:rsidRDefault="004F31F4" w:rsidP="00F64EEA">
            <w:pPr>
              <w:pStyle w:val="Outline"/>
              <w:spacing w:before="0"/>
              <w:ind w:left="0" w:firstLine="0"/>
              <w:rPr>
                <w:kern w:val="0"/>
                <w:sz w:val="22"/>
                <w:szCs w:val="22"/>
              </w:rPr>
            </w:pPr>
            <w:r w:rsidRPr="00161628">
              <w:rPr>
                <w:sz w:val="22"/>
                <w:szCs w:val="22"/>
              </w:rPr>
              <w:t>N/A</w:t>
            </w:r>
          </w:p>
        </w:tc>
        <w:tc>
          <w:tcPr>
            <w:tcW w:w="664" w:type="pct"/>
            <w:tcBorders>
              <w:bottom w:val="single" w:sz="4" w:space="0" w:color="auto"/>
            </w:tcBorders>
          </w:tcPr>
          <w:p w14:paraId="4EE7C7F3" w14:textId="77777777" w:rsidR="004F31F4" w:rsidRPr="00161628" w:rsidRDefault="004F31F4" w:rsidP="00F64EEA">
            <w:pPr>
              <w:pStyle w:val="Outline"/>
              <w:spacing w:before="0"/>
              <w:ind w:left="0" w:firstLine="0"/>
              <w:rPr>
                <w:kern w:val="0"/>
                <w:sz w:val="22"/>
                <w:szCs w:val="22"/>
              </w:rPr>
            </w:pPr>
            <w:r w:rsidRPr="00161628">
              <w:rPr>
                <w:kern w:val="0"/>
                <w:sz w:val="22"/>
                <w:szCs w:val="22"/>
              </w:rPr>
              <w:t>Form TECH-2A, TECH-2B and Form TECH-4</w:t>
            </w:r>
          </w:p>
        </w:tc>
      </w:tr>
      <w:tr w:rsidR="004F31F4" w:rsidRPr="00161628" w14:paraId="4EE7C7FF" w14:textId="77777777" w:rsidTr="00F64EEA">
        <w:trPr>
          <w:trHeight w:val="840"/>
        </w:trPr>
        <w:tc>
          <w:tcPr>
            <w:tcW w:w="728" w:type="pct"/>
          </w:tcPr>
          <w:p w14:paraId="4EE7C7F5" w14:textId="77777777" w:rsidR="004F31F4" w:rsidRPr="00161628" w:rsidRDefault="004F31F4" w:rsidP="00F64EEA">
            <w:pPr>
              <w:pStyle w:val="Heading2"/>
              <w:spacing w:before="60" w:after="60"/>
              <w:jc w:val="left"/>
              <w:rPr>
                <w:rFonts w:ascii="Times New Roman" w:hAnsi="Times New Roman"/>
              </w:rPr>
            </w:pPr>
            <w:bookmarkStart w:id="795" w:name="_Toc331007397"/>
            <w:bookmarkStart w:id="796" w:name="_Toc331007786"/>
            <w:bookmarkStart w:id="797" w:name="_Toc331008079"/>
            <w:bookmarkStart w:id="798" w:name="_Toc331027820"/>
            <w:bookmarkStart w:id="799" w:name="_Toc360451776"/>
            <w:r w:rsidRPr="00161628">
              <w:rPr>
                <w:rFonts w:ascii="Times New Roman" w:hAnsi="Times New Roman"/>
              </w:rPr>
              <w:t>3.5.3.2 Financial Resources</w:t>
            </w:r>
            <w:bookmarkEnd w:id="795"/>
            <w:bookmarkEnd w:id="796"/>
            <w:bookmarkEnd w:id="797"/>
            <w:bookmarkEnd w:id="798"/>
            <w:bookmarkEnd w:id="799"/>
          </w:p>
        </w:tc>
        <w:tc>
          <w:tcPr>
            <w:tcW w:w="972" w:type="pct"/>
            <w:gridSpan w:val="2"/>
          </w:tcPr>
          <w:p w14:paraId="4EE7C7F6" w14:textId="77777777" w:rsidR="004F31F4" w:rsidRPr="00161628" w:rsidRDefault="004F31F4" w:rsidP="00F64EEA">
            <w:pPr>
              <w:pStyle w:val="Heading3"/>
              <w:rPr>
                <w:b/>
                <w:sz w:val="22"/>
                <w:szCs w:val="22"/>
              </w:rPr>
            </w:pPr>
            <w:bookmarkStart w:id="800" w:name="_Toc331007398"/>
            <w:bookmarkStart w:id="801" w:name="_Toc331007787"/>
            <w:bookmarkStart w:id="802" w:name="_Toc331008080"/>
            <w:bookmarkStart w:id="803" w:name="_Toc331027821"/>
            <w:bookmarkStart w:id="804" w:name="_Toc360451777"/>
            <w:r w:rsidRPr="00161628">
              <w:rPr>
                <w:sz w:val="22"/>
                <w:szCs w:val="22"/>
              </w:rPr>
              <w:t>The Consultant must demonstrate access to, or availability of, financial resources such as liquid assets, unencumbered real assets, lines of credit, and other financial means</w:t>
            </w:r>
            <w:bookmarkEnd w:id="800"/>
            <w:bookmarkEnd w:id="801"/>
            <w:bookmarkEnd w:id="802"/>
            <w:bookmarkEnd w:id="803"/>
            <w:bookmarkEnd w:id="804"/>
            <w:r w:rsidRPr="00161628">
              <w:rPr>
                <w:sz w:val="22"/>
                <w:szCs w:val="22"/>
              </w:rPr>
              <w:t>.</w:t>
            </w:r>
          </w:p>
          <w:p w14:paraId="4EE7C7F7" w14:textId="77777777" w:rsidR="004F31F4" w:rsidRPr="00161628" w:rsidRDefault="004F31F4" w:rsidP="00F64EEA">
            <w:pPr>
              <w:pStyle w:val="Heading3"/>
              <w:rPr>
                <w:b/>
                <w:sz w:val="22"/>
                <w:szCs w:val="22"/>
              </w:rPr>
            </w:pPr>
          </w:p>
        </w:tc>
        <w:tc>
          <w:tcPr>
            <w:tcW w:w="488" w:type="pct"/>
            <w:tcBorders>
              <w:bottom w:val="single" w:sz="4" w:space="0" w:color="auto"/>
            </w:tcBorders>
          </w:tcPr>
          <w:p w14:paraId="4EE7C7F8" w14:textId="77777777" w:rsidR="004F31F4" w:rsidRPr="00161628" w:rsidRDefault="004F31F4" w:rsidP="00F64EEA">
            <w:pPr>
              <w:rPr>
                <w:sz w:val="22"/>
                <w:szCs w:val="22"/>
              </w:rPr>
            </w:pPr>
            <w:r w:rsidRPr="00161628">
              <w:rPr>
                <w:sz w:val="22"/>
                <w:szCs w:val="22"/>
              </w:rPr>
              <w:t>Must meet requirement</w:t>
            </w:r>
          </w:p>
        </w:tc>
        <w:tc>
          <w:tcPr>
            <w:tcW w:w="500" w:type="pct"/>
            <w:tcBorders>
              <w:bottom w:val="single" w:sz="4" w:space="0" w:color="auto"/>
            </w:tcBorders>
          </w:tcPr>
          <w:p w14:paraId="4EE7C7F9" w14:textId="77777777" w:rsidR="004F31F4" w:rsidRPr="00161628" w:rsidRDefault="004F31F4" w:rsidP="00F64EEA">
            <w:pPr>
              <w:rPr>
                <w:sz w:val="22"/>
                <w:szCs w:val="22"/>
              </w:rPr>
            </w:pPr>
            <w:r w:rsidRPr="00161628">
              <w:rPr>
                <w:sz w:val="22"/>
                <w:szCs w:val="22"/>
              </w:rPr>
              <w:t>Must meet requirement</w:t>
            </w:r>
          </w:p>
        </w:tc>
        <w:tc>
          <w:tcPr>
            <w:tcW w:w="500" w:type="pct"/>
            <w:tcBorders>
              <w:bottom w:val="single" w:sz="4" w:space="0" w:color="auto"/>
            </w:tcBorders>
          </w:tcPr>
          <w:p w14:paraId="4EE7C7FA" w14:textId="77777777" w:rsidR="004F31F4" w:rsidRPr="00161628" w:rsidRDefault="004F31F4" w:rsidP="00F64EEA">
            <w:pPr>
              <w:rPr>
                <w:sz w:val="22"/>
                <w:szCs w:val="22"/>
              </w:rPr>
            </w:pPr>
            <w:r w:rsidRPr="00161628">
              <w:rPr>
                <w:sz w:val="22"/>
                <w:szCs w:val="22"/>
              </w:rPr>
              <w:t xml:space="preserve">Must meet requirement </w:t>
            </w:r>
          </w:p>
          <w:p w14:paraId="4EE7C7FB" w14:textId="77777777" w:rsidR="004F31F4" w:rsidRPr="00161628" w:rsidRDefault="004F31F4" w:rsidP="00F64EEA">
            <w:pPr>
              <w:rPr>
                <w:sz w:val="22"/>
                <w:szCs w:val="22"/>
              </w:rPr>
            </w:pPr>
          </w:p>
        </w:tc>
        <w:tc>
          <w:tcPr>
            <w:tcW w:w="500" w:type="pct"/>
            <w:tcBorders>
              <w:bottom w:val="single" w:sz="4" w:space="0" w:color="auto"/>
            </w:tcBorders>
          </w:tcPr>
          <w:p w14:paraId="4EE7C7FC" w14:textId="77777777" w:rsidR="004F31F4" w:rsidRPr="00161628" w:rsidRDefault="004F31F4" w:rsidP="00F64EEA">
            <w:pPr>
              <w:rPr>
                <w:sz w:val="22"/>
                <w:szCs w:val="22"/>
              </w:rPr>
            </w:pPr>
            <w:r w:rsidRPr="00161628">
              <w:rPr>
                <w:sz w:val="22"/>
                <w:szCs w:val="22"/>
              </w:rPr>
              <w:t>N/A</w:t>
            </w:r>
          </w:p>
        </w:tc>
        <w:tc>
          <w:tcPr>
            <w:tcW w:w="648" w:type="pct"/>
            <w:tcBorders>
              <w:bottom w:val="single" w:sz="4" w:space="0" w:color="auto"/>
            </w:tcBorders>
          </w:tcPr>
          <w:p w14:paraId="4EE7C7FD" w14:textId="77777777" w:rsidR="004F31F4" w:rsidRPr="00161628" w:rsidRDefault="004F31F4" w:rsidP="00F64EEA">
            <w:pPr>
              <w:rPr>
                <w:sz w:val="22"/>
                <w:szCs w:val="22"/>
              </w:rPr>
            </w:pPr>
            <w:r w:rsidRPr="00161628">
              <w:rPr>
                <w:sz w:val="22"/>
                <w:szCs w:val="22"/>
              </w:rPr>
              <w:t>N/A</w:t>
            </w:r>
          </w:p>
        </w:tc>
        <w:tc>
          <w:tcPr>
            <w:tcW w:w="664" w:type="pct"/>
            <w:tcBorders>
              <w:bottom w:val="single" w:sz="4" w:space="0" w:color="auto"/>
            </w:tcBorders>
          </w:tcPr>
          <w:p w14:paraId="4EE7C7FE" w14:textId="77777777" w:rsidR="004F31F4" w:rsidRPr="00161628" w:rsidRDefault="004F31F4" w:rsidP="00F64EEA">
            <w:pPr>
              <w:rPr>
                <w:sz w:val="22"/>
                <w:szCs w:val="22"/>
              </w:rPr>
            </w:pPr>
            <w:r w:rsidRPr="00161628">
              <w:rPr>
                <w:sz w:val="22"/>
                <w:szCs w:val="22"/>
              </w:rPr>
              <w:t>Form TECH-2A, TECH-2B and Form TECH-4</w:t>
            </w:r>
          </w:p>
        </w:tc>
      </w:tr>
    </w:tbl>
    <w:p w14:paraId="4EE7C800" w14:textId="77777777" w:rsidR="005B2254" w:rsidRPr="00161628" w:rsidRDefault="005B2254" w:rsidP="005B2254">
      <w:pPr>
        <w:rPr>
          <w:b/>
        </w:rPr>
      </w:pPr>
    </w:p>
    <w:p w14:paraId="4EE7C801" w14:textId="77777777" w:rsidR="005B2254" w:rsidRPr="00161628" w:rsidRDefault="005B2254" w:rsidP="005B2254">
      <w:pPr>
        <w:pStyle w:val="Footer"/>
        <w:ind w:left="1440" w:hanging="720"/>
        <w:rPr>
          <w:b/>
        </w:rPr>
      </w:pPr>
    </w:p>
    <w:p w14:paraId="4EE7C802" w14:textId="77777777" w:rsidR="005B2254" w:rsidRPr="00161628" w:rsidRDefault="005B2254" w:rsidP="005B2254">
      <w:pPr>
        <w:pStyle w:val="Footer"/>
        <w:ind w:left="1440" w:hanging="720"/>
        <w:rPr>
          <w:b/>
        </w:rPr>
      </w:pPr>
      <w:r w:rsidRPr="00161628">
        <w:rPr>
          <w:b/>
        </w:rPr>
        <w:br w:type="page"/>
      </w:r>
    </w:p>
    <w:p w14:paraId="4EE7C803" w14:textId="77777777" w:rsidR="005B2254" w:rsidRPr="00161628" w:rsidRDefault="005B2254" w:rsidP="005B2254">
      <w:pPr>
        <w:pStyle w:val="Footer"/>
        <w:ind w:left="1440" w:hanging="720"/>
        <w:rPr>
          <w:b/>
        </w:rPr>
      </w:pPr>
    </w:p>
    <w:p w14:paraId="4EE7C804" w14:textId="77777777" w:rsidR="00B77D79" w:rsidRPr="00161628"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2424"/>
        <w:gridCol w:w="1502"/>
        <w:gridCol w:w="1309"/>
        <w:gridCol w:w="1069"/>
        <w:gridCol w:w="1374"/>
        <w:gridCol w:w="1700"/>
        <w:gridCol w:w="1790"/>
      </w:tblGrid>
      <w:tr w:rsidR="004F31F4" w:rsidRPr="00161628" w14:paraId="4EE7C807" w14:textId="77777777" w:rsidTr="00F64EEA">
        <w:trPr>
          <w:cantSplit/>
          <w:tblHeader/>
        </w:trPr>
        <w:tc>
          <w:tcPr>
            <w:tcW w:w="693" w:type="pct"/>
            <w:vAlign w:val="center"/>
          </w:tcPr>
          <w:p w14:paraId="4EE7C805" w14:textId="77777777" w:rsidR="004F31F4" w:rsidRPr="00161628" w:rsidRDefault="004F31F4" w:rsidP="00F64EEA">
            <w:pPr>
              <w:spacing w:before="120" w:after="120"/>
              <w:jc w:val="center"/>
              <w:rPr>
                <w:b/>
              </w:rPr>
            </w:pPr>
            <w:r w:rsidRPr="00161628">
              <w:rPr>
                <w:b/>
              </w:rPr>
              <w:br w:type="page"/>
              <w:t>Factor</w:t>
            </w:r>
          </w:p>
        </w:tc>
        <w:tc>
          <w:tcPr>
            <w:tcW w:w="4307" w:type="pct"/>
            <w:gridSpan w:val="7"/>
            <w:shd w:val="clear" w:color="auto" w:fill="DEEAF6" w:themeFill="accent1" w:themeFillTint="33"/>
          </w:tcPr>
          <w:p w14:paraId="4EE7C806" w14:textId="77777777" w:rsidR="004F31F4" w:rsidRPr="00161628" w:rsidRDefault="004F31F4" w:rsidP="00F64EEA">
            <w:pPr>
              <w:pStyle w:val="Heading1"/>
              <w:rPr>
                <w:rFonts w:ascii="Times New Roman" w:hAnsi="Times New Roman"/>
                <w:smallCaps/>
              </w:rPr>
            </w:pPr>
            <w:bookmarkStart w:id="805" w:name="_Toc498339863"/>
            <w:bookmarkStart w:id="806" w:name="_Toc498848210"/>
            <w:bookmarkStart w:id="807" w:name="_Toc499021788"/>
            <w:bookmarkStart w:id="808" w:name="_Toc499023471"/>
            <w:bookmarkStart w:id="809" w:name="_Toc501529953"/>
            <w:bookmarkStart w:id="810" w:name="_Toc503874231"/>
            <w:bookmarkStart w:id="811" w:name="_Toc23215167"/>
            <w:bookmarkStart w:id="812" w:name="_Toc331007403"/>
            <w:bookmarkStart w:id="813" w:name="_Toc331007792"/>
            <w:bookmarkStart w:id="814" w:name="_Toc331008085"/>
            <w:bookmarkStart w:id="815" w:name="_Toc331027826"/>
            <w:bookmarkStart w:id="816" w:name="_Toc360118817"/>
            <w:bookmarkStart w:id="817" w:name="_Toc360451782"/>
            <w:r w:rsidRPr="00161628">
              <w:rPr>
                <w:rFonts w:ascii="Times New Roman" w:hAnsi="Times New Roman"/>
                <w:smallCaps/>
              </w:rPr>
              <w:t>3.5.4 Experience</w:t>
            </w:r>
            <w:bookmarkEnd w:id="805"/>
            <w:bookmarkEnd w:id="806"/>
            <w:bookmarkEnd w:id="807"/>
            <w:bookmarkEnd w:id="808"/>
            <w:bookmarkEnd w:id="809"/>
            <w:bookmarkEnd w:id="810"/>
            <w:bookmarkEnd w:id="811"/>
            <w:bookmarkEnd w:id="812"/>
            <w:bookmarkEnd w:id="813"/>
            <w:bookmarkEnd w:id="814"/>
            <w:bookmarkEnd w:id="815"/>
            <w:bookmarkEnd w:id="816"/>
            <w:bookmarkEnd w:id="817"/>
          </w:p>
        </w:tc>
      </w:tr>
      <w:tr w:rsidR="004F31F4" w:rsidRPr="00161628" w14:paraId="4EE7C80C" w14:textId="77777777" w:rsidTr="00F64EEA">
        <w:trPr>
          <w:cantSplit/>
          <w:trHeight w:val="395"/>
          <w:tblHeader/>
        </w:trPr>
        <w:tc>
          <w:tcPr>
            <w:tcW w:w="693" w:type="pct"/>
            <w:vMerge w:val="restart"/>
            <w:vAlign w:val="center"/>
          </w:tcPr>
          <w:p w14:paraId="4EE7C808" w14:textId="77777777" w:rsidR="004F31F4" w:rsidRPr="00161628" w:rsidRDefault="004F31F4" w:rsidP="00F64EEA">
            <w:pPr>
              <w:ind w:left="360" w:hanging="360"/>
              <w:jc w:val="center"/>
              <w:rPr>
                <w:b/>
              </w:rPr>
            </w:pPr>
            <w:r w:rsidRPr="00161628">
              <w:rPr>
                <w:b/>
              </w:rPr>
              <w:t>Sub-Factor</w:t>
            </w:r>
          </w:p>
        </w:tc>
        <w:tc>
          <w:tcPr>
            <w:tcW w:w="941" w:type="pct"/>
            <w:vMerge w:val="restart"/>
            <w:vAlign w:val="center"/>
          </w:tcPr>
          <w:p w14:paraId="4EE7C809" w14:textId="77777777" w:rsidR="004F31F4" w:rsidRPr="00161628" w:rsidRDefault="004F31F4" w:rsidP="00F64EEA">
            <w:pPr>
              <w:ind w:left="360" w:hanging="360"/>
              <w:jc w:val="center"/>
              <w:rPr>
                <w:b/>
              </w:rPr>
            </w:pPr>
            <w:r w:rsidRPr="00161628">
              <w:rPr>
                <w:b/>
              </w:rPr>
              <w:t xml:space="preserve"> Requirement</w:t>
            </w:r>
          </w:p>
        </w:tc>
        <w:tc>
          <w:tcPr>
            <w:tcW w:w="2694" w:type="pct"/>
            <w:gridSpan w:val="5"/>
            <w:vAlign w:val="center"/>
          </w:tcPr>
          <w:p w14:paraId="4EE7C80A" w14:textId="77777777" w:rsidR="004F31F4" w:rsidRPr="00161628" w:rsidRDefault="004F31F4" w:rsidP="00F64EEA">
            <w:pPr>
              <w:spacing w:before="40"/>
              <w:jc w:val="center"/>
              <w:rPr>
                <w:b/>
                <w:sz w:val="28"/>
                <w:szCs w:val="28"/>
              </w:rPr>
            </w:pPr>
            <w:r w:rsidRPr="00161628">
              <w:rPr>
                <w:b/>
                <w:sz w:val="28"/>
                <w:szCs w:val="28"/>
              </w:rPr>
              <w:t>Consultant</w:t>
            </w:r>
          </w:p>
        </w:tc>
        <w:tc>
          <w:tcPr>
            <w:tcW w:w="673" w:type="pct"/>
            <w:vMerge w:val="restart"/>
            <w:vAlign w:val="center"/>
          </w:tcPr>
          <w:p w14:paraId="4EE7C80B" w14:textId="77777777" w:rsidR="004F31F4" w:rsidRPr="00161628" w:rsidRDefault="004F31F4" w:rsidP="00F64EEA">
            <w:pPr>
              <w:pStyle w:val="titulo"/>
              <w:spacing w:after="0"/>
              <w:ind w:left="35" w:hanging="35"/>
              <w:rPr>
                <w:rFonts w:ascii="Times New Roman" w:hAnsi="Times New Roman"/>
              </w:rPr>
            </w:pPr>
            <w:r w:rsidRPr="00161628">
              <w:rPr>
                <w:rFonts w:ascii="Times New Roman" w:hAnsi="Times New Roman"/>
                <w:szCs w:val="24"/>
              </w:rPr>
              <w:t>Documentation Required</w:t>
            </w:r>
          </w:p>
        </w:tc>
      </w:tr>
      <w:tr w:rsidR="004F31F4" w:rsidRPr="00161628" w14:paraId="4EE7C813" w14:textId="77777777" w:rsidTr="00F64EEA">
        <w:trPr>
          <w:cantSplit/>
          <w:tblHeader/>
        </w:trPr>
        <w:tc>
          <w:tcPr>
            <w:tcW w:w="693" w:type="pct"/>
            <w:vMerge/>
          </w:tcPr>
          <w:p w14:paraId="4EE7C80D" w14:textId="77777777" w:rsidR="004F31F4" w:rsidRPr="00161628" w:rsidRDefault="004F31F4" w:rsidP="00F64EEA">
            <w:pPr>
              <w:ind w:left="360" w:hanging="360"/>
              <w:jc w:val="center"/>
              <w:rPr>
                <w:b/>
              </w:rPr>
            </w:pPr>
          </w:p>
        </w:tc>
        <w:tc>
          <w:tcPr>
            <w:tcW w:w="941" w:type="pct"/>
            <w:vMerge/>
            <w:vAlign w:val="center"/>
          </w:tcPr>
          <w:p w14:paraId="4EE7C80E" w14:textId="77777777" w:rsidR="004F31F4" w:rsidRPr="00161628" w:rsidRDefault="004F31F4" w:rsidP="00F64EEA">
            <w:pPr>
              <w:ind w:left="360" w:hanging="360"/>
              <w:jc w:val="center"/>
              <w:rPr>
                <w:b/>
              </w:rPr>
            </w:pPr>
          </w:p>
        </w:tc>
        <w:tc>
          <w:tcPr>
            <w:tcW w:w="585" w:type="pct"/>
            <w:vMerge w:val="restart"/>
            <w:vAlign w:val="center"/>
          </w:tcPr>
          <w:p w14:paraId="4EE7C80F" w14:textId="77777777" w:rsidR="004F31F4" w:rsidRPr="00161628" w:rsidRDefault="004F31F4" w:rsidP="00F64EEA">
            <w:pPr>
              <w:pStyle w:val="titulo"/>
              <w:spacing w:before="40" w:after="0"/>
              <w:ind w:left="0" w:firstLine="0"/>
              <w:rPr>
                <w:rFonts w:ascii="Times New Roman" w:hAnsi="Times New Roman"/>
                <w:szCs w:val="24"/>
              </w:rPr>
            </w:pPr>
            <w:r w:rsidRPr="00161628">
              <w:rPr>
                <w:rFonts w:ascii="Times New Roman" w:hAnsi="Times New Roman"/>
                <w:szCs w:val="24"/>
              </w:rPr>
              <w:t>Single Entity</w:t>
            </w:r>
          </w:p>
        </w:tc>
        <w:tc>
          <w:tcPr>
            <w:tcW w:w="1448" w:type="pct"/>
            <w:gridSpan w:val="3"/>
            <w:vAlign w:val="center"/>
          </w:tcPr>
          <w:p w14:paraId="4EE7C810" w14:textId="77777777" w:rsidR="004F31F4" w:rsidRPr="00161628" w:rsidRDefault="004F31F4" w:rsidP="00F64EEA">
            <w:pPr>
              <w:spacing w:before="40"/>
              <w:jc w:val="center"/>
              <w:rPr>
                <w:b/>
              </w:rPr>
            </w:pPr>
            <w:r w:rsidRPr="00161628">
              <w:rPr>
                <w:b/>
              </w:rPr>
              <w:t>Joint Venture</w:t>
            </w:r>
          </w:p>
        </w:tc>
        <w:tc>
          <w:tcPr>
            <w:tcW w:w="661" w:type="pct"/>
            <w:vMerge w:val="restart"/>
            <w:vAlign w:val="center"/>
          </w:tcPr>
          <w:p w14:paraId="4EE7C811" w14:textId="77777777" w:rsidR="004F31F4" w:rsidRPr="00161628" w:rsidRDefault="004F31F4" w:rsidP="00F64EEA">
            <w:pPr>
              <w:spacing w:before="40"/>
              <w:jc w:val="center"/>
              <w:rPr>
                <w:b/>
              </w:rPr>
            </w:pPr>
            <w:r w:rsidRPr="00161628">
              <w:rPr>
                <w:b/>
              </w:rPr>
              <w:t>Sub-Consultant</w:t>
            </w:r>
          </w:p>
        </w:tc>
        <w:tc>
          <w:tcPr>
            <w:tcW w:w="673" w:type="pct"/>
            <w:vMerge/>
          </w:tcPr>
          <w:p w14:paraId="4EE7C812" w14:textId="77777777" w:rsidR="004F31F4" w:rsidRPr="00161628" w:rsidRDefault="004F31F4" w:rsidP="00F64EEA">
            <w:pPr>
              <w:pStyle w:val="titulo"/>
              <w:spacing w:after="0"/>
              <w:ind w:left="35" w:firstLine="0"/>
              <w:rPr>
                <w:rFonts w:ascii="Times New Roman" w:hAnsi="Times New Roman"/>
                <w:szCs w:val="24"/>
              </w:rPr>
            </w:pPr>
          </w:p>
        </w:tc>
      </w:tr>
      <w:tr w:rsidR="004F31F4" w:rsidRPr="00161628" w14:paraId="4EE7C81C" w14:textId="77777777" w:rsidTr="00F64EEA">
        <w:trPr>
          <w:cantSplit/>
          <w:tblHeader/>
        </w:trPr>
        <w:tc>
          <w:tcPr>
            <w:tcW w:w="693" w:type="pct"/>
            <w:vMerge/>
          </w:tcPr>
          <w:p w14:paraId="4EE7C814" w14:textId="77777777" w:rsidR="004F31F4" w:rsidRPr="00161628" w:rsidRDefault="004F31F4" w:rsidP="00F64EEA">
            <w:pPr>
              <w:ind w:left="360" w:hanging="360"/>
              <w:rPr>
                <w:b/>
              </w:rPr>
            </w:pPr>
          </w:p>
        </w:tc>
        <w:tc>
          <w:tcPr>
            <w:tcW w:w="941" w:type="pct"/>
            <w:vMerge/>
            <w:vAlign w:val="center"/>
          </w:tcPr>
          <w:p w14:paraId="4EE7C815" w14:textId="77777777" w:rsidR="004F31F4" w:rsidRPr="00161628" w:rsidRDefault="004F31F4" w:rsidP="00F64EEA">
            <w:pPr>
              <w:ind w:left="360" w:hanging="360"/>
              <w:jc w:val="center"/>
              <w:rPr>
                <w:b/>
              </w:rPr>
            </w:pPr>
          </w:p>
        </w:tc>
        <w:tc>
          <w:tcPr>
            <w:tcW w:w="585" w:type="pct"/>
            <w:vMerge/>
            <w:vAlign w:val="center"/>
          </w:tcPr>
          <w:p w14:paraId="4EE7C816" w14:textId="77777777" w:rsidR="004F31F4" w:rsidRPr="00161628" w:rsidRDefault="004F31F4" w:rsidP="00F64EEA">
            <w:pPr>
              <w:spacing w:before="40"/>
              <w:jc w:val="center"/>
              <w:rPr>
                <w:b/>
              </w:rPr>
            </w:pPr>
          </w:p>
        </w:tc>
        <w:tc>
          <w:tcPr>
            <w:tcW w:w="510" w:type="pct"/>
            <w:vAlign w:val="center"/>
          </w:tcPr>
          <w:p w14:paraId="4EE7C817" w14:textId="77777777" w:rsidR="004F31F4" w:rsidRPr="00161628" w:rsidRDefault="004F31F4" w:rsidP="00F64EEA">
            <w:pPr>
              <w:spacing w:before="40"/>
              <w:jc w:val="center"/>
              <w:rPr>
                <w:b/>
              </w:rPr>
            </w:pPr>
            <w:r w:rsidRPr="00161628">
              <w:rPr>
                <w:b/>
              </w:rPr>
              <w:t>All members combined</w:t>
            </w:r>
          </w:p>
        </w:tc>
        <w:tc>
          <w:tcPr>
            <w:tcW w:w="403" w:type="pct"/>
            <w:vAlign w:val="center"/>
          </w:tcPr>
          <w:p w14:paraId="4EE7C818" w14:textId="77777777" w:rsidR="004F31F4" w:rsidRPr="00161628" w:rsidRDefault="004F31F4" w:rsidP="00F64EEA">
            <w:pPr>
              <w:spacing w:before="40"/>
              <w:jc w:val="center"/>
              <w:rPr>
                <w:b/>
              </w:rPr>
            </w:pPr>
            <w:r w:rsidRPr="00161628">
              <w:rPr>
                <w:b/>
              </w:rPr>
              <w:t>Each member</w:t>
            </w:r>
          </w:p>
        </w:tc>
        <w:tc>
          <w:tcPr>
            <w:tcW w:w="534" w:type="pct"/>
            <w:vAlign w:val="center"/>
          </w:tcPr>
          <w:p w14:paraId="4EE7C819" w14:textId="77777777" w:rsidR="004F31F4" w:rsidRPr="00161628" w:rsidRDefault="004F31F4" w:rsidP="00F64EEA">
            <w:pPr>
              <w:spacing w:before="40"/>
              <w:jc w:val="center"/>
              <w:rPr>
                <w:b/>
              </w:rPr>
            </w:pPr>
            <w:r w:rsidRPr="00161628">
              <w:rPr>
                <w:b/>
              </w:rPr>
              <w:t>At least one member</w:t>
            </w:r>
          </w:p>
        </w:tc>
        <w:tc>
          <w:tcPr>
            <w:tcW w:w="661" w:type="pct"/>
            <w:vMerge/>
          </w:tcPr>
          <w:p w14:paraId="4EE7C81A" w14:textId="77777777" w:rsidR="004F31F4" w:rsidRPr="00161628" w:rsidRDefault="004F31F4" w:rsidP="00F64EEA">
            <w:pPr>
              <w:spacing w:before="40"/>
              <w:jc w:val="center"/>
              <w:rPr>
                <w:b/>
              </w:rPr>
            </w:pPr>
          </w:p>
        </w:tc>
        <w:tc>
          <w:tcPr>
            <w:tcW w:w="673" w:type="pct"/>
            <w:vMerge/>
          </w:tcPr>
          <w:p w14:paraId="4EE7C81B" w14:textId="77777777" w:rsidR="004F31F4" w:rsidRPr="00161628" w:rsidRDefault="004F31F4" w:rsidP="00F64EEA">
            <w:pPr>
              <w:spacing w:before="40"/>
              <w:jc w:val="center"/>
              <w:rPr>
                <w:b/>
              </w:rPr>
            </w:pPr>
          </w:p>
        </w:tc>
      </w:tr>
      <w:tr w:rsidR="004F31F4" w:rsidRPr="00161628" w14:paraId="4EE7C825" w14:textId="77777777" w:rsidTr="00F64EEA">
        <w:trPr>
          <w:trHeight w:val="600"/>
        </w:trPr>
        <w:tc>
          <w:tcPr>
            <w:tcW w:w="693" w:type="pct"/>
          </w:tcPr>
          <w:p w14:paraId="4EE7C81D" w14:textId="77777777" w:rsidR="004F31F4" w:rsidRPr="00161628" w:rsidRDefault="004F31F4" w:rsidP="00F64EEA">
            <w:pPr>
              <w:pStyle w:val="Heading2"/>
              <w:tabs>
                <w:tab w:val="left" w:pos="576"/>
              </w:tabs>
              <w:spacing w:before="60" w:after="60"/>
              <w:jc w:val="left"/>
              <w:rPr>
                <w:rFonts w:ascii="Times New Roman" w:hAnsi="Times New Roman"/>
              </w:rPr>
            </w:pPr>
            <w:bookmarkStart w:id="818" w:name="_Toc496968138"/>
            <w:bookmarkStart w:id="819" w:name="_Toc331007404"/>
            <w:bookmarkStart w:id="820" w:name="_Toc331007793"/>
            <w:bookmarkStart w:id="821" w:name="_Toc331008086"/>
            <w:bookmarkStart w:id="822" w:name="_Toc331027827"/>
            <w:bookmarkStart w:id="823" w:name="_Toc360451783"/>
            <w:r w:rsidRPr="00161628">
              <w:rPr>
                <w:rFonts w:ascii="Times New Roman" w:hAnsi="Times New Roman"/>
              </w:rPr>
              <w:t xml:space="preserve">3.5.4.1 </w:t>
            </w:r>
            <w:bookmarkEnd w:id="818"/>
            <w:bookmarkEnd w:id="819"/>
            <w:bookmarkEnd w:id="820"/>
            <w:bookmarkEnd w:id="821"/>
            <w:bookmarkEnd w:id="822"/>
            <w:bookmarkEnd w:id="823"/>
            <w:r w:rsidRPr="00161628">
              <w:rPr>
                <w:rFonts w:ascii="Times New Roman" w:hAnsi="Times New Roman"/>
              </w:rPr>
              <w:t>Organization Capability and Technical Experience</w:t>
            </w:r>
          </w:p>
        </w:tc>
        <w:tc>
          <w:tcPr>
            <w:tcW w:w="941" w:type="pct"/>
          </w:tcPr>
          <w:p w14:paraId="4EE7C81E" w14:textId="77777777" w:rsidR="004F31F4" w:rsidRPr="00161628" w:rsidRDefault="004F31F4" w:rsidP="00F64EEA">
            <w:pPr>
              <w:pStyle w:val="Outline"/>
              <w:spacing w:before="0"/>
              <w:ind w:left="0" w:firstLine="0"/>
              <w:rPr>
                <w:kern w:val="0"/>
                <w:sz w:val="22"/>
                <w:szCs w:val="22"/>
              </w:rPr>
            </w:pPr>
            <w:r w:rsidRPr="00161628">
              <w:rPr>
                <w:sz w:val="22"/>
                <w:szCs w:val="22"/>
              </w:rPr>
              <w:t>See Criteria table under 3.4 and specific areas of TOR</w:t>
            </w:r>
          </w:p>
        </w:tc>
        <w:tc>
          <w:tcPr>
            <w:tcW w:w="585" w:type="pct"/>
            <w:tcBorders>
              <w:bottom w:val="single" w:sz="4" w:space="0" w:color="auto"/>
            </w:tcBorders>
          </w:tcPr>
          <w:p w14:paraId="4EE7C81F" w14:textId="77777777" w:rsidR="004F31F4" w:rsidRPr="00161628" w:rsidRDefault="004F31F4" w:rsidP="00F64EEA">
            <w:pPr>
              <w:rPr>
                <w:sz w:val="22"/>
                <w:szCs w:val="22"/>
              </w:rPr>
            </w:pPr>
            <w:r w:rsidRPr="00161628">
              <w:rPr>
                <w:sz w:val="22"/>
                <w:szCs w:val="22"/>
              </w:rPr>
              <w:t>Must meet requirement</w:t>
            </w:r>
            <w:r w:rsidRPr="00161628" w:rsidDel="005267B6">
              <w:rPr>
                <w:sz w:val="22"/>
                <w:szCs w:val="22"/>
              </w:rPr>
              <w:t xml:space="preserve"> </w:t>
            </w:r>
          </w:p>
        </w:tc>
        <w:tc>
          <w:tcPr>
            <w:tcW w:w="510" w:type="pct"/>
            <w:tcBorders>
              <w:bottom w:val="single" w:sz="4" w:space="0" w:color="auto"/>
            </w:tcBorders>
          </w:tcPr>
          <w:p w14:paraId="4EE7C820" w14:textId="77777777" w:rsidR="004F31F4" w:rsidRPr="00161628" w:rsidRDefault="004F31F4" w:rsidP="00F64EEA">
            <w:pPr>
              <w:rPr>
                <w:sz w:val="22"/>
                <w:szCs w:val="22"/>
              </w:rPr>
            </w:pPr>
            <w:r w:rsidRPr="00161628">
              <w:rPr>
                <w:sz w:val="22"/>
                <w:szCs w:val="22"/>
              </w:rPr>
              <w:t>Must meet requirement</w:t>
            </w:r>
          </w:p>
        </w:tc>
        <w:tc>
          <w:tcPr>
            <w:tcW w:w="403" w:type="pct"/>
            <w:tcBorders>
              <w:bottom w:val="single" w:sz="4" w:space="0" w:color="auto"/>
            </w:tcBorders>
          </w:tcPr>
          <w:p w14:paraId="4EE7C821" w14:textId="77777777" w:rsidR="004F31F4" w:rsidRPr="00161628" w:rsidRDefault="004F31F4" w:rsidP="00F64EEA">
            <w:pPr>
              <w:rPr>
                <w:sz w:val="22"/>
                <w:szCs w:val="22"/>
              </w:rPr>
            </w:pPr>
            <w:r w:rsidRPr="00161628">
              <w:rPr>
                <w:sz w:val="22"/>
                <w:szCs w:val="22"/>
              </w:rPr>
              <w:t>N/A</w:t>
            </w:r>
            <w:r w:rsidRPr="00161628" w:rsidDel="005267B6">
              <w:rPr>
                <w:sz w:val="22"/>
                <w:szCs w:val="22"/>
              </w:rPr>
              <w:t xml:space="preserve"> </w:t>
            </w:r>
          </w:p>
        </w:tc>
        <w:tc>
          <w:tcPr>
            <w:tcW w:w="534" w:type="pct"/>
            <w:tcBorders>
              <w:bottom w:val="single" w:sz="4" w:space="0" w:color="auto"/>
            </w:tcBorders>
          </w:tcPr>
          <w:p w14:paraId="4EE7C822" w14:textId="5FFC474C" w:rsidR="004F31F4" w:rsidRPr="00161628" w:rsidRDefault="00813822" w:rsidP="00F64EEA">
            <w:pPr>
              <w:rPr>
                <w:sz w:val="22"/>
                <w:szCs w:val="22"/>
              </w:rPr>
            </w:pPr>
            <w:r w:rsidRPr="00161628">
              <w:rPr>
                <w:sz w:val="22"/>
                <w:szCs w:val="22"/>
              </w:rPr>
              <w:t>N/A</w:t>
            </w:r>
          </w:p>
        </w:tc>
        <w:tc>
          <w:tcPr>
            <w:tcW w:w="661" w:type="pct"/>
          </w:tcPr>
          <w:p w14:paraId="4EE7C823" w14:textId="77777777" w:rsidR="004F31F4" w:rsidRPr="00161628" w:rsidRDefault="004F31F4" w:rsidP="00F64EEA">
            <w:pPr>
              <w:rPr>
                <w:sz w:val="22"/>
                <w:szCs w:val="22"/>
              </w:rPr>
            </w:pPr>
            <w:r w:rsidRPr="00161628">
              <w:rPr>
                <w:sz w:val="22"/>
                <w:szCs w:val="22"/>
              </w:rPr>
              <w:t>N/A</w:t>
            </w:r>
          </w:p>
        </w:tc>
        <w:tc>
          <w:tcPr>
            <w:tcW w:w="673" w:type="pct"/>
          </w:tcPr>
          <w:p w14:paraId="4EE7C824" w14:textId="77777777" w:rsidR="004F31F4" w:rsidRPr="00161628" w:rsidRDefault="004F31F4" w:rsidP="00F64EEA">
            <w:pPr>
              <w:rPr>
                <w:sz w:val="22"/>
                <w:szCs w:val="22"/>
              </w:rPr>
            </w:pPr>
            <w:r w:rsidRPr="00161628">
              <w:rPr>
                <w:sz w:val="22"/>
                <w:szCs w:val="22"/>
              </w:rPr>
              <w:t>Form TECH-3 / Form TECH-6</w:t>
            </w:r>
          </w:p>
        </w:tc>
      </w:tr>
      <w:tr w:rsidR="004F31F4" w:rsidRPr="00161628" w14:paraId="4EE7C82E" w14:textId="77777777" w:rsidTr="00F64EEA">
        <w:trPr>
          <w:trHeight w:val="600"/>
        </w:trPr>
        <w:tc>
          <w:tcPr>
            <w:tcW w:w="693" w:type="pct"/>
          </w:tcPr>
          <w:p w14:paraId="4EE7C826" w14:textId="675BB733" w:rsidR="004F31F4" w:rsidRPr="00161628" w:rsidRDefault="004F31F4" w:rsidP="00F64EEA">
            <w:pPr>
              <w:pStyle w:val="Heading2"/>
              <w:tabs>
                <w:tab w:val="left" w:pos="576"/>
              </w:tabs>
              <w:spacing w:before="60" w:after="60"/>
              <w:jc w:val="left"/>
              <w:rPr>
                <w:rFonts w:ascii="Times New Roman" w:hAnsi="Times New Roman"/>
              </w:rPr>
            </w:pPr>
            <w:r w:rsidRPr="00161628">
              <w:rPr>
                <w:rFonts w:ascii="Times New Roman" w:hAnsi="Times New Roman"/>
              </w:rPr>
              <w:t>3.5.4.2</w:t>
            </w:r>
            <w:r w:rsidR="00272A7F" w:rsidRPr="00161628">
              <w:rPr>
                <w:rFonts w:ascii="Times New Roman" w:hAnsi="Times New Roman"/>
              </w:rPr>
              <w:t xml:space="preserve"> </w:t>
            </w:r>
            <w:r w:rsidRPr="00161628">
              <w:rPr>
                <w:rFonts w:ascii="Times New Roman" w:hAnsi="Times New Roman"/>
              </w:rPr>
              <w:t>General &amp; Specific Experience</w:t>
            </w:r>
          </w:p>
        </w:tc>
        <w:tc>
          <w:tcPr>
            <w:tcW w:w="941" w:type="pct"/>
          </w:tcPr>
          <w:p w14:paraId="4EE7C827" w14:textId="77777777" w:rsidR="004F31F4" w:rsidRPr="00161628" w:rsidRDefault="004F31F4" w:rsidP="00F64EEA">
            <w:pPr>
              <w:pStyle w:val="Outline"/>
              <w:spacing w:before="0"/>
              <w:ind w:left="0" w:firstLine="0"/>
              <w:rPr>
                <w:sz w:val="22"/>
                <w:szCs w:val="22"/>
              </w:rPr>
            </w:pPr>
            <w:r w:rsidRPr="00161628">
              <w:rPr>
                <w:sz w:val="22"/>
                <w:szCs w:val="22"/>
              </w:rPr>
              <w:t>See Criteria table under 3.4 and specific areas of TOR</w:t>
            </w:r>
          </w:p>
        </w:tc>
        <w:tc>
          <w:tcPr>
            <w:tcW w:w="585" w:type="pct"/>
            <w:tcBorders>
              <w:bottom w:val="single" w:sz="4" w:space="0" w:color="auto"/>
            </w:tcBorders>
          </w:tcPr>
          <w:p w14:paraId="4EE7C828" w14:textId="77777777" w:rsidR="004F31F4" w:rsidRPr="00161628" w:rsidRDefault="004F31F4" w:rsidP="00F64EEA">
            <w:pPr>
              <w:rPr>
                <w:sz w:val="22"/>
                <w:szCs w:val="22"/>
              </w:rPr>
            </w:pPr>
            <w:r w:rsidRPr="00161628">
              <w:rPr>
                <w:sz w:val="22"/>
                <w:szCs w:val="22"/>
              </w:rPr>
              <w:t>Must meet requirement</w:t>
            </w:r>
            <w:r w:rsidRPr="00161628" w:rsidDel="005267B6">
              <w:rPr>
                <w:sz w:val="22"/>
                <w:szCs w:val="22"/>
              </w:rPr>
              <w:t xml:space="preserve"> </w:t>
            </w:r>
          </w:p>
        </w:tc>
        <w:tc>
          <w:tcPr>
            <w:tcW w:w="510" w:type="pct"/>
            <w:tcBorders>
              <w:bottom w:val="single" w:sz="4" w:space="0" w:color="auto"/>
            </w:tcBorders>
          </w:tcPr>
          <w:p w14:paraId="4EE7C829" w14:textId="77777777" w:rsidR="004F31F4" w:rsidRPr="00161628" w:rsidRDefault="004F31F4" w:rsidP="00F64EEA">
            <w:pPr>
              <w:rPr>
                <w:sz w:val="22"/>
                <w:szCs w:val="22"/>
              </w:rPr>
            </w:pPr>
            <w:r w:rsidRPr="00161628">
              <w:rPr>
                <w:sz w:val="22"/>
                <w:szCs w:val="22"/>
              </w:rPr>
              <w:t>Must meet requirement</w:t>
            </w:r>
          </w:p>
        </w:tc>
        <w:tc>
          <w:tcPr>
            <w:tcW w:w="403" w:type="pct"/>
            <w:tcBorders>
              <w:bottom w:val="single" w:sz="4" w:space="0" w:color="auto"/>
            </w:tcBorders>
          </w:tcPr>
          <w:p w14:paraId="4EE7C82A" w14:textId="77777777" w:rsidR="004F31F4" w:rsidRPr="00161628" w:rsidRDefault="004F31F4" w:rsidP="00F64EEA">
            <w:pPr>
              <w:rPr>
                <w:sz w:val="22"/>
                <w:szCs w:val="22"/>
              </w:rPr>
            </w:pPr>
            <w:r w:rsidRPr="00161628">
              <w:rPr>
                <w:sz w:val="22"/>
                <w:szCs w:val="22"/>
              </w:rPr>
              <w:t>N/A</w:t>
            </w:r>
            <w:r w:rsidRPr="00161628" w:rsidDel="005267B6">
              <w:rPr>
                <w:sz w:val="22"/>
                <w:szCs w:val="22"/>
              </w:rPr>
              <w:t xml:space="preserve"> </w:t>
            </w:r>
          </w:p>
        </w:tc>
        <w:tc>
          <w:tcPr>
            <w:tcW w:w="534" w:type="pct"/>
            <w:tcBorders>
              <w:bottom w:val="single" w:sz="4" w:space="0" w:color="auto"/>
            </w:tcBorders>
          </w:tcPr>
          <w:p w14:paraId="4EE7C82B" w14:textId="77777777" w:rsidR="004F31F4" w:rsidRPr="00161628" w:rsidRDefault="004F31F4" w:rsidP="00F64EEA">
            <w:pPr>
              <w:rPr>
                <w:sz w:val="22"/>
                <w:szCs w:val="22"/>
              </w:rPr>
            </w:pPr>
            <w:r w:rsidRPr="00161628">
              <w:rPr>
                <w:sz w:val="22"/>
                <w:szCs w:val="22"/>
              </w:rPr>
              <w:t>Must meet each discrete requirement</w:t>
            </w:r>
          </w:p>
        </w:tc>
        <w:tc>
          <w:tcPr>
            <w:tcW w:w="661" w:type="pct"/>
          </w:tcPr>
          <w:p w14:paraId="4EE7C82C" w14:textId="312FC904" w:rsidR="004F31F4" w:rsidRPr="00161628" w:rsidRDefault="00140771" w:rsidP="00F64EEA">
            <w:pPr>
              <w:rPr>
                <w:sz w:val="22"/>
                <w:szCs w:val="22"/>
              </w:rPr>
            </w:pPr>
            <w:r w:rsidRPr="00161628">
              <w:rPr>
                <w:sz w:val="22"/>
                <w:szCs w:val="22"/>
              </w:rPr>
              <w:t>N/A</w:t>
            </w:r>
          </w:p>
        </w:tc>
        <w:tc>
          <w:tcPr>
            <w:tcW w:w="673" w:type="pct"/>
          </w:tcPr>
          <w:p w14:paraId="4EE7C82D" w14:textId="77777777" w:rsidR="004F31F4" w:rsidRPr="00161628" w:rsidRDefault="004F31F4" w:rsidP="00F64EEA">
            <w:pPr>
              <w:rPr>
                <w:sz w:val="22"/>
                <w:szCs w:val="22"/>
              </w:rPr>
            </w:pPr>
            <w:r w:rsidRPr="00161628">
              <w:rPr>
                <w:sz w:val="22"/>
                <w:szCs w:val="22"/>
              </w:rPr>
              <w:t>Form TECH-4</w:t>
            </w:r>
          </w:p>
        </w:tc>
      </w:tr>
    </w:tbl>
    <w:p w14:paraId="4EE7C82F" w14:textId="77777777" w:rsidR="005B2254" w:rsidRPr="00161628" w:rsidRDefault="005B2254" w:rsidP="008118C5">
      <w:pPr>
        <w:pStyle w:val="Text"/>
        <w:rPr>
          <w:sz w:val="28"/>
        </w:rPr>
        <w:sectPr w:rsidR="005B2254" w:rsidRPr="00161628" w:rsidSect="00C1701C">
          <w:pgSz w:w="15840" w:h="12240" w:orient="landscape"/>
          <w:pgMar w:top="1440" w:right="1440" w:bottom="1440" w:left="1440" w:header="720" w:footer="720" w:gutter="0"/>
          <w:cols w:space="720"/>
          <w:noEndnote/>
          <w:rtlGutter/>
          <w:docGrid w:linePitch="326"/>
        </w:sectPr>
      </w:pPr>
    </w:p>
    <w:tbl>
      <w:tblPr>
        <w:tblW w:w="0" w:type="auto"/>
        <w:tblLayout w:type="fixed"/>
        <w:tblLook w:val="0000" w:firstRow="0" w:lastRow="0" w:firstColumn="0" w:lastColumn="0" w:noHBand="0" w:noVBand="0"/>
      </w:tblPr>
      <w:tblGrid>
        <w:gridCol w:w="9243"/>
      </w:tblGrid>
      <w:tr w:rsidR="009E69A7" w:rsidRPr="00161628" w14:paraId="4EE7C831" w14:textId="77777777" w:rsidTr="00C70651">
        <w:tc>
          <w:tcPr>
            <w:tcW w:w="9243" w:type="dxa"/>
            <w:tcBorders>
              <w:top w:val="nil"/>
              <w:left w:val="nil"/>
              <w:bottom w:val="nil"/>
              <w:right w:val="nil"/>
            </w:tcBorders>
            <w:shd w:val="clear" w:color="auto" w:fill="D9D9D9"/>
          </w:tcPr>
          <w:p w14:paraId="4EE7C830" w14:textId="77777777" w:rsidR="004A73F0" w:rsidRPr="00161628" w:rsidRDefault="00CC5BD6">
            <w:pPr>
              <w:pStyle w:val="SectionHeaders"/>
              <w:numPr>
                <w:ilvl w:val="0"/>
                <w:numId w:val="2"/>
              </w:numPr>
              <w:spacing w:before="0"/>
              <w:ind w:hanging="18"/>
              <w:rPr>
                <w:lang w:val="en-US"/>
              </w:rPr>
            </w:pPr>
            <w:bookmarkStart w:id="824" w:name="_Toc191882774"/>
            <w:bookmarkStart w:id="825" w:name="_Toc192129740"/>
            <w:bookmarkStart w:id="826" w:name="_Toc193002168"/>
            <w:bookmarkStart w:id="827" w:name="_Toc193002308"/>
            <w:bookmarkStart w:id="828" w:name="_Toc198097368"/>
            <w:bookmarkStart w:id="829" w:name="_Toc202785769"/>
            <w:bookmarkStart w:id="830" w:name="_Toc202787321"/>
            <w:bookmarkStart w:id="831" w:name="_Toc421026074"/>
            <w:bookmarkStart w:id="832" w:name="_Toc428437562"/>
            <w:bookmarkStart w:id="833" w:name="_Toc428443395"/>
            <w:bookmarkStart w:id="834" w:name="_Toc434935890"/>
            <w:bookmarkStart w:id="835" w:name="_Toc442272044"/>
            <w:bookmarkStart w:id="836" w:name="_Toc442272247"/>
            <w:bookmarkStart w:id="837" w:name="_Toc442273003"/>
            <w:bookmarkStart w:id="838" w:name="_Toc442280159"/>
            <w:bookmarkStart w:id="839" w:name="_Toc442280552"/>
            <w:bookmarkStart w:id="840" w:name="_Toc442280681"/>
            <w:bookmarkStart w:id="841" w:name="_Toc444789237"/>
            <w:bookmarkStart w:id="842" w:name="_Toc444844556"/>
            <w:bookmarkStart w:id="843" w:name="_Toc447549503"/>
            <w:bookmarkStart w:id="844" w:name="_Toc524085933"/>
            <w:r w:rsidRPr="00161628">
              <w:rPr>
                <w:lang w:val="en-US"/>
              </w:rPr>
              <w:lastRenderedPageBreak/>
              <w:t>A</w:t>
            </w:r>
            <w:r w:rsidR="00E21B02" w:rsidRPr="00161628">
              <w:rPr>
                <w:lang w:val="en-US"/>
              </w:rPr>
              <w:t>.</w:t>
            </w:r>
            <w:r w:rsidRPr="00161628">
              <w:rPr>
                <w:lang w:val="en-US"/>
              </w:rPr>
              <w:t xml:space="preserve"> </w:t>
            </w:r>
            <w:r w:rsidR="009E69A7" w:rsidRPr="00161628">
              <w:rPr>
                <w:lang w:val="en-US"/>
              </w:rPr>
              <w:t>Technical Proposal Forms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tc>
      </w:tr>
    </w:tbl>
    <w:p w14:paraId="4EE7C832" w14:textId="77777777" w:rsidR="009E69A7" w:rsidRPr="00161628" w:rsidRDefault="009E69A7">
      <w:pPr>
        <w:ind w:left="720" w:hanging="720"/>
        <w:jc w:val="both"/>
        <w:rPr>
          <w:sz w:val="28"/>
          <w:szCs w:val="28"/>
        </w:rPr>
      </w:pPr>
    </w:p>
    <w:p w14:paraId="4EE7C833" w14:textId="77777777" w:rsidR="000267BA" w:rsidRPr="00161628" w:rsidRDefault="002F3AC1">
      <w:pPr>
        <w:ind w:left="1800" w:hanging="1800"/>
        <w:jc w:val="both"/>
        <w:rPr>
          <w:b/>
          <w:bCs/>
        </w:rPr>
      </w:pPr>
      <w:r w:rsidRPr="00161628">
        <w:rPr>
          <w:b/>
          <w:bCs/>
        </w:rPr>
        <w:t xml:space="preserve">Disclosure in these technical forms of any proposed prices will constitute grounds for declaring the Proposal non-responsive; see ITC Sub-Clause </w:t>
      </w:r>
      <w:r w:rsidR="00084A94" w:rsidRPr="00161628">
        <w:rPr>
          <w:b/>
          <w:bCs/>
        </w:rPr>
        <w:t>12.4</w:t>
      </w:r>
      <w:r w:rsidRPr="00161628">
        <w:rPr>
          <w:b/>
          <w:bCs/>
        </w:rPr>
        <w:t>.</w:t>
      </w:r>
    </w:p>
    <w:p w14:paraId="4EE7C834" w14:textId="77777777" w:rsidR="002F3AC1" w:rsidRPr="00161628" w:rsidRDefault="002F3AC1">
      <w:pPr>
        <w:ind w:left="1800" w:hanging="1800"/>
        <w:jc w:val="both"/>
        <w:rPr>
          <w:sz w:val="28"/>
          <w:szCs w:val="28"/>
        </w:rPr>
      </w:pPr>
    </w:p>
    <w:p w14:paraId="4EE7C835" w14:textId="77777777" w:rsidR="009E69A7" w:rsidRPr="00161628" w:rsidRDefault="009E69A7" w:rsidP="004A73F0">
      <w:pPr>
        <w:pStyle w:val="Text"/>
      </w:pPr>
      <w:r w:rsidRPr="00161628">
        <w:t>TECH-1</w:t>
      </w:r>
      <w:r w:rsidRPr="00161628">
        <w:tab/>
        <w:t>Technical Proposal Submission Form</w:t>
      </w:r>
    </w:p>
    <w:p w14:paraId="4EE7C836" w14:textId="77777777" w:rsidR="009E69A7" w:rsidRPr="00161628" w:rsidRDefault="009E69A7" w:rsidP="004A73F0">
      <w:pPr>
        <w:pStyle w:val="Text"/>
      </w:pPr>
      <w:r w:rsidRPr="00161628">
        <w:t>TECH-2</w:t>
      </w:r>
      <w:r w:rsidR="00F9754D" w:rsidRPr="00161628">
        <w:t>A</w:t>
      </w:r>
      <w:r w:rsidRPr="00161628">
        <w:tab/>
        <w:t>Financial Capacity</w:t>
      </w:r>
      <w:r w:rsidR="00B6716F" w:rsidRPr="00161628">
        <w:t xml:space="preserve"> of the Consultant</w:t>
      </w:r>
    </w:p>
    <w:p w14:paraId="4EE7C837" w14:textId="77777777" w:rsidR="00F9754D" w:rsidRPr="00161628" w:rsidRDefault="00F9754D" w:rsidP="00F9754D">
      <w:pPr>
        <w:pStyle w:val="Text"/>
        <w:ind w:left="1440" w:hanging="1440"/>
      </w:pPr>
      <w:r w:rsidRPr="00161628">
        <w:t>TECH-2B</w:t>
      </w:r>
      <w:r w:rsidRPr="00161628">
        <w:tab/>
        <w:t>Current and Past Proceedings, Litigation, Arbitration, Actions, Claims, Investigations and Disputes of the Consultant</w:t>
      </w:r>
    </w:p>
    <w:p w14:paraId="4EE7C838" w14:textId="77777777" w:rsidR="009E69A7" w:rsidRPr="00161628" w:rsidRDefault="009E69A7" w:rsidP="004A73F0">
      <w:pPr>
        <w:pStyle w:val="Text"/>
      </w:pPr>
      <w:r w:rsidRPr="00161628">
        <w:t>TECH-3</w:t>
      </w:r>
      <w:r w:rsidRPr="00161628">
        <w:tab/>
        <w:t>Organi</w:t>
      </w:r>
      <w:r w:rsidR="00441B6C" w:rsidRPr="00161628">
        <w:t>z</w:t>
      </w:r>
      <w:r w:rsidRPr="00161628">
        <w:t>ation of the Consultant</w:t>
      </w:r>
    </w:p>
    <w:p w14:paraId="4EE7C839" w14:textId="77777777" w:rsidR="009E69A7" w:rsidRPr="00161628" w:rsidRDefault="009E69A7" w:rsidP="004A73F0">
      <w:pPr>
        <w:pStyle w:val="Text"/>
      </w:pPr>
      <w:r w:rsidRPr="00161628">
        <w:t>TECH-4</w:t>
      </w:r>
      <w:r w:rsidRPr="00161628">
        <w:tab/>
        <w:t>Experience of the Consultant</w:t>
      </w:r>
    </w:p>
    <w:p w14:paraId="4EE7C83A" w14:textId="77777777" w:rsidR="00DD1ABF" w:rsidRPr="00161628" w:rsidRDefault="00DD1ABF" w:rsidP="00DD1ABF">
      <w:pPr>
        <w:pStyle w:val="Text"/>
      </w:pPr>
      <w:r w:rsidRPr="00161628">
        <w:t>TECH-5</w:t>
      </w:r>
      <w:r w:rsidRPr="00161628">
        <w:tab/>
        <w:t>References of MCC-Funded Contracts</w:t>
      </w:r>
    </w:p>
    <w:p w14:paraId="4EE7C83B" w14:textId="77777777" w:rsidR="009E69A7" w:rsidRPr="00161628" w:rsidRDefault="009E69A7" w:rsidP="004A73F0">
      <w:pPr>
        <w:pStyle w:val="Text"/>
        <w:ind w:left="1440" w:hanging="1440"/>
      </w:pPr>
      <w:r w:rsidRPr="00161628">
        <w:t>TECH-6</w:t>
      </w:r>
      <w:r w:rsidRPr="00161628">
        <w:tab/>
        <w:t>Description of Approach, Methodology a</w:t>
      </w:r>
      <w:r w:rsidR="004A73F0" w:rsidRPr="00161628">
        <w:t xml:space="preserve">nd Work Plan for Performing the </w:t>
      </w:r>
      <w:r w:rsidRPr="00161628">
        <w:t>Assignment</w:t>
      </w:r>
    </w:p>
    <w:p w14:paraId="4EE7C83C" w14:textId="77777777" w:rsidR="009E69A7" w:rsidRPr="00161628" w:rsidRDefault="009E69A7" w:rsidP="004A73F0">
      <w:pPr>
        <w:pStyle w:val="Text"/>
      </w:pPr>
      <w:r w:rsidRPr="00161628">
        <w:t>TECH-7</w:t>
      </w:r>
      <w:r w:rsidRPr="00161628">
        <w:tab/>
        <w:t>Comments and Suggestions</w:t>
      </w:r>
      <w:r w:rsidR="00232A23" w:rsidRPr="00161628">
        <w:t xml:space="preserve"> on the Terms of Reference &amp; Assignment</w:t>
      </w:r>
    </w:p>
    <w:p w14:paraId="4EE7C83D" w14:textId="77777777" w:rsidR="009E69A7" w:rsidRPr="00161628" w:rsidRDefault="009E69A7" w:rsidP="004A73F0">
      <w:pPr>
        <w:pStyle w:val="Text"/>
      </w:pPr>
      <w:r w:rsidRPr="00161628">
        <w:t>TECH-8</w:t>
      </w:r>
      <w:r w:rsidRPr="00161628">
        <w:tab/>
        <w:t>Team Composition and Task Assignments</w:t>
      </w:r>
    </w:p>
    <w:p w14:paraId="4EE7C83E" w14:textId="77777777" w:rsidR="009E69A7" w:rsidRPr="00161628" w:rsidRDefault="009E69A7" w:rsidP="004A73F0">
      <w:pPr>
        <w:pStyle w:val="Text"/>
      </w:pPr>
      <w:r w:rsidRPr="00161628">
        <w:t>TECH-9</w:t>
      </w:r>
      <w:r w:rsidRPr="00161628">
        <w:tab/>
        <w:t>Staffing Schedule</w:t>
      </w:r>
    </w:p>
    <w:p w14:paraId="4EE7C83F" w14:textId="77777777" w:rsidR="00D23CB0" w:rsidRPr="00161628" w:rsidRDefault="009E69A7" w:rsidP="004A73F0">
      <w:pPr>
        <w:pStyle w:val="Text"/>
      </w:pPr>
      <w:r w:rsidRPr="00161628">
        <w:t>TECH-10</w:t>
      </w:r>
      <w:r w:rsidRPr="00161628">
        <w:tab/>
      </w:r>
      <w:r w:rsidR="00B6716F" w:rsidRPr="00161628">
        <w:t xml:space="preserve">Work and </w:t>
      </w:r>
      <w:r w:rsidRPr="00161628">
        <w:t>Deliverable</w:t>
      </w:r>
      <w:r w:rsidR="00B6716F" w:rsidRPr="00161628">
        <w:t>s</w:t>
      </w:r>
      <w:r w:rsidRPr="00161628">
        <w:t xml:space="preserve"> Schedule</w:t>
      </w:r>
    </w:p>
    <w:p w14:paraId="4EE7C840" w14:textId="77777777" w:rsidR="009E69A7" w:rsidRPr="00161628" w:rsidRDefault="009E69A7" w:rsidP="004A73F0">
      <w:pPr>
        <w:pStyle w:val="Text"/>
      </w:pPr>
      <w:r w:rsidRPr="00161628">
        <w:t>TECH-1</w:t>
      </w:r>
      <w:r w:rsidR="00186B5B" w:rsidRPr="00161628">
        <w:t>1</w:t>
      </w:r>
      <w:r w:rsidRPr="00161628">
        <w:tab/>
        <w:t xml:space="preserve">Curriculum Vitae (CV) </w:t>
      </w:r>
      <w:r w:rsidR="00B6716F" w:rsidRPr="00161628">
        <w:t>of</w:t>
      </w:r>
      <w:r w:rsidRPr="00161628">
        <w:t xml:space="preserve"> </w:t>
      </w:r>
      <w:r w:rsidR="00165FCB" w:rsidRPr="00161628">
        <w:t>P</w:t>
      </w:r>
      <w:r w:rsidRPr="00161628">
        <w:t>roposed Key Professional Personnel</w:t>
      </w:r>
    </w:p>
    <w:p w14:paraId="4EE7C841" w14:textId="77777777" w:rsidR="009E69A7" w:rsidRPr="00161628" w:rsidRDefault="009E69A7" w:rsidP="00996489">
      <w:pPr>
        <w:pStyle w:val="Text"/>
      </w:pPr>
      <w:r w:rsidRPr="00161628">
        <w:rPr>
          <w:b/>
          <w:bCs/>
        </w:rPr>
        <w:t xml:space="preserve">Note: </w:t>
      </w:r>
      <w:r w:rsidRPr="00161628">
        <w:rPr>
          <w:b/>
          <w:bCs/>
        </w:rPr>
        <w:tab/>
      </w:r>
      <w:r w:rsidRPr="00161628">
        <w:rPr>
          <w:iCs/>
        </w:rPr>
        <w:t xml:space="preserve">Comments </w:t>
      </w:r>
      <w:r w:rsidR="000469E9" w:rsidRPr="00161628">
        <w:rPr>
          <w:iCs/>
        </w:rPr>
        <w:t xml:space="preserve">in </w:t>
      </w:r>
      <w:r w:rsidR="00064D36" w:rsidRPr="00161628">
        <w:rPr>
          <w:iCs/>
        </w:rPr>
        <w:t xml:space="preserve">brackets </w:t>
      </w:r>
      <w:r w:rsidR="003B623A" w:rsidRPr="00161628">
        <w:rPr>
          <w:iCs/>
        </w:rPr>
        <w:t>o</w:t>
      </w:r>
      <w:r w:rsidR="00064D36" w:rsidRPr="00161628">
        <w:rPr>
          <w:iCs/>
        </w:rPr>
        <w:t xml:space="preserve">n </w:t>
      </w:r>
      <w:r w:rsidR="000469E9" w:rsidRPr="00161628">
        <w:rPr>
          <w:iCs/>
        </w:rPr>
        <w:t xml:space="preserve">the following pages </w:t>
      </w:r>
      <w:r w:rsidR="003B623A" w:rsidRPr="00161628">
        <w:rPr>
          <w:iCs/>
        </w:rPr>
        <w:t xml:space="preserve">serve to </w:t>
      </w:r>
      <w:r w:rsidRPr="00161628">
        <w:rPr>
          <w:iCs/>
        </w:rPr>
        <w:t>provide guidance for the preparation of the Technical Proposal</w:t>
      </w:r>
      <w:r w:rsidR="00064D36" w:rsidRPr="00161628">
        <w:rPr>
          <w:iCs/>
        </w:rPr>
        <w:t xml:space="preserve"> and</w:t>
      </w:r>
      <w:r w:rsidRPr="00161628">
        <w:rPr>
          <w:iCs/>
        </w:rPr>
        <w:t xml:space="preserve"> therefore should not appear on the Technical Proposal to be submitted.</w:t>
      </w:r>
    </w:p>
    <w:p w14:paraId="4EE7C842" w14:textId="77777777" w:rsidR="009E69A7" w:rsidRPr="00161628" w:rsidRDefault="009E69A7" w:rsidP="00996489">
      <w:pPr>
        <w:pStyle w:val="HeadingThree"/>
        <w:outlineLvl w:val="1"/>
        <w:rPr>
          <w:lang w:val="en-US"/>
        </w:rPr>
      </w:pPr>
      <w:r w:rsidRPr="00161628">
        <w:rPr>
          <w:lang w:val="en-US"/>
        </w:rPr>
        <w:br w:type="page"/>
      </w:r>
      <w:bookmarkStart w:id="845" w:name="_Toc191882775"/>
      <w:bookmarkStart w:id="846" w:name="_Toc192129741"/>
      <w:bookmarkStart w:id="847" w:name="_Toc193002169"/>
      <w:bookmarkStart w:id="848" w:name="_Toc193002309"/>
      <w:bookmarkStart w:id="849" w:name="_Toc198097369"/>
      <w:bookmarkStart w:id="850" w:name="_Toc202785770"/>
      <w:bookmarkStart w:id="851" w:name="_Toc202787322"/>
      <w:bookmarkStart w:id="852" w:name="_Toc421026075"/>
      <w:bookmarkStart w:id="853" w:name="_Toc428437563"/>
      <w:bookmarkStart w:id="854" w:name="_Toc428443396"/>
      <w:bookmarkStart w:id="855" w:name="_Toc434935891"/>
      <w:bookmarkStart w:id="856" w:name="_Toc442272045"/>
      <w:bookmarkStart w:id="857" w:name="_Toc442272248"/>
      <w:bookmarkStart w:id="858" w:name="_Toc442273004"/>
      <w:bookmarkStart w:id="859" w:name="_Toc442280160"/>
      <w:bookmarkStart w:id="860" w:name="_Toc442280553"/>
      <w:bookmarkStart w:id="861" w:name="_Toc442280682"/>
      <w:bookmarkStart w:id="862" w:name="_Toc444789238"/>
      <w:bookmarkStart w:id="863" w:name="_Toc444844557"/>
      <w:bookmarkStart w:id="864" w:name="_Toc447549504"/>
      <w:bookmarkStart w:id="865" w:name="_Toc524085934"/>
      <w:r w:rsidR="00CC3306" w:rsidRPr="00161628">
        <w:rPr>
          <w:lang w:val="en-US"/>
        </w:rPr>
        <w:lastRenderedPageBreak/>
        <w:t>Form TECH-1.</w:t>
      </w:r>
      <w:r w:rsidR="00CC3306" w:rsidRPr="00161628">
        <w:rPr>
          <w:lang w:val="en-US"/>
        </w:rPr>
        <w:tab/>
      </w:r>
      <w:r w:rsidRPr="00161628">
        <w:rPr>
          <w:lang w:val="en-US"/>
        </w:rPr>
        <w:t>Technical Proposal Submission Form</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4EE7C843" w14:textId="77777777" w:rsidR="009E69A7" w:rsidRPr="00161628" w:rsidRDefault="009E69A7" w:rsidP="004A73F0">
      <w:pPr>
        <w:jc w:val="right"/>
        <w:rPr>
          <w:b/>
        </w:rPr>
      </w:pPr>
      <w:r w:rsidRPr="00161628">
        <w:rPr>
          <w:b/>
        </w:rPr>
        <w:t>[Location, Date]</w:t>
      </w:r>
    </w:p>
    <w:p w14:paraId="5EA86C5E" w14:textId="77777777" w:rsidR="00140771" w:rsidRPr="00161628" w:rsidRDefault="00140771" w:rsidP="00140771">
      <w:pPr>
        <w:pStyle w:val="Text"/>
        <w:spacing w:after="0"/>
        <w:ind w:left="720" w:hanging="720"/>
        <w:jc w:val="left"/>
      </w:pPr>
      <w:r w:rsidRPr="00161628">
        <w:rPr>
          <w:rFonts w:eastAsia="Times New Roman"/>
          <w:lang w:eastAsia="en-US"/>
        </w:rPr>
        <w:t xml:space="preserve">To: </w:t>
      </w:r>
      <w:r w:rsidRPr="00161628">
        <w:rPr>
          <w:rFonts w:eastAsia="Times New Roman"/>
          <w:lang w:eastAsia="en-US"/>
        </w:rPr>
        <w:tab/>
      </w:r>
      <w:r w:rsidRPr="00161628">
        <w:rPr>
          <w:b/>
        </w:rPr>
        <w:t>Millennium Foundation of Kosovo</w:t>
      </w:r>
      <w:r w:rsidRPr="00161628">
        <w:t xml:space="preserve"> </w:t>
      </w:r>
      <w:r w:rsidRPr="00161628">
        <w:br/>
        <w:t>Att.: The Procurement Manager</w:t>
      </w:r>
      <w:r w:rsidRPr="00161628">
        <w:br/>
      </w:r>
      <w:r w:rsidRPr="00161628">
        <w:rPr>
          <w:bCs/>
        </w:rPr>
        <w:t>Address:</w:t>
      </w:r>
      <w:r w:rsidRPr="00161628">
        <w:rPr>
          <w:sz w:val="20"/>
          <w:szCs w:val="20"/>
        </w:rPr>
        <w:t xml:space="preserve"> </w:t>
      </w:r>
      <w:r w:rsidRPr="00161628">
        <w:rPr>
          <w:noProof/>
        </w:rPr>
        <w:t>str</w:t>
      </w:r>
      <w:r w:rsidRPr="00161628">
        <w:t>. “</w:t>
      </w:r>
      <w:proofErr w:type="spellStart"/>
      <w:r w:rsidRPr="00161628">
        <w:t>Migjeni</w:t>
      </w:r>
      <w:proofErr w:type="spellEnd"/>
      <w:r w:rsidRPr="00161628">
        <w:t>” no.21 (ex-Bank of Ljubljana, 9</w:t>
      </w:r>
      <w:r w:rsidRPr="00161628">
        <w:rPr>
          <w:vertAlign w:val="superscript"/>
        </w:rPr>
        <w:t>th</w:t>
      </w:r>
      <w:r w:rsidRPr="00161628">
        <w:t xml:space="preserve"> Floor),  </w:t>
      </w:r>
    </w:p>
    <w:p w14:paraId="7E523114" w14:textId="77777777" w:rsidR="00140771" w:rsidRPr="00161628" w:rsidRDefault="00140771" w:rsidP="00140771">
      <w:pPr>
        <w:pStyle w:val="Text"/>
        <w:spacing w:after="0"/>
        <w:ind w:left="720" w:hanging="720"/>
        <w:jc w:val="left"/>
      </w:pPr>
      <w:r w:rsidRPr="00161628">
        <w:t xml:space="preserve">      Postal Code:10000                                                    </w:t>
      </w:r>
      <w:proofErr w:type="spellStart"/>
      <w:r w:rsidRPr="00161628">
        <w:t>Prishtina</w:t>
      </w:r>
      <w:proofErr w:type="spellEnd"/>
      <w:r w:rsidRPr="00161628">
        <w:t>, Kosova</w:t>
      </w:r>
    </w:p>
    <w:p w14:paraId="3231D1CA" w14:textId="77777777" w:rsidR="00140771" w:rsidRPr="00161628" w:rsidRDefault="00140771" w:rsidP="00140771">
      <w:pPr>
        <w:pStyle w:val="Text"/>
        <w:spacing w:after="0"/>
        <w:ind w:left="720"/>
      </w:pPr>
      <w:r w:rsidRPr="00161628">
        <w:t xml:space="preserve">Email: procurement@millenniumkosovo.org </w:t>
      </w:r>
    </w:p>
    <w:p w14:paraId="3C4A003C" w14:textId="77777777" w:rsidR="00140771" w:rsidRPr="00161628" w:rsidRDefault="00140771" w:rsidP="00140771">
      <w:pPr>
        <w:widowControl/>
        <w:suppressAutoHyphens/>
        <w:overflowPunct w:val="0"/>
        <w:jc w:val="both"/>
        <w:textAlignment w:val="baseline"/>
        <w:rPr>
          <w:rFonts w:eastAsia="Times New Roman"/>
          <w:lang w:eastAsia="en-US"/>
        </w:rPr>
      </w:pPr>
      <w:r w:rsidRPr="00161628" w:rsidDel="00DC5EFD">
        <w:rPr>
          <w:bCs/>
        </w:rPr>
        <w:t xml:space="preserve"> </w:t>
      </w:r>
    </w:p>
    <w:p w14:paraId="4EE7C846" w14:textId="77777777" w:rsidR="002609BE" w:rsidRPr="00161628" w:rsidRDefault="002609BE" w:rsidP="002609BE">
      <w:pPr>
        <w:widowControl/>
        <w:suppressAutoHyphens/>
        <w:overflowPunct w:val="0"/>
        <w:jc w:val="both"/>
        <w:textAlignment w:val="baseline"/>
        <w:rPr>
          <w:rFonts w:eastAsia="Times New Roman"/>
          <w:lang w:eastAsia="en-US"/>
        </w:rPr>
      </w:pPr>
    </w:p>
    <w:p w14:paraId="4EE7C847" w14:textId="77777777" w:rsidR="002609BE" w:rsidRPr="00161628" w:rsidRDefault="002609BE" w:rsidP="002609BE">
      <w:pPr>
        <w:widowControl/>
        <w:suppressAutoHyphens/>
        <w:overflowPunct w:val="0"/>
        <w:jc w:val="both"/>
        <w:textAlignment w:val="baseline"/>
        <w:rPr>
          <w:rFonts w:eastAsia="Times New Roman"/>
          <w:lang w:eastAsia="en-US"/>
        </w:rPr>
      </w:pPr>
    </w:p>
    <w:p w14:paraId="4EE7C848" w14:textId="77777777" w:rsidR="002609BE" w:rsidRPr="00161628" w:rsidRDefault="002609BE" w:rsidP="002609BE">
      <w:pPr>
        <w:widowControl/>
        <w:suppressAutoHyphens/>
        <w:overflowPunct w:val="0"/>
        <w:jc w:val="both"/>
        <w:textAlignment w:val="baseline"/>
        <w:rPr>
          <w:rFonts w:eastAsia="Times New Roman"/>
          <w:lang w:eastAsia="en-US"/>
        </w:rPr>
      </w:pPr>
      <w:r w:rsidRPr="00161628">
        <w:rPr>
          <w:rFonts w:eastAsia="Times New Roman"/>
          <w:lang w:eastAsia="en-US"/>
        </w:rPr>
        <w:t>Ladies and Gentlemen:</w:t>
      </w:r>
    </w:p>
    <w:p w14:paraId="4EE7C849" w14:textId="77777777" w:rsidR="002609BE" w:rsidRPr="00161628" w:rsidRDefault="002609BE" w:rsidP="002609BE">
      <w:pPr>
        <w:widowControl/>
        <w:suppressAutoHyphens/>
        <w:overflowPunct w:val="0"/>
        <w:jc w:val="both"/>
        <w:textAlignment w:val="baseline"/>
        <w:rPr>
          <w:rFonts w:eastAsia="Times New Roman"/>
          <w:lang w:eastAsia="en-US"/>
        </w:rPr>
      </w:pPr>
    </w:p>
    <w:p w14:paraId="04FDBAA3" w14:textId="77777777" w:rsidR="00140771" w:rsidRPr="00161628" w:rsidRDefault="00140771" w:rsidP="00140771">
      <w:pPr>
        <w:pStyle w:val="Text"/>
        <w:rPr>
          <w:b/>
          <w:bCs/>
        </w:rPr>
      </w:pPr>
      <w:r w:rsidRPr="00161628">
        <w:rPr>
          <w:b/>
          <w:bCs/>
        </w:rPr>
        <w:t>Re: Program Management Consultant for Renewable Energy IPP Facilitation Project</w:t>
      </w:r>
    </w:p>
    <w:p w14:paraId="14EDC161" w14:textId="77777777" w:rsidR="00140771" w:rsidRPr="00161628" w:rsidRDefault="00140771" w:rsidP="00140771">
      <w:pPr>
        <w:pStyle w:val="Text"/>
        <w:rPr>
          <w:b/>
          <w:bCs/>
        </w:rPr>
      </w:pPr>
      <w:r w:rsidRPr="00161628">
        <w:rPr>
          <w:b/>
          <w:bCs/>
        </w:rPr>
        <w:t>RFP Ref: RFP / MFK /2019/ QCBS /No. 016</w:t>
      </w:r>
    </w:p>
    <w:p w14:paraId="4EE7C84B" w14:textId="33922E2A" w:rsidR="009E69A7" w:rsidRPr="00161628" w:rsidRDefault="009E69A7" w:rsidP="004A73F0">
      <w:pPr>
        <w:pStyle w:val="Text"/>
        <w:ind w:firstLine="720"/>
      </w:pPr>
      <w:r w:rsidRPr="00161628">
        <w:t xml:space="preserve">We, the undersigned, offer to provide the consulting services for the </w:t>
      </w:r>
      <w:r w:rsidR="005D338A" w:rsidRPr="00161628">
        <w:t>above-mentioned</w:t>
      </w:r>
      <w:r w:rsidRPr="00161628">
        <w:t xml:space="preserve"> assignment in accordance with your Request for Proposal </w:t>
      </w:r>
      <w:r w:rsidR="00D77949" w:rsidRPr="00161628">
        <w:t xml:space="preserve">(RFP) </w:t>
      </w:r>
      <w:r w:rsidRPr="00161628">
        <w:t xml:space="preserve">dated </w:t>
      </w:r>
      <w:r w:rsidRPr="00161628">
        <w:rPr>
          <w:b/>
          <w:iCs/>
        </w:rPr>
        <w:t>[Insert Date</w:t>
      </w:r>
      <w:r w:rsidR="00B96FC4" w:rsidRPr="00161628">
        <w:rPr>
          <w:b/>
        </w:rPr>
        <w:t>]</w:t>
      </w:r>
      <w:r w:rsidR="00B96FC4" w:rsidRPr="00161628">
        <w:t xml:space="preserve"> and our</w:t>
      </w:r>
      <w:r w:rsidR="00B6716F" w:rsidRPr="00161628">
        <w:t xml:space="preserve"> Proposal</w:t>
      </w:r>
      <w:r w:rsidR="00B96FC4" w:rsidRPr="00161628">
        <w:t>.</w:t>
      </w:r>
    </w:p>
    <w:p w14:paraId="4EE7C84C" w14:textId="77777777" w:rsidR="00A1522A" w:rsidRPr="00161628" w:rsidRDefault="00A1522A" w:rsidP="00A1522A">
      <w:pPr>
        <w:pStyle w:val="Text"/>
        <w:ind w:firstLine="720"/>
      </w:pPr>
      <w:r w:rsidRPr="00161628">
        <w:t xml:space="preserve">We hereby certify that we are not engaged in, facilitating, or allowing any of the prohibited activities </w:t>
      </w:r>
      <w:r w:rsidR="00A84A37" w:rsidRPr="00161628">
        <w:t xml:space="preserve">described in </w:t>
      </w:r>
      <w:r w:rsidR="00C63CF6" w:rsidRPr="00161628">
        <w:t>the MCC Counter-Trafficking in Persons Policy</w:t>
      </w:r>
      <w:r w:rsidRPr="00161628">
        <w:t xml:space="preserve"> and that we will not engage in, facilitate, or allow any such prohibited activities for the duration of the Contract. Further, we hereby provide our assurance that the prohibited activities described in </w:t>
      </w:r>
      <w:r w:rsidR="00C63CF6" w:rsidRPr="00161628">
        <w:t>the MCC Counter-Trafficking in Persons Policy</w:t>
      </w:r>
      <w:r w:rsidRPr="00161628">
        <w:t xml:space="preserve"> will not be tolerated on the part of our employees, or any </w:t>
      </w:r>
      <w:r w:rsidR="000E44CF" w:rsidRPr="00161628">
        <w:t>Sub-Consult</w:t>
      </w:r>
      <w:r w:rsidRPr="00161628">
        <w:t xml:space="preserve">ants, or </w:t>
      </w:r>
      <w:r w:rsidR="000E44CF" w:rsidRPr="00161628">
        <w:t>Sub-Consult</w:t>
      </w:r>
      <w:r w:rsidRPr="00161628">
        <w:t>ant employees. Finally, we acknowledge that engaging in such activities is cause for suspension or termination of</w:t>
      </w:r>
      <w:r w:rsidR="00A01AC4" w:rsidRPr="00161628">
        <w:t xml:space="preserve"> </w:t>
      </w:r>
      <w:r w:rsidRPr="00161628">
        <w:t>employment or of the Contract.</w:t>
      </w:r>
    </w:p>
    <w:p w14:paraId="4EE7C84D" w14:textId="6C48139C" w:rsidR="00B5425E" w:rsidRPr="00161628" w:rsidRDefault="00B5425E" w:rsidP="00B5425E">
      <w:pPr>
        <w:spacing w:line="180" w:lineRule="atLeast"/>
        <w:ind w:firstLine="720"/>
        <w:rPr>
          <w:sz w:val="22"/>
          <w:szCs w:val="22"/>
          <w:lang w:eastAsia="en-US"/>
        </w:rPr>
      </w:pPr>
      <w:r w:rsidRPr="00161628">
        <w:t>We acknowledge notice of MCC</w:t>
      </w:r>
      <w:r w:rsidR="00475450" w:rsidRPr="00161628">
        <w:t>’s</w:t>
      </w:r>
      <w:r w:rsidRPr="00161628">
        <w:t xml:space="preserve"> Policy on Preventing, Detecting and Remediating Fraud and Corruption in MCC Operations</w:t>
      </w:r>
      <w:r w:rsidR="00294544" w:rsidRPr="00161628">
        <w:rPr>
          <w:rStyle w:val="FootnoteReference"/>
        </w:rPr>
        <w:footnoteReference w:id="3"/>
      </w:r>
      <w:r w:rsidRPr="00161628">
        <w:t xml:space="preserve">. We have taken steps to ensure that no person acting </w:t>
      </w:r>
      <w:r w:rsidR="004F379B" w:rsidRPr="00161628">
        <w:t>for us or on our behalf has engaged in any corrupt</w:t>
      </w:r>
      <w:r w:rsidR="005D7273" w:rsidRPr="00161628">
        <w:t>ion</w:t>
      </w:r>
      <w:r w:rsidR="004F379B" w:rsidRPr="00161628">
        <w:t xml:space="preserve"> or fraud described in ITC</w:t>
      </w:r>
      <w:r w:rsidR="009E6260" w:rsidRPr="00161628">
        <w:t xml:space="preserve"> </w:t>
      </w:r>
      <w:r w:rsidRPr="00161628">
        <w:t>Clause 3. As part of this, we certify that:</w:t>
      </w:r>
    </w:p>
    <w:p w14:paraId="4EE7C84E" w14:textId="77777777" w:rsidR="00B5425E" w:rsidRPr="00161628" w:rsidRDefault="00B5425E" w:rsidP="00C8565A">
      <w:pPr>
        <w:pStyle w:val="ListParagraph"/>
        <w:numPr>
          <w:ilvl w:val="0"/>
          <w:numId w:val="41"/>
        </w:numPr>
        <w:spacing w:line="180" w:lineRule="atLeast"/>
        <w:ind w:left="720"/>
      </w:pPr>
      <w:bookmarkStart w:id="866" w:name="wp1137587"/>
      <w:bookmarkEnd w:id="866"/>
      <w:r w:rsidRPr="00161628">
        <w:rPr>
          <w:rFonts w:ascii="Times New Roman" w:hAnsi="Times New Roman"/>
          <w:sz w:val="24"/>
          <w:szCs w:val="24"/>
        </w:rPr>
        <w:t>The prices in this offer have been arrived at independently, without, for the purpose of restricting competition, any consultation, communication, or agreement with any other offeror or competitor relating to—</w:t>
      </w:r>
    </w:p>
    <w:p w14:paraId="4EE7C84F" w14:textId="77777777" w:rsidR="00B5425E" w:rsidRPr="00161628" w:rsidRDefault="00B5425E" w:rsidP="00C8565A">
      <w:pPr>
        <w:pStyle w:val="ListParagraph"/>
        <w:numPr>
          <w:ilvl w:val="0"/>
          <w:numId w:val="42"/>
        </w:numPr>
        <w:spacing w:line="180" w:lineRule="atLeast"/>
        <w:ind w:left="1530"/>
      </w:pPr>
      <w:bookmarkStart w:id="867" w:name="wp1137588"/>
      <w:bookmarkEnd w:id="867"/>
      <w:r w:rsidRPr="00161628">
        <w:rPr>
          <w:rFonts w:ascii="Times New Roman" w:hAnsi="Times New Roman"/>
          <w:sz w:val="24"/>
          <w:szCs w:val="24"/>
        </w:rPr>
        <w:t>Those prices;</w:t>
      </w:r>
    </w:p>
    <w:p w14:paraId="4EE7C850" w14:textId="77777777" w:rsidR="00B5425E" w:rsidRPr="00161628" w:rsidRDefault="00B5425E" w:rsidP="00C8565A">
      <w:pPr>
        <w:pStyle w:val="ListParagraph"/>
        <w:numPr>
          <w:ilvl w:val="0"/>
          <w:numId w:val="42"/>
        </w:numPr>
        <w:spacing w:line="180" w:lineRule="atLeast"/>
        <w:ind w:left="1530"/>
      </w:pPr>
      <w:bookmarkStart w:id="868" w:name="wp1137589"/>
      <w:bookmarkEnd w:id="868"/>
      <w:r w:rsidRPr="00161628">
        <w:rPr>
          <w:rFonts w:ascii="Times New Roman" w:hAnsi="Times New Roman"/>
          <w:sz w:val="24"/>
          <w:szCs w:val="24"/>
        </w:rPr>
        <w:t>The intention to submit an offer; or</w:t>
      </w:r>
    </w:p>
    <w:p w14:paraId="4EE7C851" w14:textId="77777777" w:rsidR="00B5425E" w:rsidRPr="00161628" w:rsidRDefault="00B5425E" w:rsidP="00C8565A">
      <w:pPr>
        <w:pStyle w:val="ListParagraph"/>
        <w:numPr>
          <w:ilvl w:val="0"/>
          <w:numId w:val="42"/>
        </w:numPr>
        <w:spacing w:line="180" w:lineRule="atLeast"/>
        <w:ind w:left="1530"/>
      </w:pPr>
      <w:bookmarkStart w:id="869" w:name="wp1137590"/>
      <w:bookmarkEnd w:id="869"/>
      <w:r w:rsidRPr="00161628">
        <w:rPr>
          <w:rFonts w:ascii="Times New Roman" w:hAnsi="Times New Roman"/>
          <w:sz w:val="24"/>
          <w:szCs w:val="24"/>
        </w:rPr>
        <w:t>The methods or factors used to calculate the prices offered.</w:t>
      </w:r>
    </w:p>
    <w:p w14:paraId="4EE7C852" w14:textId="5BFC8FEF" w:rsidR="00B5425E" w:rsidRPr="00161628" w:rsidRDefault="00B5425E" w:rsidP="00C8565A">
      <w:pPr>
        <w:pStyle w:val="ListParagraph"/>
        <w:numPr>
          <w:ilvl w:val="0"/>
          <w:numId w:val="41"/>
        </w:numPr>
        <w:spacing w:line="180" w:lineRule="atLeast"/>
        <w:ind w:left="720"/>
      </w:pPr>
      <w:bookmarkStart w:id="870" w:name="wp1137591"/>
      <w:bookmarkEnd w:id="870"/>
      <w:r w:rsidRPr="00161628">
        <w:rPr>
          <w:rFonts w:ascii="Times New Roman" w:hAnsi="Times New Roman"/>
          <w:sz w:val="24"/>
          <w:szCs w:val="24"/>
        </w:rPr>
        <w:t xml:space="preserve">The prices in this offer have not been and will not be knowingly disclosed by us, directly or indirectly, to any other offeror or competitor before </w:t>
      </w:r>
      <w:r w:rsidR="009D5594" w:rsidRPr="00161628">
        <w:rPr>
          <w:rFonts w:ascii="Times New Roman" w:hAnsi="Times New Roman"/>
          <w:sz w:val="24"/>
          <w:szCs w:val="24"/>
        </w:rPr>
        <w:t>Proposal</w:t>
      </w:r>
      <w:r w:rsidRPr="00161628">
        <w:rPr>
          <w:rFonts w:ascii="Times New Roman" w:hAnsi="Times New Roman"/>
          <w:sz w:val="24"/>
          <w:szCs w:val="24"/>
        </w:rPr>
        <w:t xml:space="preserve"> opening or </w:t>
      </w:r>
      <w:r w:rsidR="00CC7A0C" w:rsidRPr="00161628">
        <w:rPr>
          <w:rFonts w:ascii="Times New Roman" w:hAnsi="Times New Roman"/>
          <w:sz w:val="24"/>
          <w:szCs w:val="24"/>
        </w:rPr>
        <w:t xml:space="preserve">Contract </w:t>
      </w:r>
      <w:r w:rsidRPr="00161628">
        <w:rPr>
          <w:rFonts w:ascii="Times New Roman" w:hAnsi="Times New Roman"/>
          <w:sz w:val="24"/>
          <w:szCs w:val="24"/>
        </w:rPr>
        <w:t xml:space="preserve">award unless otherwise required by law; </w:t>
      </w:r>
    </w:p>
    <w:p w14:paraId="258E3887" w14:textId="77777777" w:rsidR="0079709B" w:rsidRPr="00161628" w:rsidRDefault="00B5425E" w:rsidP="00C8565A">
      <w:pPr>
        <w:pStyle w:val="ListParagraph"/>
        <w:numPr>
          <w:ilvl w:val="0"/>
          <w:numId w:val="41"/>
        </w:numPr>
        <w:spacing w:after="0" w:line="180" w:lineRule="atLeast"/>
        <w:ind w:left="720"/>
      </w:pPr>
      <w:bookmarkStart w:id="871" w:name="wp1137592"/>
      <w:bookmarkEnd w:id="871"/>
      <w:r w:rsidRPr="00161628">
        <w:rPr>
          <w:rFonts w:ascii="Times New Roman" w:hAnsi="Times New Roman"/>
          <w:sz w:val="24"/>
          <w:szCs w:val="24"/>
        </w:rPr>
        <w:lastRenderedPageBreak/>
        <w:t>No attempt has been made or will be made by us to induce any other concern to submit or not to submit an offer for the purpose of restricting competition</w:t>
      </w:r>
      <w:r w:rsidR="0079709B" w:rsidRPr="00161628">
        <w:rPr>
          <w:rFonts w:ascii="Times New Roman" w:hAnsi="Times New Roman"/>
          <w:sz w:val="24"/>
          <w:szCs w:val="24"/>
        </w:rPr>
        <w:t>; and</w:t>
      </w:r>
    </w:p>
    <w:p w14:paraId="4EE7C853" w14:textId="5A877A96" w:rsidR="00B5425E" w:rsidRPr="00161628" w:rsidRDefault="0079709B" w:rsidP="00C8565A">
      <w:pPr>
        <w:pStyle w:val="BSFBulleted"/>
        <w:numPr>
          <w:ilvl w:val="0"/>
          <w:numId w:val="41"/>
        </w:numPr>
        <w:tabs>
          <w:tab w:val="clear" w:pos="612"/>
        </w:tabs>
        <w:ind w:left="720"/>
        <w:jc w:val="both"/>
      </w:pPr>
      <w:r w:rsidRPr="00161628">
        <w:t>We have no conflict of interest in accordance with ITB Clause 5.5</w:t>
      </w:r>
      <w:r w:rsidRPr="00161628">
        <w:rPr>
          <w:i/>
          <w:iCs/>
        </w:rPr>
        <w:t xml:space="preserve"> [insert, if needed: “</w:t>
      </w:r>
      <w:r w:rsidRPr="00161628">
        <w:rPr>
          <w:iCs/>
        </w:rPr>
        <w:t>, other than listed below.</w:t>
      </w:r>
      <w:r w:rsidRPr="00161628">
        <w:rPr>
          <w:i/>
          <w:iCs/>
        </w:rPr>
        <w:t>”]</w:t>
      </w:r>
      <w:r w:rsidRPr="00161628">
        <w:t xml:space="preserve"> </w:t>
      </w:r>
      <w:r w:rsidRPr="00161628">
        <w:rPr>
          <w:i/>
          <w:iCs/>
        </w:rPr>
        <w:t>[If listing one or more conflicts of interest, insert: “</w:t>
      </w:r>
      <w:r w:rsidRPr="00161628">
        <w:t xml:space="preserve">We propose the following mitigations for our conflicts of interest: </w:t>
      </w:r>
      <w:r w:rsidRPr="00161628">
        <w:rPr>
          <w:i/>
          <w:iCs/>
        </w:rPr>
        <w:t>[Insert description of conflict of interest, and proposed mitigations.</w:t>
      </w:r>
      <w:r w:rsidRPr="00161628">
        <w:rPr>
          <w:iCs/>
        </w:rPr>
        <w:t>”</w:t>
      </w:r>
      <w:r w:rsidRPr="00161628">
        <w:rPr>
          <w:i/>
          <w:iCs/>
        </w:rPr>
        <w:t>]</w:t>
      </w:r>
      <w:r w:rsidR="00B5425E" w:rsidRPr="00161628">
        <w:rPr>
          <w:szCs w:val="24"/>
        </w:rPr>
        <w:t>.</w:t>
      </w:r>
    </w:p>
    <w:p w14:paraId="4EE7C854" w14:textId="77777777" w:rsidR="009E69A7" w:rsidRPr="00161628" w:rsidRDefault="009E69A7" w:rsidP="004A73F0">
      <w:pPr>
        <w:pStyle w:val="Text"/>
        <w:ind w:firstLine="720"/>
      </w:pPr>
      <w:r w:rsidRPr="00161628">
        <w:t>We are hereby submitting our Proposal, which includes this Technical Proposal, and a Financial Proposal, each sealed in separate and clearly marked envelope/parcel.</w:t>
      </w:r>
    </w:p>
    <w:p w14:paraId="4EE7C855" w14:textId="77777777" w:rsidR="009E69A7" w:rsidRPr="00161628" w:rsidRDefault="009E69A7" w:rsidP="004A73F0">
      <w:pPr>
        <w:pStyle w:val="Text"/>
        <w:ind w:firstLine="720"/>
      </w:pPr>
      <w:r w:rsidRPr="00161628">
        <w:t xml:space="preserve">We are submitting our Proposal in </w:t>
      </w:r>
      <w:r w:rsidR="0000650D" w:rsidRPr="00161628">
        <w:t xml:space="preserve">Association </w:t>
      </w:r>
      <w:r w:rsidRPr="00161628">
        <w:t>with:</w:t>
      </w:r>
    </w:p>
    <w:p w14:paraId="4EE7C856" w14:textId="77777777" w:rsidR="009E69A7" w:rsidRPr="00161628" w:rsidRDefault="009E69A7" w:rsidP="004A73F0">
      <w:pPr>
        <w:pStyle w:val="Text"/>
        <w:ind w:firstLine="720"/>
      </w:pPr>
      <w:r w:rsidRPr="00161628">
        <w:rPr>
          <w:b/>
        </w:rPr>
        <w:t>[</w:t>
      </w:r>
      <w:r w:rsidRPr="00161628">
        <w:rPr>
          <w:b/>
          <w:iCs/>
        </w:rPr>
        <w:t xml:space="preserve">Insert a list with full name and address of each </w:t>
      </w:r>
      <w:r w:rsidR="008B0C9D" w:rsidRPr="00161628">
        <w:rPr>
          <w:b/>
          <w:iCs/>
        </w:rPr>
        <w:t xml:space="preserve">associated </w:t>
      </w:r>
      <w:r w:rsidRPr="00161628">
        <w:rPr>
          <w:b/>
          <w:iCs/>
        </w:rPr>
        <w:t>Consultant</w:t>
      </w:r>
      <w:r w:rsidRPr="00161628">
        <w:rPr>
          <w:b/>
        </w:rPr>
        <w:t>]</w:t>
      </w:r>
      <w:r w:rsidRPr="00161628">
        <w:t>.</w:t>
      </w:r>
      <w:r w:rsidR="00B6716F" w:rsidRPr="00161628">
        <w:rPr>
          <w:rStyle w:val="FootnoteReference"/>
          <w:sz w:val="28"/>
        </w:rPr>
        <w:footnoteReference w:id="4"/>
      </w:r>
      <w:r w:rsidRPr="00161628">
        <w:t xml:space="preserve"> </w:t>
      </w:r>
    </w:p>
    <w:p w14:paraId="4EE7C857" w14:textId="77777777" w:rsidR="009E69A7" w:rsidRPr="00161628" w:rsidRDefault="009E69A7" w:rsidP="004A73F0">
      <w:pPr>
        <w:pStyle w:val="Text"/>
        <w:ind w:firstLine="720"/>
      </w:pPr>
      <w:r w:rsidRPr="00161628">
        <w:t>We hereby declare that all the information and statements made in this Proposal are true and accept that any misinterpretation contained in it may lead to our disqualification.</w:t>
      </w:r>
    </w:p>
    <w:p w14:paraId="4EE7C858" w14:textId="77777777" w:rsidR="009E69A7" w:rsidRPr="00161628" w:rsidRDefault="009E69A7" w:rsidP="004A73F0">
      <w:pPr>
        <w:pStyle w:val="Text"/>
        <w:ind w:firstLine="720"/>
      </w:pPr>
      <w:r w:rsidRPr="00161628">
        <w:t xml:space="preserve">We are attaching herewith information to support our eligibility in accordance with Section </w:t>
      </w:r>
      <w:r w:rsidR="008C3D4F" w:rsidRPr="00161628">
        <w:t>III</w:t>
      </w:r>
      <w:r w:rsidRPr="00161628">
        <w:t xml:space="preserve"> of the RFP.</w:t>
      </w:r>
    </w:p>
    <w:p w14:paraId="4EE7C859" w14:textId="77777777" w:rsidR="009E69A7" w:rsidRPr="00161628" w:rsidRDefault="009E69A7" w:rsidP="004A73F0">
      <w:pPr>
        <w:pStyle w:val="Text"/>
        <w:ind w:firstLine="720"/>
      </w:pPr>
      <w:r w:rsidRPr="00161628">
        <w:t xml:space="preserve">If negotiations are held during the </w:t>
      </w:r>
      <w:r w:rsidR="004F02D7" w:rsidRPr="00161628">
        <w:t xml:space="preserve">initial </w:t>
      </w:r>
      <w:r w:rsidRPr="00161628">
        <w:t>period of validity of the Proposal, we undertake to negotiate on the basis of the nominated Key Professional Personnel.</w:t>
      </w:r>
    </w:p>
    <w:p w14:paraId="4EE7C85A" w14:textId="77777777" w:rsidR="009E69A7" w:rsidRPr="00161628" w:rsidRDefault="009E69A7" w:rsidP="004A73F0">
      <w:pPr>
        <w:pStyle w:val="Text"/>
        <w:ind w:firstLine="720"/>
      </w:pPr>
      <w:r w:rsidRPr="00161628">
        <w:t>Our Proposal is binding upon us and subject to the modifications resulting from Contract negotiations, and we undertake, if our Proposal is accepted, to initiate the consulting services related to the assignment not later than the date indicated in this RFP.</w:t>
      </w:r>
    </w:p>
    <w:p w14:paraId="4EE7C85B" w14:textId="77777777" w:rsidR="00DE1B24" w:rsidRPr="00161628" w:rsidRDefault="00DE1B24" w:rsidP="004A73F0">
      <w:pPr>
        <w:pStyle w:val="Text"/>
        <w:ind w:firstLine="720"/>
      </w:pPr>
      <w:r w:rsidRPr="00161628">
        <w:t>We understand and accept without condition that, in accordance with ITC Clause 28.1, any challenge or protest to the process or results of this procurement may be brought only through the MCA Entity’s Bid Challenge System (BCS).</w:t>
      </w:r>
    </w:p>
    <w:p w14:paraId="35D5C19E" w14:textId="77777777" w:rsidR="00943C49" w:rsidRPr="00161628" w:rsidRDefault="009E69A7" w:rsidP="004A73F0">
      <w:pPr>
        <w:pStyle w:val="Text"/>
        <w:ind w:firstLine="720"/>
      </w:pPr>
      <w:r w:rsidRPr="00161628">
        <w:t>We understand you are not bound to accept any Proposal that you may receive.</w:t>
      </w:r>
      <w:r w:rsidR="00943C49" w:rsidRPr="00161628">
        <w:t xml:space="preserve"> </w:t>
      </w:r>
    </w:p>
    <w:p w14:paraId="4EE7C85C" w14:textId="39AD8FD6" w:rsidR="009E69A7" w:rsidRPr="00161628" w:rsidRDefault="00943C49" w:rsidP="004A73F0">
      <w:pPr>
        <w:pStyle w:val="Text"/>
        <w:ind w:firstLine="720"/>
      </w:pPr>
      <w:r w:rsidRPr="00161628">
        <w:t>We acknowledge that our digital/digitized signature is valid and legally binding</w:t>
      </w:r>
      <w:r w:rsidR="00005BC7" w:rsidRPr="00161628">
        <w:t>.</w:t>
      </w:r>
    </w:p>
    <w:p w14:paraId="4EE7C85D" w14:textId="77777777" w:rsidR="009D5594" w:rsidRPr="00161628" w:rsidRDefault="009D5594" w:rsidP="004A73F0">
      <w:pPr>
        <w:pStyle w:val="Text"/>
        <w:ind w:firstLine="720"/>
      </w:pPr>
    </w:p>
    <w:p w14:paraId="4EE7C85E" w14:textId="77777777" w:rsidR="009E69A7" w:rsidRPr="00161628" w:rsidRDefault="009E69A7" w:rsidP="004A73F0">
      <w:pPr>
        <w:pStyle w:val="Text"/>
      </w:pPr>
      <w:r w:rsidRPr="00161628">
        <w:t>Yours sincerely,</w:t>
      </w:r>
    </w:p>
    <w:p w14:paraId="4EE7C85F" w14:textId="77777777" w:rsidR="009E69A7" w:rsidRPr="00161628"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161628" w14:paraId="4EE7C862" w14:textId="77777777">
        <w:tc>
          <w:tcPr>
            <w:tcW w:w="3240" w:type="dxa"/>
            <w:tcBorders>
              <w:top w:val="nil"/>
              <w:left w:val="nil"/>
              <w:bottom w:val="nil"/>
              <w:right w:val="nil"/>
            </w:tcBorders>
          </w:tcPr>
          <w:p w14:paraId="4EE7C860" w14:textId="77777777" w:rsidR="009E69A7" w:rsidRPr="00161628" w:rsidRDefault="00E50BF4" w:rsidP="004A73F0">
            <w:pPr>
              <w:pStyle w:val="Text"/>
              <w:rPr>
                <w:b/>
              </w:rPr>
            </w:pPr>
            <w:r w:rsidRPr="00161628">
              <w:rPr>
                <w:b/>
              </w:rPr>
              <w:t>[</w:t>
            </w:r>
            <w:r w:rsidR="009E69A7" w:rsidRPr="00161628">
              <w:rPr>
                <w:b/>
              </w:rPr>
              <w:t>Authori</w:t>
            </w:r>
            <w:r w:rsidR="00441B6C" w:rsidRPr="00161628">
              <w:rPr>
                <w:b/>
              </w:rPr>
              <w:t>z</w:t>
            </w:r>
            <w:r w:rsidR="009E69A7" w:rsidRPr="00161628">
              <w:rPr>
                <w:b/>
              </w:rPr>
              <w:t>ed Signatory</w:t>
            </w:r>
            <w:r w:rsidRPr="00161628">
              <w:rPr>
                <w:b/>
              </w:rPr>
              <w:t>]</w:t>
            </w:r>
          </w:p>
        </w:tc>
        <w:tc>
          <w:tcPr>
            <w:tcW w:w="5175" w:type="dxa"/>
            <w:tcBorders>
              <w:top w:val="nil"/>
              <w:left w:val="nil"/>
              <w:bottom w:val="nil"/>
              <w:right w:val="nil"/>
            </w:tcBorders>
          </w:tcPr>
          <w:p w14:paraId="4EE7C861" w14:textId="77777777" w:rsidR="009E69A7" w:rsidRPr="00161628" w:rsidRDefault="009E69A7" w:rsidP="004A73F0">
            <w:pPr>
              <w:pStyle w:val="Text"/>
            </w:pPr>
          </w:p>
        </w:tc>
      </w:tr>
      <w:tr w:rsidR="009E69A7" w:rsidRPr="00161628" w14:paraId="4EE7C865" w14:textId="77777777">
        <w:tc>
          <w:tcPr>
            <w:tcW w:w="3240" w:type="dxa"/>
            <w:tcBorders>
              <w:top w:val="nil"/>
              <w:left w:val="nil"/>
              <w:bottom w:val="nil"/>
              <w:right w:val="nil"/>
            </w:tcBorders>
          </w:tcPr>
          <w:p w14:paraId="4EE7C863" w14:textId="77777777" w:rsidR="009E69A7" w:rsidRPr="00161628" w:rsidRDefault="00E50BF4" w:rsidP="00E50BF4">
            <w:pPr>
              <w:pStyle w:val="Text"/>
              <w:rPr>
                <w:b/>
              </w:rPr>
            </w:pPr>
            <w:r w:rsidRPr="00161628">
              <w:rPr>
                <w:b/>
              </w:rPr>
              <w:t>[</w:t>
            </w:r>
            <w:r w:rsidR="009E69A7" w:rsidRPr="00161628">
              <w:rPr>
                <w:b/>
              </w:rPr>
              <w:t xml:space="preserve">Name and </w:t>
            </w:r>
            <w:r w:rsidRPr="00161628">
              <w:rPr>
                <w:b/>
              </w:rPr>
              <w:t xml:space="preserve">Title </w:t>
            </w:r>
            <w:r w:rsidR="009E69A7" w:rsidRPr="00161628">
              <w:rPr>
                <w:b/>
              </w:rPr>
              <w:t>of Signatory</w:t>
            </w:r>
            <w:r w:rsidRPr="00161628">
              <w:rPr>
                <w:b/>
              </w:rPr>
              <w:t>]</w:t>
            </w:r>
          </w:p>
        </w:tc>
        <w:tc>
          <w:tcPr>
            <w:tcW w:w="5175" w:type="dxa"/>
            <w:tcBorders>
              <w:top w:val="nil"/>
              <w:left w:val="nil"/>
              <w:bottom w:val="nil"/>
              <w:right w:val="nil"/>
            </w:tcBorders>
          </w:tcPr>
          <w:p w14:paraId="4EE7C864" w14:textId="77777777" w:rsidR="009E69A7" w:rsidRPr="00161628" w:rsidRDefault="009E69A7" w:rsidP="004A73F0">
            <w:pPr>
              <w:pStyle w:val="Text"/>
            </w:pPr>
          </w:p>
        </w:tc>
      </w:tr>
      <w:tr w:rsidR="009E69A7" w:rsidRPr="00161628" w14:paraId="4EE7C868" w14:textId="77777777">
        <w:tc>
          <w:tcPr>
            <w:tcW w:w="3240" w:type="dxa"/>
            <w:tcBorders>
              <w:top w:val="nil"/>
              <w:left w:val="nil"/>
              <w:bottom w:val="nil"/>
              <w:right w:val="nil"/>
            </w:tcBorders>
          </w:tcPr>
          <w:p w14:paraId="4EE7C866" w14:textId="77777777" w:rsidR="009E69A7" w:rsidRPr="00161628" w:rsidRDefault="00E50BF4" w:rsidP="004A73F0">
            <w:pPr>
              <w:pStyle w:val="Text"/>
              <w:rPr>
                <w:b/>
              </w:rPr>
            </w:pPr>
            <w:r w:rsidRPr="00161628">
              <w:rPr>
                <w:b/>
              </w:rPr>
              <w:t>[</w:t>
            </w:r>
            <w:r w:rsidR="009E69A7" w:rsidRPr="00161628">
              <w:rPr>
                <w:b/>
              </w:rPr>
              <w:t>Name of Consultant</w:t>
            </w:r>
            <w:r w:rsidRPr="00161628">
              <w:rPr>
                <w:b/>
              </w:rPr>
              <w:t>]</w:t>
            </w:r>
          </w:p>
        </w:tc>
        <w:tc>
          <w:tcPr>
            <w:tcW w:w="5175" w:type="dxa"/>
            <w:tcBorders>
              <w:top w:val="nil"/>
              <w:left w:val="nil"/>
              <w:bottom w:val="nil"/>
              <w:right w:val="nil"/>
            </w:tcBorders>
          </w:tcPr>
          <w:p w14:paraId="4EE7C867" w14:textId="77777777" w:rsidR="009E69A7" w:rsidRPr="00161628" w:rsidRDefault="009E69A7" w:rsidP="004A73F0">
            <w:pPr>
              <w:pStyle w:val="Text"/>
            </w:pPr>
          </w:p>
        </w:tc>
      </w:tr>
      <w:tr w:rsidR="009E69A7" w:rsidRPr="00161628" w14:paraId="4EE7C86B" w14:textId="77777777">
        <w:tc>
          <w:tcPr>
            <w:tcW w:w="3240" w:type="dxa"/>
            <w:tcBorders>
              <w:top w:val="nil"/>
              <w:left w:val="nil"/>
              <w:bottom w:val="nil"/>
              <w:right w:val="nil"/>
            </w:tcBorders>
          </w:tcPr>
          <w:p w14:paraId="4EE7C869" w14:textId="77777777" w:rsidR="009E69A7" w:rsidRPr="00161628" w:rsidRDefault="00E50BF4" w:rsidP="004A73F0">
            <w:pPr>
              <w:pStyle w:val="Text"/>
              <w:rPr>
                <w:b/>
              </w:rPr>
            </w:pPr>
            <w:r w:rsidRPr="00161628">
              <w:rPr>
                <w:b/>
              </w:rPr>
              <w:t>[</w:t>
            </w:r>
            <w:r w:rsidR="009E69A7" w:rsidRPr="00161628">
              <w:rPr>
                <w:b/>
              </w:rPr>
              <w:t>Address of Consultant</w:t>
            </w:r>
            <w:r w:rsidRPr="00161628">
              <w:rPr>
                <w:b/>
              </w:rPr>
              <w:t>]</w:t>
            </w:r>
          </w:p>
        </w:tc>
        <w:tc>
          <w:tcPr>
            <w:tcW w:w="5175" w:type="dxa"/>
            <w:tcBorders>
              <w:top w:val="nil"/>
              <w:left w:val="nil"/>
              <w:bottom w:val="nil"/>
              <w:right w:val="nil"/>
            </w:tcBorders>
          </w:tcPr>
          <w:p w14:paraId="4EE7C86A" w14:textId="77777777" w:rsidR="009E69A7" w:rsidRPr="00161628" w:rsidRDefault="009E69A7" w:rsidP="004A73F0">
            <w:pPr>
              <w:pStyle w:val="Text"/>
            </w:pPr>
          </w:p>
        </w:tc>
      </w:tr>
    </w:tbl>
    <w:p w14:paraId="4EE7C86C" w14:textId="77777777" w:rsidR="00B6716F" w:rsidRPr="00161628" w:rsidRDefault="00B6716F" w:rsidP="004A73F0">
      <w:pPr>
        <w:pStyle w:val="Text"/>
      </w:pPr>
    </w:p>
    <w:p w14:paraId="4EE7C86D" w14:textId="77777777" w:rsidR="00B6716F" w:rsidRPr="00161628" w:rsidRDefault="00B6716F" w:rsidP="004A73F0">
      <w:pPr>
        <w:pStyle w:val="Text"/>
      </w:pPr>
      <w:bookmarkStart w:id="872" w:name="_Toc191882776"/>
      <w:bookmarkStart w:id="873" w:name="_Toc192129742"/>
      <w:bookmarkStart w:id="874" w:name="_Toc193002170"/>
      <w:bookmarkStart w:id="875" w:name="_Toc193002310"/>
      <w:bookmarkStart w:id="876" w:name="_Toc198097370"/>
      <w:r w:rsidRPr="00161628">
        <w:t>Annexes:</w:t>
      </w:r>
      <w:bookmarkEnd w:id="872"/>
      <w:bookmarkEnd w:id="873"/>
      <w:bookmarkEnd w:id="874"/>
      <w:bookmarkEnd w:id="875"/>
      <w:bookmarkEnd w:id="876"/>
    </w:p>
    <w:p w14:paraId="4EE7C86E" w14:textId="77777777" w:rsidR="004A73F0" w:rsidRPr="00161628" w:rsidRDefault="00453D18" w:rsidP="00C8565A">
      <w:pPr>
        <w:pStyle w:val="SimpleList"/>
        <w:numPr>
          <w:ilvl w:val="0"/>
          <w:numId w:val="10"/>
        </w:numPr>
      </w:pPr>
      <w:bookmarkStart w:id="877" w:name="_Toc191882777"/>
      <w:bookmarkStart w:id="878" w:name="_Toc192129743"/>
      <w:bookmarkStart w:id="879" w:name="_Toc193002171"/>
      <w:bookmarkStart w:id="880" w:name="_Toc193002311"/>
      <w:bookmarkStart w:id="881" w:name="_Toc198097371"/>
      <w:r w:rsidRPr="00161628">
        <w:t xml:space="preserve">Power of </w:t>
      </w:r>
      <w:r w:rsidR="002A7AAF" w:rsidRPr="00161628">
        <w:t>A</w:t>
      </w:r>
      <w:r w:rsidRPr="00161628">
        <w:t xml:space="preserve">ttorney demonstrating that the person signing has been duly authorized to sign the Proposal on behalf of the Consultant and its </w:t>
      </w:r>
      <w:bookmarkEnd w:id="877"/>
      <w:bookmarkEnd w:id="878"/>
      <w:r w:rsidR="00FF2C83" w:rsidRPr="00161628">
        <w:t>Associates</w:t>
      </w:r>
      <w:r w:rsidR="00441B6C" w:rsidRPr="00161628">
        <w:t>;</w:t>
      </w:r>
      <w:bookmarkStart w:id="882" w:name="_Toc191882778"/>
      <w:bookmarkStart w:id="883" w:name="_Toc192129744"/>
      <w:bookmarkStart w:id="884" w:name="_Toc193002172"/>
      <w:bookmarkStart w:id="885" w:name="_Toc193002312"/>
      <w:bookmarkStart w:id="886" w:name="_Toc198097372"/>
      <w:bookmarkEnd w:id="879"/>
      <w:bookmarkEnd w:id="880"/>
      <w:bookmarkEnd w:id="881"/>
    </w:p>
    <w:p w14:paraId="4EE7C86F" w14:textId="77777777" w:rsidR="004A73F0" w:rsidRPr="00161628" w:rsidRDefault="00B6716F" w:rsidP="004A73F0">
      <w:pPr>
        <w:pStyle w:val="SimpleList"/>
        <w:rPr>
          <w:rStyle w:val="BodyTextChar"/>
          <w:rFonts w:ascii="Times New Roman" w:hAnsi="Times New Roman"/>
          <w:sz w:val="24"/>
          <w:szCs w:val="28"/>
        </w:rPr>
      </w:pPr>
      <w:r w:rsidRPr="00161628">
        <w:t xml:space="preserve">Letter(s) of </w:t>
      </w:r>
      <w:r w:rsidR="002A7AAF" w:rsidRPr="00161628">
        <w:t>I</w:t>
      </w:r>
      <w:r w:rsidRPr="00161628">
        <w:t xml:space="preserve">ncorporation </w:t>
      </w:r>
      <w:r w:rsidRPr="00161628">
        <w:rPr>
          <w:rStyle w:val="BodyTextChar"/>
          <w:rFonts w:ascii="Times New Roman" w:hAnsi="Times New Roman"/>
          <w:sz w:val="24"/>
          <w:szCs w:val="28"/>
        </w:rPr>
        <w:t>(or other documents indicating legal status)</w:t>
      </w:r>
      <w:bookmarkEnd w:id="882"/>
      <w:bookmarkEnd w:id="883"/>
      <w:r w:rsidR="00441B6C" w:rsidRPr="00161628">
        <w:rPr>
          <w:rStyle w:val="BodyTextChar"/>
          <w:rFonts w:ascii="Times New Roman" w:hAnsi="Times New Roman"/>
          <w:sz w:val="24"/>
          <w:szCs w:val="28"/>
        </w:rPr>
        <w:t>; and</w:t>
      </w:r>
      <w:bookmarkStart w:id="887" w:name="_Toc191882779"/>
      <w:bookmarkStart w:id="888" w:name="_Toc192129745"/>
      <w:bookmarkStart w:id="889" w:name="_Toc193002173"/>
      <w:bookmarkStart w:id="890" w:name="_Toc193002313"/>
      <w:bookmarkStart w:id="891" w:name="_Toc198097373"/>
      <w:bookmarkEnd w:id="884"/>
      <w:bookmarkEnd w:id="885"/>
      <w:bookmarkEnd w:id="886"/>
    </w:p>
    <w:p w14:paraId="4EE7C870" w14:textId="77777777" w:rsidR="00453D18" w:rsidRPr="00161628" w:rsidRDefault="00453D18" w:rsidP="004A73F0">
      <w:pPr>
        <w:pStyle w:val="SimpleList"/>
        <w:rPr>
          <w:rStyle w:val="BodyTextChar"/>
          <w:rFonts w:ascii="Times New Roman" w:hAnsi="Times New Roman"/>
          <w:sz w:val="24"/>
          <w:szCs w:val="28"/>
        </w:rPr>
      </w:pPr>
      <w:r w:rsidRPr="00161628">
        <w:t xml:space="preserve">Joint </w:t>
      </w:r>
      <w:r w:rsidR="002A7AAF" w:rsidRPr="00161628">
        <w:t>V</w:t>
      </w:r>
      <w:r w:rsidRPr="00161628">
        <w:t xml:space="preserve">enture or </w:t>
      </w:r>
      <w:r w:rsidR="002A7AAF" w:rsidRPr="00161628">
        <w:t>A</w:t>
      </w:r>
      <w:r w:rsidRPr="00161628">
        <w:t xml:space="preserve">ssociation </w:t>
      </w:r>
      <w:r w:rsidR="002A7AAF" w:rsidRPr="00161628">
        <w:t>A</w:t>
      </w:r>
      <w:r w:rsidRPr="00161628">
        <w:t xml:space="preserve">greements </w:t>
      </w:r>
      <w:r w:rsidRPr="00161628">
        <w:rPr>
          <w:rStyle w:val="BodyTextChar"/>
          <w:rFonts w:ascii="Times New Roman" w:hAnsi="Times New Roman"/>
          <w:sz w:val="24"/>
          <w:szCs w:val="28"/>
        </w:rPr>
        <w:t xml:space="preserve">(if applicable, but without showing any </w:t>
      </w:r>
      <w:r w:rsidR="00441B6C" w:rsidRPr="00161628">
        <w:rPr>
          <w:rStyle w:val="BodyTextChar"/>
          <w:rFonts w:ascii="Times New Roman" w:hAnsi="Times New Roman"/>
          <w:sz w:val="24"/>
          <w:szCs w:val="28"/>
        </w:rPr>
        <w:t>F</w:t>
      </w:r>
      <w:r w:rsidRPr="00161628">
        <w:rPr>
          <w:rStyle w:val="BodyTextChar"/>
          <w:rFonts w:ascii="Times New Roman" w:hAnsi="Times New Roman"/>
          <w:sz w:val="24"/>
          <w:szCs w:val="28"/>
        </w:rPr>
        <w:t xml:space="preserve">inancial </w:t>
      </w:r>
      <w:r w:rsidR="00441B6C" w:rsidRPr="00161628">
        <w:rPr>
          <w:rStyle w:val="BodyTextChar"/>
          <w:rFonts w:ascii="Times New Roman" w:hAnsi="Times New Roman"/>
          <w:sz w:val="24"/>
          <w:szCs w:val="28"/>
        </w:rPr>
        <w:t>P</w:t>
      </w:r>
      <w:r w:rsidR="00FF6CAF" w:rsidRPr="00161628">
        <w:rPr>
          <w:rStyle w:val="BodyTextChar"/>
          <w:rFonts w:ascii="Times New Roman" w:hAnsi="Times New Roman"/>
          <w:sz w:val="24"/>
          <w:szCs w:val="28"/>
        </w:rPr>
        <w:t xml:space="preserve">roposal </w:t>
      </w:r>
      <w:r w:rsidRPr="00161628">
        <w:rPr>
          <w:rStyle w:val="BodyTextChar"/>
          <w:rFonts w:ascii="Times New Roman" w:hAnsi="Times New Roman"/>
          <w:sz w:val="24"/>
          <w:szCs w:val="28"/>
        </w:rPr>
        <w:t>information)</w:t>
      </w:r>
      <w:bookmarkEnd w:id="887"/>
      <w:bookmarkEnd w:id="888"/>
      <w:r w:rsidR="00441B6C" w:rsidRPr="00161628">
        <w:rPr>
          <w:rStyle w:val="BodyTextChar"/>
          <w:rFonts w:ascii="Times New Roman" w:hAnsi="Times New Roman"/>
          <w:sz w:val="24"/>
          <w:szCs w:val="28"/>
        </w:rPr>
        <w:t>.</w:t>
      </w:r>
      <w:bookmarkEnd w:id="889"/>
      <w:bookmarkEnd w:id="890"/>
      <w:bookmarkEnd w:id="891"/>
    </w:p>
    <w:p w14:paraId="4EE7C871" w14:textId="77777777" w:rsidR="00363843" w:rsidRPr="00161628" w:rsidRDefault="00363843" w:rsidP="004A73F0">
      <w:pPr>
        <w:pStyle w:val="SimpleList"/>
        <w:rPr>
          <w:rStyle w:val="BodyTextChar"/>
          <w:rFonts w:ascii="Times New Roman" w:hAnsi="Times New Roman"/>
          <w:b/>
          <w:sz w:val="24"/>
          <w:szCs w:val="28"/>
        </w:rPr>
      </w:pPr>
      <w:r w:rsidRPr="00161628">
        <w:rPr>
          <w:rStyle w:val="BodyTextChar"/>
          <w:rFonts w:ascii="Times New Roman" w:hAnsi="Times New Roman"/>
          <w:b/>
          <w:sz w:val="24"/>
          <w:szCs w:val="28"/>
        </w:rPr>
        <w:t>[Other Documents Required in PDS]</w:t>
      </w:r>
    </w:p>
    <w:p w14:paraId="4EE7C872" w14:textId="77777777" w:rsidR="00263F7D" w:rsidRPr="00161628" w:rsidRDefault="00263F7D" w:rsidP="00263F7D">
      <w:pPr>
        <w:pStyle w:val="SimpleList"/>
        <w:numPr>
          <w:ilvl w:val="0"/>
          <w:numId w:val="0"/>
        </w:numPr>
        <w:ind w:left="720" w:hanging="720"/>
        <w:rPr>
          <w:rStyle w:val="BodyTextChar"/>
          <w:rFonts w:ascii="Times New Roman" w:hAnsi="Times New Roman"/>
          <w:b/>
          <w:sz w:val="24"/>
          <w:szCs w:val="28"/>
        </w:rPr>
      </w:pPr>
      <w:r w:rsidRPr="00161628">
        <w:rPr>
          <w:rStyle w:val="BodyTextChar"/>
          <w:rFonts w:ascii="Times New Roman" w:hAnsi="Times New Roman"/>
          <w:b/>
          <w:sz w:val="24"/>
          <w:szCs w:val="28"/>
        </w:rPr>
        <w:br w:type="page"/>
      </w:r>
    </w:p>
    <w:p w14:paraId="4EE7C873" w14:textId="77777777" w:rsidR="009E69A7" w:rsidRPr="00161628" w:rsidRDefault="00CC3306" w:rsidP="00180825">
      <w:pPr>
        <w:pStyle w:val="HeadingThree"/>
        <w:outlineLvl w:val="1"/>
        <w:rPr>
          <w:lang w:val="en-US"/>
        </w:rPr>
      </w:pPr>
      <w:bookmarkStart w:id="892" w:name="_Toc191882780"/>
      <w:bookmarkStart w:id="893" w:name="_Toc192129746"/>
      <w:bookmarkStart w:id="894" w:name="_Toc193002174"/>
      <w:bookmarkStart w:id="895" w:name="_Toc193002314"/>
      <w:bookmarkStart w:id="896" w:name="_Toc198097374"/>
      <w:bookmarkStart w:id="897" w:name="_Toc202785771"/>
      <w:bookmarkStart w:id="898" w:name="_Toc202787323"/>
      <w:bookmarkStart w:id="899" w:name="_Toc421026076"/>
      <w:bookmarkStart w:id="900" w:name="_Toc428437564"/>
      <w:bookmarkStart w:id="901" w:name="_Toc428443397"/>
      <w:bookmarkStart w:id="902" w:name="_Toc434935892"/>
      <w:bookmarkStart w:id="903" w:name="_Toc442272046"/>
      <w:bookmarkStart w:id="904" w:name="_Toc442272249"/>
      <w:bookmarkStart w:id="905" w:name="_Toc442273005"/>
      <w:bookmarkStart w:id="906" w:name="_Toc442280161"/>
      <w:bookmarkStart w:id="907" w:name="_Toc442280554"/>
      <w:bookmarkStart w:id="908" w:name="_Toc442280683"/>
      <w:bookmarkStart w:id="909" w:name="_Toc444789239"/>
      <w:bookmarkStart w:id="910" w:name="_Toc444844558"/>
      <w:bookmarkStart w:id="911" w:name="_Toc447549505"/>
      <w:bookmarkStart w:id="912" w:name="_Toc524085935"/>
      <w:r w:rsidRPr="00161628">
        <w:rPr>
          <w:lang w:val="en-US"/>
        </w:rPr>
        <w:lastRenderedPageBreak/>
        <w:t>Form TECH-2</w:t>
      </w:r>
      <w:r w:rsidR="00F9754D" w:rsidRPr="00161628">
        <w:rPr>
          <w:lang w:val="en-US"/>
        </w:rPr>
        <w:t>A</w:t>
      </w:r>
      <w:r w:rsidRPr="00161628">
        <w:rPr>
          <w:lang w:val="en-US"/>
        </w:rPr>
        <w:t>.</w:t>
      </w:r>
      <w:r w:rsidRPr="00161628">
        <w:rPr>
          <w:lang w:val="en-US"/>
        </w:rPr>
        <w:tab/>
      </w:r>
      <w:r w:rsidR="009E69A7" w:rsidRPr="00161628">
        <w:rPr>
          <w:lang w:val="en-US"/>
        </w:rPr>
        <w:t>Financial Capacity</w:t>
      </w:r>
      <w:r w:rsidR="00453D18" w:rsidRPr="00161628">
        <w:rPr>
          <w:lang w:val="en-US"/>
        </w:rPr>
        <w:t xml:space="preserve"> of the Consultant</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4EE7C874" w14:textId="77777777" w:rsidR="00D10E62" w:rsidRPr="00161628" w:rsidRDefault="00D10E62" w:rsidP="004A73F0">
      <w:pPr>
        <w:pStyle w:val="Text"/>
        <w:rPr>
          <w:b/>
        </w:rPr>
      </w:pPr>
    </w:p>
    <w:p w14:paraId="4EE7C875" w14:textId="77777777" w:rsidR="009E69A7" w:rsidRPr="00161628" w:rsidRDefault="007D17EE" w:rsidP="004A73F0">
      <w:pPr>
        <w:pStyle w:val="Text"/>
      </w:pPr>
      <w:r w:rsidRPr="00161628">
        <w:rPr>
          <w:b/>
        </w:rPr>
        <w:t>T</w:t>
      </w:r>
      <w:r w:rsidR="00D77949" w:rsidRPr="00161628">
        <w:rPr>
          <w:b/>
        </w:rPr>
        <w:t>he</w:t>
      </w:r>
      <w:r w:rsidR="009B76D4" w:rsidRPr="00161628">
        <w:rPr>
          <w:b/>
        </w:rPr>
        <w:t xml:space="preserve"> </w:t>
      </w:r>
      <w:r w:rsidR="00EE16A9" w:rsidRPr="00161628">
        <w:rPr>
          <w:b/>
        </w:rPr>
        <w:t>MCA Entity</w:t>
      </w:r>
      <w:r w:rsidR="009E69A7" w:rsidRPr="00161628">
        <w:rPr>
          <w:b/>
        </w:rPr>
        <w:t xml:space="preserve"> reserves the right to request additional information about the financial capacity of the Consultant. A Consultant that fails to demonstrate through its financial records that it has the financial capacity to perform the require</w:t>
      </w:r>
      <w:r w:rsidR="00AB4055" w:rsidRPr="00161628">
        <w:rPr>
          <w:b/>
        </w:rPr>
        <w:t>d Services may be disqualified.</w:t>
      </w:r>
    </w:p>
    <w:p w14:paraId="4EE7C876" w14:textId="77777777" w:rsidR="00283E56" w:rsidRPr="00161628" w:rsidRDefault="00283E56" w:rsidP="00283E56">
      <w:pPr>
        <w:pStyle w:val="Text"/>
        <w:rPr>
          <w:b/>
          <w:i/>
        </w:rPr>
      </w:pPr>
      <w:bookmarkStart w:id="913" w:name="_Toc442272047"/>
      <w:bookmarkStart w:id="914" w:name="_Toc442272250"/>
      <w:bookmarkStart w:id="915" w:name="_Toc442273006"/>
      <w:bookmarkStart w:id="916" w:name="_Toc442280162"/>
      <w:bookmarkStart w:id="917" w:name="_Toc442280555"/>
      <w:bookmarkStart w:id="918" w:name="_Toc442280684"/>
      <w:bookmarkStart w:id="919" w:name="_Toc444789240"/>
      <w:bookmarkStart w:id="920" w:name="_Toc444844559"/>
      <w:bookmarkStart w:id="921" w:name="_Toc447549506"/>
      <w:r w:rsidRPr="00161628">
        <w:rPr>
          <w:b/>
          <w:i/>
        </w:rPr>
        <w:t xml:space="preserve">[To MCA Entity—include this section </w:t>
      </w:r>
      <w:r w:rsidR="007D17EE" w:rsidRPr="00161628">
        <w:rPr>
          <w:b/>
          <w:i/>
        </w:rPr>
        <w:t>if</w:t>
      </w:r>
      <w:r w:rsidR="00DE44B0" w:rsidRPr="00161628">
        <w:rPr>
          <w:b/>
          <w:i/>
        </w:rPr>
        <w:t xml:space="preserve"> applicable</w:t>
      </w:r>
      <w:r w:rsidR="00AB4055" w:rsidRPr="00161628">
        <w:rPr>
          <w:b/>
          <w:i/>
        </w:rPr>
        <w:t>]</w:t>
      </w:r>
      <w:r w:rsidRPr="00161628">
        <w:rPr>
          <w:b/>
          <w:i/>
        </w:rPr>
        <w:t>:</w:t>
      </w:r>
    </w:p>
    <w:p w14:paraId="4EE7C877" w14:textId="77777777" w:rsidR="00283E56" w:rsidRPr="00161628" w:rsidRDefault="00283E56" w:rsidP="00283E56">
      <w:pPr>
        <w:pStyle w:val="Text"/>
        <w:rPr>
          <w:i/>
        </w:rPr>
      </w:pPr>
      <w:r w:rsidRPr="00161628">
        <w:rPr>
          <w:i/>
        </w:rPr>
        <w:t>The Consultant’s financial capacity to mobilize and sustain the Services may be important for specific types of consulting services in which the Consultant is required to pre-finance significant expenses in advance of receiving payment from the MCA Entity. Under these circumstances, an evaluation of financial capacity will be included in the Request for Proposals in addition to the qualitative assessment conducted through Form Tech-4. Form Tech-2A will include requirements on the documentation required to assess financial capacity. The types of documentation required will vary according to the country context, the type of consulting services being solicited, and the extent of the financial capacity demanded within the assignment. Examples of possible documentation required are as follows, but may be supplemented by other types of documents determined by the MCA Entity as long as the requirements are reasonable and relevant to the financial capacity demanded of the consulting services being solicited:</w:t>
      </w:r>
    </w:p>
    <w:p w14:paraId="4EE7C878" w14:textId="77777777" w:rsidR="00283E56" w:rsidRPr="00161628" w:rsidRDefault="00283E56" w:rsidP="00C8565A">
      <w:pPr>
        <w:pStyle w:val="Text"/>
        <w:numPr>
          <w:ilvl w:val="0"/>
          <w:numId w:val="77"/>
        </w:numPr>
        <w:rPr>
          <w:i/>
        </w:rPr>
      </w:pPr>
      <w:r w:rsidRPr="00161628">
        <w:rPr>
          <w:i/>
        </w:rPr>
        <w:t xml:space="preserve">Audited financial statements for the last three (3) years, supported by audit letters. </w:t>
      </w:r>
    </w:p>
    <w:p w14:paraId="4EE7C879" w14:textId="77777777" w:rsidR="00283E56" w:rsidRPr="00161628" w:rsidRDefault="00283E56" w:rsidP="00C8565A">
      <w:pPr>
        <w:pStyle w:val="Text"/>
        <w:numPr>
          <w:ilvl w:val="0"/>
          <w:numId w:val="77"/>
        </w:numPr>
        <w:rPr>
          <w:i/>
        </w:rPr>
      </w:pPr>
      <w:r w:rsidRPr="00161628">
        <w:rPr>
          <w:i/>
        </w:rPr>
        <w:t>Certified financial statements for the last three (3) years, supported by tax returns.</w:t>
      </w:r>
    </w:p>
    <w:p w14:paraId="4EE7C87A" w14:textId="77777777" w:rsidR="00283E56" w:rsidRPr="00161628" w:rsidRDefault="00283E56" w:rsidP="00C8565A">
      <w:pPr>
        <w:pStyle w:val="Text"/>
        <w:numPr>
          <w:ilvl w:val="0"/>
          <w:numId w:val="77"/>
        </w:numPr>
        <w:rPr>
          <w:i/>
        </w:rPr>
      </w:pPr>
      <w:r w:rsidRPr="00161628">
        <w:rPr>
          <w:i/>
        </w:rPr>
        <w:t>Evidence of financing dedicated for the implementation of the consulting services as attested by an authorized representative of the Consultant.</w:t>
      </w:r>
    </w:p>
    <w:p w14:paraId="4EE7C87B" w14:textId="77777777" w:rsidR="00283E56" w:rsidRPr="00161628" w:rsidRDefault="00283E56" w:rsidP="00283E56">
      <w:pPr>
        <w:pStyle w:val="Text"/>
        <w:rPr>
          <w:i/>
        </w:rPr>
      </w:pPr>
      <w:r w:rsidRPr="00161628">
        <w:rPr>
          <w:i/>
        </w:rPr>
        <w:t>Failure to submit either of the documents as evidence of financial capacity will result in the rejection of the Proposal.</w:t>
      </w:r>
    </w:p>
    <w:p w14:paraId="4EE7C87C" w14:textId="77777777" w:rsidR="00283E56" w:rsidRPr="00161628" w:rsidRDefault="00283E56" w:rsidP="00283E56">
      <w:pPr>
        <w:pStyle w:val="Text"/>
        <w:rPr>
          <w:i/>
        </w:rPr>
      </w:pPr>
      <w:r w:rsidRPr="00161628">
        <w:rPr>
          <w:i/>
        </w:rPr>
        <w:t xml:space="preserve">If the Proposal is submitted by a joint venture, all parties of the joint venture are required to submit the financial capacity information requested. The reports should be submitted in the order of the Associate’s significance in the joint venture, greatest to least. </w:t>
      </w:r>
    </w:p>
    <w:p w14:paraId="4EE7C87D" w14:textId="77777777" w:rsidR="00283E56" w:rsidRPr="00161628" w:rsidRDefault="00283E56" w:rsidP="00283E56">
      <w:pPr>
        <w:pStyle w:val="Text"/>
        <w:rPr>
          <w:i/>
        </w:rPr>
      </w:pPr>
      <w:r w:rsidRPr="00161628">
        <w:rPr>
          <w:i/>
        </w:rPr>
        <w:t>The MCA Entity reserves the right to request additional information about the financial capacity of the Consultant. A Consultant that fails to demonstrate through its financial records that it has the financial capacity to perform the required Services may be disqualified.</w:t>
      </w:r>
    </w:p>
    <w:p w14:paraId="4EE7C87E" w14:textId="77777777" w:rsidR="001A160F" w:rsidRPr="00161628" w:rsidRDefault="001A160F" w:rsidP="00DE55D7">
      <w:pPr>
        <w:pStyle w:val="HeadingThree"/>
        <w:jc w:val="left"/>
        <w:outlineLvl w:val="1"/>
        <w:rPr>
          <w:lang w:val="en-US"/>
        </w:rPr>
      </w:pPr>
    </w:p>
    <w:p w14:paraId="4EE7C87F" w14:textId="77777777" w:rsidR="001A160F" w:rsidRPr="00161628" w:rsidRDefault="001A160F">
      <w:pPr>
        <w:widowControl/>
        <w:autoSpaceDE/>
        <w:autoSpaceDN/>
        <w:adjustRightInd/>
        <w:rPr>
          <w:b/>
          <w:sz w:val="28"/>
        </w:rPr>
      </w:pPr>
      <w:r w:rsidRPr="00161628">
        <w:br w:type="page"/>
      </w:r>
    </w:p>
    <w:p w14:paraId="4EE7C880" w14:textId="77777777" w:rsidR="00F9754D" w:rsidRPr="00161628" w:rsidRDefault="00F9754D" w:rsidP="00996489">
      <w:pPr>
        <w:pStyle w:val="HeadingThree"/>
        <w:outlineLvl w:val="1"/>
        <w:rPr>
          <w:lang w:val="en-US"/>
        </w:rPr>
      </w:pPr>
      <w:bookmarkStart w:id="922" w:name="_Toc524085936"/>
      <w:r w:rsidRPr="00161628">
        <w:rPr>
          <w:lang w:val="en-US"/>
        </w:rPr>
        <w:lastRenderedPageBreak/>
        <w:t>Form TECH-2B.</w:t>
      </w:r>
      <w:r w:rsidRPr="00161628">
        <w:rPr>
          <w:lang w:val="en-US"/>
        </w:rPr>
        <w:tab/>
        <w:t>Current and Past Proceedings, Litigation, Arbitration, Actions, Claims, Investigations and Disputes of the Consultant</w:t>
      </w:r>
      <w:bookmarkEnd w:id="913"/>
      <w:bookmarkEnd w:id="914"/>
      <w:bookmarkEnd w:id="915"/>
      <w:bookmarkEnd w:id="916"/>
      <w:bookmarkEnd w:id="917"/>
      <w:bookmarkEnd w:id="918"/>
      <w:bookmarkEnd w:id="919"/>
      <w:bookmarkEnd w:id="920"/>
      <w:bookmarkEnd w:id="921"/>
      <w:bookmarkEnd w:id="922"/>
    </w:p>
    <w:p w14:paraId="4EE7C881" w14:textId="77777777" w:rsidR="00F9754D" w:rsidRPr="00161628" w:rsidRDefault="00F9754D" w:rsidP="004A73F0">
      <w:pPr>
        <w:pStyle w:val="Text"/>
        <w:rPr>
          <w:b/>
        </w:rPr>
      </w:pPr>
    </w:p>
    <w:p w14:paraId="4EE7C882" w14:textId="77777777" w:rsidR="00E311B9" w:rsidRPr="00161628" w:rsidRDefault="00EA676B" w:rsidP="004A73F0">
      <w:pPr>
        <w:pStyle w:val="Text"/>
        <w:rPr>
          <w:b/>
        </w:rPr>
      </w:pPr>
      <w:r w:rsidRPr="00161628">
        <w:rPr>
          <w:b/>
        </w:rPr>
        <w:t xml:space="preserve">[Provide information on current or past </w:t>
      </w:r>
      <w:r w:rsidR="00884617" w:rsidRPr="00161628">
        <w:rPr>
          <w:b/>
        </w:rPr>
        <w:t xml:space="preserve">proceedings, </w:t>
      </w:r>
      <w:r w:rsidRPr="00161628">
        <w:rPr>
          <w:b/>
        </w:rPr>
        <w:t>litigation</w:t>
      </w:r>
      <w:r w:rsidR="00884617" w:rsidRPr="00161628">
        <w:rPr>
          <w:b/>
        </w:rPr>
        <w:t>,</w:t>
      </w:r>
      <w:r w:rsidRPr="00161628">
        <w:rPr>
          <w:b/>
        </w:rPr>
        <w:t xml:space="preserve"> arbitration</w:t>
      </w:r>
      <w:r w:rsidR="00884617" w:rsidRPr="00161628">
        <w:rPr>
          <w:b/>
        </w:rPr>
        <w:t>, action claims, investigations or disputes</w:t>
      </w:r>
      <w:r w:rsidRPr="00161628">
        <w:rPr>
          <w:b/>
        </w:rPr>
        <w:t xml:space="preserve"> over the last five (5) </w:t>
      </w:r>
      <w:r w:rsidR="00441B6C" w:rsidRPr="00161628">
        <w:rPr>
          <w:b/>
        </w:rPr>
        <w:t xml:space="preserve">years </w:t>
      </w:r>
      <w:r w:rsidRPr="00161628">
        <w:rPr>
          <w:b/>
        </w:rPr>
        <w:t>as shown in the form below.]</w:t>
      </w:r>
      <w:r w:rsidR="00F479E8" w:rsidRPr="00161628">
        <w:rPr>
          <w:b/>
        </w:rPr>
        <w:t xml:space="preserve"> </w:t>
      </w:r>
    </w:p>
    <w:p w14:paraId="4EE7C883" w14:textId="77777777" w:rsidR="00EA676B" w:rsidRPr="00161628" w:rsidRDefault="009C42EE" w:rsidP="004A73F0">
      <w:pPr>
        <w:pStyle w:val="Text"/>
      </w:pPr>
      <w:r w:rsidRPr="00161628">
        <w:t>The Consultant, or a related company or entity or affiliate, has been involved in any proceeding, litigation, arbitration, action, claim, investigation or dispute within the past five (5) years the process or outcome of which the MCA Entity could reasonably interpret may impact or have the potential to impact the financial or operational condition of the Consultant in a manner that may adversely affect the Consultant’s ability to satisfy any of its obligations under the Contract</w:t>
      </w:r>
      <w:r w:rsidR="00EA676B" w:rsidRPr="00161628">
        <w:t>: No</w:t>
      </w:r>
      <w:r w:rsidR="005B1059" w:rsidRPr="00161628">
        <w:t xml:space="preserve">:____ </w:t>
      </w:r>
      <w:r w:rsidR="00EA676B" w:rsidRPr="00161628">
        <w:t>Yes</w:t>
      </w:r>
      <w:r w:rsidR="001E07A2" w:rsidRPr="00161628">
        <w:t>:______</w:t>
      </w:r>
      <w:r w:rsidR="00EA676B" w:rsidRPr="00161628">
        <w:t xml:space="preserve"> (See below)</w:t>
      </w:r>
    </w:p>
    <w:tbl>
      <w:tblPr>
        <w:tblW w:w="0" w:type="auto"/>
        <w:tblLook w:val="01E0" w:firstRow="1" w:lastRow="1" w:firstColumn="1" w:lastColumn="1" w:noHBand="0" w:noVBand="0"/>
      </w:tblPr>
      <w:tblGrid>
        <w:gridCol w:w="3105"/>
        <w:gridCol w:w="3114"/>
        <w:gridCol w:w="3141"/>
      </w:tblGrid>
      <w:tr w:rsidR="00EA676B" w:rsidRPr="00161628" w:rsidDel="00C85302" w14:paraId="4EE7C886" w14:textId="77777777" w:rsidTr="004D0491">
        <w:tc>
          <w:tcPr>
            <w:tcW w:w="9576" w:type="dxa"/>
            <w:gridSpan w:val="3"/>
            <w:shd w:val="clear" w:color="auto" w:fill="auto"/>
          </w:tcPr>
          <w:p w14:paraId="4EE7C884" w14:textId="77777777" w:rsidR="00EA676B" w:rsidRPr="00161628" w:rsidDel="00C85302" w:rsidRDefault="00EA676B" w:rsidP="004A73F0">
            <w:pPr>
              <w:pStyle w:val="Text"/>
              <w:rPr>
                <w:b/>
              </w:rPr>
            </w:pPr>
            <w:r w:rsidRPr="00161628" w:rsidDel="00C85302">
              <w:rPr>
                <w:b/>
              </w:rPr>
              <w:t>Litigation</w:t>
            </w:r>
            <w:r w:rsidR="009C42EE" w:rsidRPr="00161628" w:rsidDel="00C85302">
              <w:rPr>
                <w:b/>
              </w:rPr>
              <w:t>,</w:t>
            </w:r>
            <w:r w:rsidRPr="00161628" w:rsidDel="00C85302">
              <w:rPr>
                <w:b/>
              </w:rPr>
              <w:t xml:space="preserve"> </w:t>
            </w:r>
            <w:r w:rsidR="00E527CD" w:rsidRPr="00161628" w:rsidDel="00C85302">
              <w:rPr>
                <w:b/>
              </w:rPr>
              <w:t>Arbitration</w:t>
            </w:r>
            <w:r w:rsidR="00863363" w:rsidRPr="00161628" w:rsidDel="00C85302">
              <w:rPr>
                <w:b/>
              </w:rPr>
              <w:t>, Actions, Claims, Investigations, Disputes</w:t>
            </w:r>
            <w:r w:rsidR="00E527CD" w:rsidRPr="00161628" w:rsidDel="00C85302">
              <w:rPr>
                <w:b/>
              </w:rPr>
              <w:t xml:space="preserve"> </w:t>
            </w:r>
            <w:r w:rsidRPr="00161628" w:rsidDel="00C85302">
              <w:rPr>
                <w:b/>
              </w:rPr>
              <w:t>During Las</w:t>
            </w:r>
            <w:r w:rsidR="00E527CD" w:rsidRPr="00161628" w:rsidDel="00C85302">
              <w:rPr>
                <w:b/>
              </w:rPr>
              <w:t>t</w:t>
            </w:r>
            <w:r w:rsidRPr="00161628" w:rsidDel="00C85302">
              <w:rPr>
                <w:b/>
              </w:rPr>
              <w:t xml:space="preserve"> Five (5) Years</w:t>
            </w:r>
          </w:p>
          <w:p w14:paraId="4EE7C885" w14:textId="77777777" w:rsidR="00EA676B" w:rsidRPr="00161628" w:rsidDel="00C85302" w:rsidRDefault="00EA676B" w:rsidP="004A73F0">
            <w:pPr>
              <w:pStyle w:val="Text"/>
              <w:rPr>
                <w:b/>
              </w:rPr>
            </w:pPr>
          </w:p>
        </w:tc>
      </w:tr>
      <w:tr w:rsidR="00EA676B" w:rsidRPr="00161628" w:rsidDel="00C85302" w14:paraId="4EE7C88A" w14:textId="77777777" w:rsidTr="004D0491">
        <w:tc>
          <w:tcPr>
            <w:tcW w:w="3192" w:type="dxa"/>
            <w:shd w:val="clear" w:color="auto" w:fill="auto"/>
          </w:tcPr>
          <w:p w14:paraId="4EE7C887" w14:textId="77777777" w:rsidR="00EA676B" w:rsidRPr="00161628" w:rsidDel="00C85302" w:rsidRDefault="00EA676B" w:rsidP="004A73F0">
            <w:pPr>
              <w:pStyle w:val="Text"/>
            </w:pPr>
            <w:r w:rsidRPr="00161628" w:rsidDel="00C85302">
              <w:t>Year</w:t>
            </w:r>
          </w:p>
        </w:tc>
        <w:tc>
          <w:tcPr>
            <w:tcW w:w="3192" w:type="dxa"/>
            <w:shd w:val="clear" w:color="auto" w:fill="auto"/>
          </w:tcPr>
          <w:p w14:paraId="4EE7C888" w14:textId="77777777" w:rsidR="00EA676B" w:rsidRPr="00161628" w:rsidDel="00C85302" w:rsidRDefault="00EA676B" w:rsidP="004A73F0">
            <w:pPr>
              <w:pStyle w:val="Text"/>
            </w:pPr>
            <w:r w:rsidRPr="00161628" w:rsidDel="00C85302">
              <w:t>Matter in Dispute</w:t>
            </w:r>
          </w:p>
        </w:tc>
        <w:tc>
          <w:tcPr>
            <w:tcW w:w="3192" w:type="dxa"/>
            <w:shd w:val="clear" w:color="auto" w:fill="auto"/>
          </w:tcPr>
          <w:p w14:paraId="4EE7C889" w14:textId="77777777" w:rsidR="00EA676B" w:rsidRPr="00161628" w:rsidDel="00C85302" w:rsidRDefault="00EA676B" w:rsidP="004A73F0">
            <w:pPr>
              <w:pStyle w:val="Text"/>
            </w:pPr>
            <w:r w:rsidRPr="00161628" w:rsidDel="00C85302">
              <w:t>Value of Award Against Consultant in US$ Equivalent</w:t>
            </w:r>
          </w:p>
        </w:tc>
      </w:tr>
      <w:tr w:rsidR="00EA676B" w:rsidRPr="00161628" w:rsidDel="00C85302" w14:paraId="4EE7C88E" w14:textId="77777777" w:rsidTr="004D0491">
        <w:tc>
          <w:tcPr>
            <w:tcW w:w="3192" w:type="dxa"/>
            <w:shd w:val="clear" w:color="auto" w:fill="auto"/>
          </w:tcPr>
          <w:p w14:paraId="4EE7C88B" w14:textId="77777777" w:rsidR="00EA676B" w:rsidRPr="00161628" w:rsidDel="00C85302" w:rsidRDefault="00EA676B" w:rsidP="004A73F0">
            <w:pPr>
              <w:pStyle w:val="Text"/>
            </w:pPr>
          </w:p>
        </w:tc>
        <w:tc>
          <w:tcPr>
            <w:tcW w:w="3192" w:type="dxa"/>
            <w:shd w:val="clear" w:color="auto" w:fill="auto"/>
          </w:tcPr>
          <w:p w14:paraId="4EE7C88C" w14:textId="77777777" w:rsidR="00EA676B" w:rsidRPr="00161628" w:rsidDel="00C85302" w:rsidRDefault="00EA676B" w:rsidP="004A73F0">
            <w:pPr>
              <w:pStyle w:val="Text"/>
            </w:pPr>
          </w:p>
        </w:tc>
        <w:tc>
          <w:tcPr>
            <w:tcW w:w="3192" w:type="dxa"/>
            <w:shd w:val="clear" w:color="auto" w:fill="auto"/>
          </w:tcPr>
          <w:p w14:paraId="4EE7C88D" w14:textId="77777777" w:rsidR="00EA676B" w:rsidRPr="00161628" w:rsidDel="00C85302" w:rsidRDefault="00EA676B" w:rsidP="004A73F0">
            <w:pPr>
              <w:pStyle w:val="Text"/>
            </w:pPr>
          </w:p>
        </w:tc>
      </w:tr>
      <w:tr w:rsidR="00EA676B" w:rsidRPr="00161628" w:rsidDel="00C85302" w14:paraId="4EE7C892" w14:textId="77777777" w:rsidTr="004D0491">
        <w:tc>
          <w:tcPr>
            <w:tcW w:w="3192" w:type="dxa"/>
            <w:shd w:val="clear" w:color="auto" w:fill="auto"/>
          </w:tcPr>
          <w:p w14:paraId="4EE7C88F" w14:textId="77777777" w:rsidR="00EA676B" w:rsidRPr="00161628" w:rsidDel="00C85302" w:rsidRDefault="00EA676B" w:rsidP="004A73F0">
            <w:pPr>
              <w:pStyle w:val="Text"/>
            </w:pPr>
          </w:p>
        </w:tc>
        <w:tc>
          <w:tcPr>
            <w:tcW w:w="3192" w:type="dxa"/>
            <w:shd w:val="clear" w:color="auto" w:fill="auto"/>
          </w:tcPr>
          <w:p w14:paraId="4EE7C890" w14:textId="77777777" w:rsidR="00EA676B" w:rsidRPr="00161628" w:rsidDel="00C85302" w:rsidRDefault="00EA676B" w:rsidP="004A73F0">
            <w:pPr>
              <w:pStyle w:val="Text"/>
            </w:pPr>
          </w:p>
        </w:tc>
        <w:tc>
          <w:tcPr>
            <w:tcW w:w="3192" w:type="dxa"/>
            <w:shd w:val="clear" w:color="auto" w:fill="auto"/>
          </w:tcPr>
          <w:p w14:paraId="4EE7C891" w14:textId="77777777" w:rsidR="00EA676B" w:rsidRPr="00161628" w:rsidDel="00C85302" w:rsidRDefault="00EA676B" w:rsidP="004A73F0">
            <w:pPr>
              <w:pStyle w:val="Text"/>
            </w:pPr>
          </w:p>
        </w:tc>
      </w:tr>
      <w:tr w:rsidR="00EA676B" w:rsidRPr="00161628" w:rsidDel="00C85302" w14:paraId="4EE7C896" w14:textId="77777777" w:rsidTr="004D0491">
        <w:tc>
          <w:tcPr>
            <w:tcW w:w="3192" w:type="dxa"/>
            <w:shd w:val="clear" w:color="auto" w:fill="auto"/>
          </w:tcPr>
          <w:p w14:paraId="4EE7C893" w14:textId="77777777" w:rsidR="00EA676B" w:rsidRPr="00161628" w:rsidDel="00C85302" w:rsidRDefault="00EA676B" w:rsidP="004A73F0">
            <w:pPr>
              <w:pStyle w:val="Text"/>
            </w:pPr>
          </w:p>
        </w:tc>
        <w:tc>
          <w:tcPr>
            <w:tcW w:w="3192" w:type="dxa"/>
            <w:shd w:val="clear" w:color="auto" w:fill="auto"/>
          </w:tcPr>
          <w:p w14:paraId="4EE7C894" w14:textId="77777777" w:rsidR="00EA676B" w:rsidRPr="00161628" w:rsidDel="00C85302" w:rsidRDefault="00EA676B" w:rsidP="004A73F0">
            <w:pPr>
              <w:pStyle w:val="Text"/>
            </w:pPr>
          </w:p>
        </w:tc>
        <w:tc>
          <w:tcPr>
            <w:tcW w:w="3192" w:type="dxa"/>
            <w:shd w:val="clear" w:color="auto" w:fill="auto"/>
          </w:tcPr>
          <w:p w14:paraId="4EE7C895" w14:textId="77777777" w:rsidR="00EA676B" w:rsidRPr="00161628" w:rsidDel="00C85302" w:rsidRDefault="00EA676B" w:rsidP="004A73F0">
            <w:pPr>
              <w:pStyle w:val="Text"/>
            </w:pPr>
          </w:p>
        </w:tc>
      </w:tr>
      <w:tr w:rsidR="00EA676B" w:rsidRPr="00161628" w:rsidDel="00C85302" w14:paraId="4EE7C89A" w14:textId="77777777" w:rsidTr="004D0491">
        <w:tc>
          <w:tcPr>
            <w:tcW w:w="3192" w:type="dxa"/>
            <w:shd w:val="clear" w:color="auto" w:fill="auto"/>
          </w:tcPr>
          <w:p w14:paraId="4EE7C897" w14:textId="77777777" w:rsidR="00EA676B" w:rsidRPr="00161628" w:rsidDel="00C85302" w:rsidRDefault="00EA676B" w:rsidP="004A73F0">
            <w:pPr>
              <w:pStyle w:val="Text"/>
            </w:pPr>
          </w:p>
        </w:tc>
        <w:tc>
          <w:tcPr>
            <w:tcW w:w="3192" w:type="dxa"/>
            <w:shd w:val="clear" w:color="auto" w:fill="auto"/>
          </w:tcPr>
          <w:p w14:paraId="4EE7C898" w14:textId="77777777" w:rsidR="00EA676B" w:rsidRPr="00161628" w:rsidDel="00C85302" w:rsidRDefault="00EA676B" w:rsidP="004A73F0">
            <w:pPr>
              <w:pStyle w:val="Text"/>
            </w:pPr>
          </w:p>
        </w:tc>
        <w:tc>
          <w:tcPr>
            <w:tcW w:w="3192" w:type="dxa"/>
            <w:shd w:val="clear" w:color="auto" w:fill="auto"/>
          </w:tcPr>
          <w:p w14:paraId="4EE7C899" w14:textId="77777777" w:rsidR="00EA676B" w:rsidRPr="00161628" w:rsidDel="00C85302" w:rsidRDefault="00EA676B" w:rsidP="004A73F0">
            <w:pPr>
              <w:pStyle w:val="Text"/>
            </w:pPr>
          </w:p>
        </w:tc>
      </w:tr>
    </w:tbl>
    <w:p w14:paraId="4EE7C89B" w14:textId="77777777" w:rsidR="00EA676B" w:rsidRPr="00161628" w:rsidRDefault="00EA676B" w:rsidP="004A73F0">
      <w:pPr>
        <w:pStyle w:val="Text"/>
      </w:pPr>
    </w:p>
    <w:p w14:paraId="4EE7C89C" w14:textId="77777777" w:rsidR="009E69A7" w:rsidRPr="00161628" w:rsidRDefault="00CC3306" w:rsidP="00996489">
      <w:pPr>
        <w:pStyle w:val="HeadingThree"/>
        <w:outlineLvl w:val="1"/>
        <w:rPr>
          <w:lang w:val="en-US"/>
        </w:rPr>
      </w:pPr>
      <w:bookmarkStart w:id="923" w:name="_Toc191882781"/>
      <w:bookmarkStart w:id="924" w:name="_Toc192129747"/>
      <w:bookmarkStart w:id="925" w:name="_Toc193002175"/>
      <w:bookmarkStart w:id="926" w:name="_Toc193002315"/>
      <w:bookmarkStart w:id="927" w:name="_Toc198097375"/>
      <w:r w:rsidRPr="00161628">
        <w:rPr>
          <w:lang w:val="en-US"/>
        </w:rPr>
        <w:br w:type="page"/>
      </w:r>
      <w:bookmarkStart w:id="928" w:name="_Toc202785772"/>
      <w:bookmarkStart w:id="929" w:name="_Toc202787324"/>
      <w:bookmarkStart w:id="930" w:name="_Toc421026077"/>
      <w:bookmarkStart w:id="931" w:name="_Toc428437565"/>
      <w:bookmarkStart w:id="932" w:name="_Toc428443398"/>
      <w:bookmarkStart w:id="933" w:name="_Toc434935893"/>
      <w:bookmarkStart w:id="934" w:name="_Toc442272048"/>
      <w:bookmarkStart w:id="935" w:name="_Toc442272251"/>
      <w:bookmarkStart w:id="936" w:name="_Toc442273007"/>
      <w:bookmarkStart w:id="937" w:name="_Toc442280163"/>
      <w:bookmarkStart w:id="938" w:name="_Toc442280556"/>
      <w:bookmarkStart w:id="939" w:name="_Toc442280685"/>
      <w:bookmarkStart w:id="940" w:name="_Toc444789241"/>
      <w:bookmarkStart w:id="941" w:name="_Toc444844560"/>
      <w:bookmarkStart w:id="942" w:name="_Toc447549507"/>
      <w:bookmarkStart w:id="943" w:name="_Toc524085937"/>
      <w:r w:rsidRPr="00161628">
        <w:rPr>
          <w:lang w:val="en-US"/>
        </w:rPr>
        <w:lastRenderedPageBreak/>
        <w:t>Form TECH-3.</w:t>
      </w:r>
      <w:r w:rsidRPr="00161628">
        <w:rPr>
          <w:lang w:val="en-US"/>
        </w:rPr>
        <w:tab/>
      </w:r>
      <w:r w:rsidR="009E69A7" w:rsidRPr="00161628">
        <w:rPr>
          <w:lang w:val="en-US"/>
        </w:rPr>
        <w:t>Organi</w:t>
      </w:r>
      <w:r w:rsidR="00E311B9" w:rsidRPr="00161628">
        <w:rPr>
          <w:lang w:val="en-US"/>
        </w:rPr>
        <w:t>z</w:t>
      </w:r>
      <w:r w:rsidR="009E69A7" w:rsidRPr="00161628">
        <w:rPr>
          <w:lang w:val="en-US"/>
        </w:rPr>
        <w:t>ation of the Consultant</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4EE7C89D" w14:textId="77777777" w:rsidR="00DF495D" w:rsidRPr="00161628" w:rsidRDefault="009E69A7" w:rsidP="00CC3306">
      <w:pPr>
        <w:pStyle w:val="Text"/>
      </w:pPr>
      <w:r w:rsidRPr="00161628">
        <w:rPr>
          <w:smallCaps/>
        </w:rPr>
        <w:t>[</w:t>
      </w:r>
      <w:r w:rsidR="00E311B9" w:rsidRPr="00161628">
        <w:t>Provide a brief description of the background and organization of your</w:t>
      </w:r>
      <w:r w:rsidR="00141F01" w:rsidRPr="00161628">
        <w:t xml:space="preserve"> </w:t>
      </w:r>
      <w:r w:rsidR="00E311B9" w:rsidRPr="00161628">
        <w:t xml:space="preserve">firm/entity and of each </w:t>
      </w:r>
      <w:r w:rsidR="00FF2C83" w:rsidRPr="00161628">
        <w:t xml:space="preserve">Associate </w:t>
      </w:r>
      <w:r w:rsidR="00E311B9" w:rsidRPr="00161628">
        <w:t>for this assignment. Include the organization chart of your firm/entity. T</w:t>
      </w:r>
      <w:r w:rsidRPr="00161628">
        <w:t xml:space="preserve">he </w:t>
      </w:r>
      <w:r w:rsidR="00441B6C" w:rsidRPr="00161628">
        <w:t>P</w:t>
      </w:r>
      <w:r w:rsidRPr="00161628">
        <w:t>roposal must demonstrate that the Consultant has the organi</w:t>
      </w:r>
      <w:r w:rsidR="00E311B9" w:rsidRPr="00161628">
        <w:t>z</w:t>
      </w:r>
      <w:r w:rsidRPr="00161628">
        <w:t xml:space="preserve">ational capability and experience to provide </w:t>
      </w:r>
      <w:r w:rsidR="00087FE0" w:rsidRPr="00161628">
        <w:t xml:space="preserve">home office project management of the contract as well as </w:t>
      </w:r>
      <w:r w:rsidRPr="00161628">
        <w:t xml:space="preserve">the necessary administrative and technical support </w:t>
      </w:r>
      <w:r w:rsidR="00E311B9" w:rsidRPr="00161628">
        <w:t xml:space="preserve">to the Consultant’s Project </w:t>
      </w:r>
      <w:r w:rsidR="00D77949" w:rsidRPr="00161628">
        <w:t>T</w:t>
      </w:r>
      <w:r w:rsidRPr="00161628">
        <w:t xml:space="preserve">eam in </w:t>
      </w:r>
      <w:r w:rsidR="00D77949" w:rsidRPr="00161628">
        <w:t>c</w:t>
      </w:r>
      <w:r w:rsidR="00202239" w:rsidRPr="00161628">
        <w:t>ountry</w:t>
      </w:r>
      <w:r w:rsidRPr="00161628">
        <w:t>.</w:t>
      </w:r>
      <w:r w:rsidR="00441B6C" w:rsidRPr="00161628">
        <w:t xml:space="preserve"> </w:t>
      </w:r>
      <w:r w:rsidRPr="00161628">
        <w:t xml:space="preserve">The Proposal shall further demonstrate that the Consultant has the capacity to field and provide experienced replacement Personnel </w:t>
      </w:r>
      <w:r w:rsidR="00F7527B" w:rsidRPr="00161628">
        <w:t>on</w:t>
      </w:r>
      <w:r w:rsidRPr="00161628">
        <w:t xml:space="preserve"> short notice.</w:t>
      </w:r>
    </w:p>
    <w:p w14:paraId="4EE7C89E" w14:textId="2C408BBA" w:rsidR="009E69A7" w:rsidRPr="00161628" w:rsidRDefault="00E126D2" w:rsidP="00087FE0">
      <w:pPr>
        <w:pStyle w:val="Text"/>
      </w:pPr>
      <w:r w:rsidRPr="00161628">
        <w:rPr>
          <w:b/>
          <w:bCs/>
        </w:rPr>
        <w:t>[</w:t>
      </w:r>
      <w:r w:rsidR="009E69A7" w:rsidRPr="00161628">
        <w:rPr>
          <w:b/>
          <w:bCs/>
        </w:rPr>
        <w:t>Maximum 10 pages</w:t>
      </w:r>
      <w:r w:rsidR="00A07124" w:rsidRPr="00161628">
        <w:rPr>
          <w:b/>
          <w:bCs/>
        </w:rPr>
        <w:t>]</w:t>
      </w:r>
    </w:p>
    <w:p w14:paraId="4EE7C89F" w14:textId="77777777" w:rsidR="009E69A7" w:rsidRPr="00161628" w:rsidRDefault="009E69A7" w:rsidP="009B4F17">
      <w:pPr>
        <w:jc w:val="both"/>
        <w:rPr>
          <w:sz w:val="28"/>
          <w:szCs w:val="28"/>
        </w:rPr>
      </w:pPr>
    </w:p>
    <w:p w14:paraId="4EE7C8A0" w14:textId="77777777" w:rsidR="009E69A7" w:rsidRPr="00161628" w:rsidRDefault="00DB27B6" w:rsidP="00996489">
      <w:pPr>
        <w:pStyle w:val="HeadingThree"/>
        <w:outlineLvl w:val="1"/>
        <w:rPr>
          <w:lang w:val="en-US"/>
        </w:rPr>
      </w:pPr>
      <w:bookmarkStart w:id="944" w:name="_Toc191882782"/>
      <w:bookmarkStart w:id="945" w:name="_Toc192129748"/>
      <w:bookmarkStart w:id="946" w:name="_Toc193002176"/>
      <w:bookmarkStart w:id="947" w:name="_Toc193002316"/>
      <w:bookmarkStart w:id="948" w:name="_Toc198097376"/>
      <w:r w:rsidRPr="00161628">
        <w:rPr>
          <w:lang w:val="en-US"/>
        </w:rPr>
        <w:br w:type="page"/>
      </w:r>
      <w:bookmarkStart w:id="949" w:name="_Toc202785773"/>
      <w:bookmarkStart w:id="950" w:name="_Toc202787325"/>
      <w:bookmarkStart w:id="951" w:name="_Toc421026078"/>
      <w:bookmarkStart w:id="952" w:name="_Toc428437566"/>
      <w:bookmarkStart w:id="953" w:name="_Toc428443399"/>
      <w:bookmarkStart w:id="954" w:name="_Toc434935894"/>
      <w:bookmarkStart w:id="955" w:name="_Toc442272049"/>
      <w:bookmarkStart w:id="956" w:name="_Toc442272252"/>
      <w:bookmarkStart w:id="957" w:name="_Toc442273008"/>
      <w:bookmarkStart w:id="958" w:name="_Toc442280164"/>
      <w:bookmarkStart w:id="959" w:name="_Toc442280557"/>
      <w:bookmarkStart w:id="960" w:name="_Toc442280686"/>
      <w:bookmarkStart w:id="961" w:name="_Toc444789242"/>
      <w:bookmarkStart w:id="962" w:name="_Toc444844561"/>
      <w:bookmarkStart w:id="963" w:name="_Toc447549508"/>
      <w:bookmarkStart w:id="964" w:name="_Toc524085938"/>
      <w:r w:rsidR="00B014DF" w:rsidRPr="00161628">
        <w:rPr>
          <w:lang w:val="en-US"/>
        </w:rPr>
        <w:lastRenderedPageBreak/>
        <w:t>Form TECH-4.</w:t>
      </w:r>
      <w:r w:rsidR="00B014DF" w:rsidRPr="00161628">
        <w:rPr>
          <w:lang w:val="en-US"/>
        </w:rPr>
        <w:tab/>
      </w:r>
      <w:r w:rsidR="009E69A7" w:rsidRPr="00161628">
        <w:rPr>
          <w:lang w:val="en-US"/>
        </w:rPr>
        <w:t>Experience of the Consultant</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4EE7C8A1" w14:textId="77777777" w:rsidR="00DF495D" w:rsidRPr="00161628" w:rsidRDefault="009E69A7" w:rsidP="00DB27B6">
      <w:pPr>
        <w:pStyle w:val="Text"/>
      </w:pPr>
      <w:r w:rsidRPr="00161628">
        <w:t xml:space="preserve">[Using the format below, </w:t>
      </w:r>
      <w:r w:rsidR="00E311B9" w:rsidRPr="00161628">
        <w:t>p</w:t>
      </w:r>
      <w:r w:rsidRPr="00161628">
        <w:t xml:space="preserve">rovide information on each </w:t>
      </w:r>
      <w:r w:rsidR="004F02D7" w:rsidRPr="00161628">
        <w:t xml:space="preserve">relevant </w:t>
      </w:r>
      <w:r w:rsidRPr="00161628">
        <w:t xml:space="preserve">assignment for which your firm, and each </w:t>
      </w:r>
      <w:r w:rsidR="00FF2C83" w:rsidRPr="00161628">
        <w:t xml:space="preserve">Associate </w:t>
      </w:r>
      <w:r w:rsidRPr="00161628">
        <w:t>for this assignment, was legally contracted either individually as a corporate entity or as one of the major companies within an association, for carrying out consulting services similar to the ones requested under</w:t>
      </w:r>
      <w:r w:rsidR="00243D43" w:rsidRPr="00161628">
        <w:t xml:space="preserve"> the</w:t>
      </w:r>
      <w:r w:rsidRPr="00161628">
        <w:t xml:space="preserve"> </w:t>
      </w:r>
      <w:r w:rsidR="00441B6C" w:rsidRPr="00161628">
        <w:t xml:space="preserve">Terms of Reference included in </w:t>
      </w:r>
      <w:r w:rsidRPr="00161628">
        <w:t xml:space="preserve">this </w:t>
      </w:r>
      <w:r w:rsidR="00E311B9" w:rsidRPr="00161628">
        <w:t>RFP</w:t>
      </w:r>
      <w:r w:rsidRPr="00161628">
        <w:t xml:space="preserve">. </w:t>
      </w:r>
      <w:r w:rsidR="00884617" w:rsidRPr="00161628">
        <w:rPr>
          <w:b/>
        </w:rPr>
        <w:t>This shall include all MCC-funded assignments of a similar nature.</w:t>
      </w:r>
      <w:r w:rsidR="00441B6C" w:rsidRPr="00161628">
        <w:t xml:space="preserve"> </w:t>
      </w:r>
      <w:r w:rsidR="00402BF2" w:rsidRPr="00161628">
        <w:t xml:space="preserve">Failure to include experience in any project where MCC funds were used may result in disqualification of the Proposal. </w:t>
      </w:r>
      <w:r w:rsidR="00E311B9" w:rsidRPr="00161628">
        <w:t xml:space="preserve">The Proposal must demonstrate that the Consultant has a proven track record of successful experience in executing projects similar in substance, complexity, value, duration, and volume of services sought in this procurement. </w:t>
      </w:r>
    </w:p>
    <w:p w14:paraId="4EE7C8A2" w14:textId="04204450" w:rsidR="009E69A7" w:rsidRPr="00161628" w:rsidRDefault="001B568C" w:rsidP="00DB27B6">
      <w:pPr>
        <w:pStyle w:val="Text"/>
      </w:pPr>
      <w:r w:rsidRPr="00161628">
        <w:rPr>
          <w:b/>
          <w:bCs/>
        </w:rPr>
        <w:t>[</w:t>
      </w:r>
      <w:r w:rsidR="009E69A7" w:rsidRPr="00161628">
        <w:rPr>
          <w:b/>
          <w:bCs/>
        </w:rPr>
        <w:t xml:space="preserve">Maximum </w:t>
      </w:r>
      <w:r w:rsidR="00193A5E" w:rsidRPr="00161628">
        <w:rPr>
          <w:b/>
          <w:bCs/>
        </w:rPr>
        <w:t>20</w:t>
      </w:r>
      <w:r w:rsidR="00E311B9" w:rsidRPr="00161628">
        <w:rPr>
          <w:b/>
          <w:bCs/>
        </w:rPr>
        <w:t xml:space="preserve"> </w:t>
      </w:r>
      <w:r w:rsidR="009E69A7" w:rsidRPr="00161628">
        <w:rPr>
          <w:b/>
          <w:bCs/>
        </w:rPr>
        <w:t>pages</w:t>
      </w:r>
      <w:r w:rsidR="009E69A7" w:rsidRPr="00161628">
        <w:rPr>
          <w:b/>
        </w:rPr>
        <w:t>]</w:t>
      </w:r>
    </w:p>
    <w:tbl>
      <w:tblPr>
        <w:tblW w:w="0" w:type="auto"/>
        <w:tblInd w:w="115" w:type="dxa"/>
        <w:tblLayout w:type="fixed"/>
        <w:tblCellMar>
          <w:left w:w="72" w:type="dxa"/>
          <w:right w:w="72" w:type="dxa"/>
        </w:tblCellMar>
        <w:tblLook w:val="0000" w:firstRow="0" w:lastRow="0" w:firstColumn="0" w:lastColumn="0" w:noHBand="0" w:noVBand="0"/>
      </w:tblPr>
      <w:tblGrid>
        <w:gridCol w:w="2847"/>
        <w:gridCol w:w="6153"/>
      </w:tblGrid>
      <w:tr w:rsidR="00652A61" w:rsidRPr="00161628" w14:paraId="4EE7C8A6" w14:textId="77777777" w:rsidTr="005D338A">
        <w:tc>
          <w:tcPr>
            <w:tcW w:w="2847" w:type="dxa"/>
            <w:tcBorders>
              <w:top w:val="single" w:sz="6" w:space="0" w:color="auto"/>
              <w:left w:val="single" w:sz="6" w:space="0" w:color="auto"/>
              <w:bottom w:val="single" w:sz="6" w:space="0" w:color="auto"/>
              <w:right w:val="single" w:sz="6" w:space="0" w:color="auto"/>
            </w:tcBorders>
          </w:tcPr>
          <w:p w14:paraId="4EE7C8A4" w14:textId="4D18E51E" w:rsidR="009E69A7" w:rsidRPr="00161628" w:rsidRDefault="009E69A7" w:rsidP="00DB27B6">
            <w:pPr>
              <w:pStyle w:val="Text"/>
            </w:pPr>
            <w:r w:rsidRPr="00161628">
              <w:t>Assignment name:</w:t>
            </w:r>
          </w:p>
        </w:tc>
        <w:tc>
          <w:tcPr>
            <w:tcW w:w="6153" w:type="dxa"/>
            <w:tcBorders>
              <w:top w:val="single" w:sz="6" w:space="0" w:color="auto"/>
              <w:left w:val="single" w:sz="6" w:space="0" w:color="auto"/>
              <w:bottom w:val="single" w:sz="6" w:space="0" w:color="auto"/>
              <w:right w:val="single" w:sz="6" w:space="0" w:color="auto"/>
            </w:tcBorders>
          </w:tcPr>
          <w:p w14:paraId="4EE7C8A5" w14:textId="77777777" w:rsidR="009E69A7" w:rsidRPr="00161628" w:rsidRDefault="009E69A7" w:rsidP="00DB27B6">
            <w:pPr>
              <w:pStyle w:val="Text"/>
            </w:pPr>
            <w:r w:rsidRPr="00161628">
              <w:t>Approx. value of the contract</w:t>
            </w:r>
            <w:r w:rsidR="00DB27B6" w:rsidRPr="00161628">
              <w:t xml:space="preserve"> </w:t>
            </w:r>
            <w:r w:rsidRPr="00161628">
              <w:t>(in current US$):</w:t>
            </w:r>
          </w:p>
        </w:tc>
      </w:tr>
      <w:tr w:rsidR="00652A61" w:rsidRPr="00161628" w14:paraId="4EE7C8AA" w14:textId="77777777" w:rsidTr="005D338A">
        <w:tc>
          <w:tcPr>
            <w:tcW w:w="2847" w:type="dxa"/>
            <w:tcBorders>
              <w:top w:val="single" w:sz="6" w:space="0" w:color="auto"/>
              <w:left w:val="single" w:sz="6" w:space="0" w:color="auto"/>
              <w:bottom w:val="single" w:sz="6" w:space="0" w:color="auto"/>
              <w:right w:val="single" w:sz="6" w:space="0" w:color="auto"/>
            </w:tcBorders>
          </w:tcPr>
          <w:p w14:paraId="4EE7C8A7" w14:textId="77777777" w:rsidR="009E69A7" w:rsidRPr="00161628" w:rsidRDefault="009E69A7" w:rsidP="00DB27B6">
            <w:pPr>
              <w:pStyle w:val="Text"/>
            </w:pPr>
            <w:r w:rsidRPr="00161628">
              <w:t>Country:</w:t>
            </w:r>
            <w:r w:rsidR="00DB27B6" w:rsidRPr="00161628">
              <w:br/>
            </w:r>
            <w:r w:rsidRPr="00161628">
              <w:t>Location within country:</w:t>
            </w:r>
          </w:p>
        </w:tc>
        <w:tc>
          <w:tcPr>
            <w:tcW w:w="6153" w:type="dxa"/>
            <w:tcBorders>
              <w:top w:val="single" w:sz="6" w:space="0" w:color="auto"/>
              <w:left w:val="single" w:sz="6" w:space="0" w:color="auto"/>
              <w:bottom w:val="single" w:sz="6" w:space="0" w:color="auto"/>
              <w:right w:val="single" w:sz="6" w:space="0" w:color="auto"/>
            </w:tcBorders>
          </w:tcPr>
          <w:p w14:paraId="4EE7C8A8" w14:textId="77777777" w:rsidR="009E69A7" w:rsidRPr="00161628" w:rsidRDefault="009E69A7" w:rsidP="00DB27B6">
            <w:pPr>
              <w:pStyle w:val="Text"/>
            </w:pPr>
            <w:r w:rsidRPr="00161628">
              <w:t>Duration of assignment (months):</w:t>
            </w:r>
          </w:p>
          <w:p w14:paraId="4EE7C8A9" w14:textId="77777777" w:rsidR="009E69A7" w:rsidRPr="00161628" w:rsidRDefault="009E69A7" w:rsidP="00DB27B6">
            <w:pPr>
              <w:pStyle w:val="Text"/>
            </w:pPr>
          </w:p>
        </w:tc>
      </w:tr>
      <w:tr w:rsidR="00652A61" w:rsidRPr="00161628" w14:paraId="4EE7C8AD" w14:textId="77777777" w:rsidTr="005D338A">
        <w:tc>
          <w:tcPr>
            <w:tcW w:w="2847" w:type="dxa"/>
            <w:tcBorders>
              <w:top w:val="single" w:sz="6" w:space="0" w:color="auto"/>
              <w:left w:val="single" w:sz="6" w:space="0" w:color="auto"/>
              <w:bottom w:val="single" w:sz="6" w:space="0" w:color="auto"/>
              <w:right w:val="single" w:sz="6" w:space="0" w:color="auto"/>
            </w:tcBorders>
          </w:tcPr>
          <w:p w14:paraId="4EE7C8AB" w14:textId="77777777" w:rsidR="009E69A7" w:rsidRPr="00161628" w:rsidRDefault="009E69A7" w:rsidP="0076494E">
            <w:pPr>
              <w:pStyle w:val="Text"/>
            </w:pPr>
            <w:r w:rsidRPr="00161628">
              <w:t xml:space="preserve">Name of </w:t>
            </w:r>
            <w:r w:rsidR="0076494E" w:rsidRPr="00161628">
              <w:t>client</w:t>
            </w:r>
            <w:r w:rsidR="009A17BA" w:rsidRPr="00161628">
              <w:t>:</w:t>
            </w:r>
          </w:p>
        </w:tc>
        <w:tc>
          <w:tcPr>
            <w:tcW w:w="6153" w:type="dxa"/>
            <w:tcBorders>
              <w:top w:val="single" w:sz="6" w:space="0" w:color="auto"/>
              <w:left w:val="single" w:sz="6" w:space="0" w:color="auto"/>
              <w:bottom w:val="single" w:sz="6" w:space="0" w:color="auto"/>
              <w:right w:val="single" w:sz="6" w:space="0" w:color="auto"/>
            </w:tcBorders>
          </w:tcPr>
          <w:p w14:paraId="4EE7C8AC" w14:textId="77777777" w:rsidR="009E69A7" w:rsidRPr="00161628" w:rsidRDefault="009E69A7" w:rsidP="00DB27B6">
            <w:pPr>
              <w:pStyle w:val="Text"/>
            </w:pPr>
            <w:r w:rsidRPr="00161628">
              <w:t>Total No</w:t>
            </w:r>
            <w:r w:rsidR="00D77949" w:rsidRPr="00161628">
              <w:t>.</w:t>
            </w:r>
            <w:r w:rsidRPr="00161628">
              <w:t xml:space="preserve"> of staff-months of the assignment:</w:t>
            </w:r>
          </w:p>
        </w:tc>
      </w:tr>
      <w:tr w:rsidR="00652A61" w:rsidRPr="00161628" w14:paraId="4EE7C8B0" w14:textId="77777777" w:rsidTr="005D338A">
        <w:tc>
          <w:tcPr>
            <w:tcW w:w="2847" w:type="dxa"/>
            <w:tcBorders>
              <w:top w:val="single" w:sz="6" w:space="0" w:color="auto"/>
              <w:left w:val="single" w:sz="6" w:space="0" w:color="auto"/>
              <w:bottom w:val="single" w:sz="6" w:space="0" w:color="auto"/>
              <w:right w:val="single" w:sz="6" w:space="0" w:color="auto"/>
            </w:tcBorders>
          </w:tcPr>
          <w:p w14:paraId="4EE7C8AE" w14:textId="77777777" w:rsidR="00210DCB" w:rsidRPr="00161628" w:rsidRDefault="00210DCB" w:rsidP="00DB27B6">
            <w:pPr>
              <w:pStyle w:val="Text"/>
            </w:pPr>
            <w:r w:rsidRPr="00161628">
              <w:t>Email and phone of references</w:t>
            </w:r>
          </w:p>
        </w:tc>
        <w:tc>
          <w:tcPr>
            <w:tcW w:w="6153" w:type="dxa"/>
            <w:tcBorders>
              <w:top w:val="single" w:sz="6" w:space="0" w:color="auto"/>
              <w:left w:val="single" w:sz="6" w:space="0" w:color="auto"/>
              <w:bottom w:val="single" w:sz="6" w:space="0" w:color="auto"/>
              <w:right w:val="single" w:sz="6" w:space="0" w:color="auto"/>
            </w:tcBorders>
          </w:tcPr>
          <w:p w14:paraId="4EE7C8AF" w14:textId="77777777" w:rsidR="00210DCB" w:rsidRPr="00161628" w:rsidRDefault="00210DCB" w:rsidP="00DB27B6">
            <w:pPr>
              <w:pStyle w:val="Text"/>
            </w:pPr>
            <w:r w:rsidRPr="00161628">
              <w:t>Provide contact information for at least three (3) references that can provide substantial input about (1) the type of work performed and (2) the quality of the work. For each reference, list a contact individual, their title, address, phone and e-mail address</w:t>
            </w:r>
          </w:p>
        </w:tc>
      </w:tr>
      <w:tr w:rsidR="00652A61" w:rsidRPr="00161628" w14:paraId="4EE7C8B4" w14:textId="77777777" w:rsidTr="005D338A">
        <w:tc>
          <w:tcPr>
            <w:tcW w:w="2847" w:type="dxa"/>
            <w:tcBorders>
              <w:top w:val="single" w:sz="6" w:space="0" w:color="auto"/>
              <w:left w:val="single" w:sz="6" w:space="0" w:color="auto"/>
              <w:bottom w:val="single" w:sz="6" w:space="0" w:color="auto"/>
              <w:right w:val="single" w:sz="6" w:space="0" w:color="auto"/>
            </w:tcBorders>
          </w:tcPr>
          <w:p w14:paraId="4EE7C8B2" w14:textId="546BF813" w:rsidR="009E69A7" w:rsidRPr="00161628" w:rsidRDefault="009E69A7" w:rsidP="00DB27B6">
            <w:pPr>
              <w:pStyle w:val="Text"/>
            </w:pPr>
            <w:r w:rsidRPr="00161628">
              <w:t>Address:</w:t>
            </w:r>
          </w:p>
        </w:tc>
        <w:tc>
          <w:tcPr>
            <w:tcW w:w="6153" w:type="dxa"/>
            <w:tcBorders>
              <w:top w:val="single" w:sz="6" w:space="0" w:color="auto"/>
              <w:left w:val="single" w:sz="6" w:space="0" w:color="auto"/>
              <w:bottom w:val="single" w:sz="6" w:space="0" w:color="auto"/>
              <w:right w:val="single" w:sz="6" w:space="0" w:color="auto"/>
            </w:tcBorders>
          </w:tcPr>
          <w:p w14:paraId="4EE7C8B3" w14:textId="77777777" w:rsidR="009E69A7" w:rsidRPr="00161628" w:rsidRDefault="009E69A7" w:rsidP="00DB27B6">
            <w:pPr>
              <w:pStyle w:val="Text"/>
            </w:pPr>
            <w:r w:rsidRPr="00161628">
              <w:t>Approx. value of the services provided by your firm under the contract</w:t>
            </w:r>
            <w:r w:rsidR="00DB27B6" w:rsidRPr="00161628">
              <w:t xml:space="preserve"> </w:t>
            </w:r>
            <w:r w:rsidRPr="00161628">
              <w:t>(in current US$):</w:t>
            </w:r>
          </w:p>
        </w:tc>
      </w:tr>
      <w:tr w:rsidR="00652A61" w:rsidRPr="00161628" w14:paraId="4EE7C8B7" w14:textId="77777777" w:rsidTr="005D338A">
        <w:tc>
          <w:tcPr>
            <w:tcW w:w="2847" w:type="dxa"/>
            <w:tcBorders>
              <w:top w:val="single" w:sz="6" w:space="0" w:color="auto"/>
              <w:left w:val="single" w:sz="6" w:space="0" w:color="auto"/>
              <w:bottom w:val="single" w:sz="6" w:space="0" w:color="auto"/>
              <w:right w:val="single" w:sz="6" w:space="0" w:color="auto"/>
            </w:tcBorders>
          </w:tcPr>
          <w:p w14:paraId="4EE7C8B5" w14:textId="77777777" w:rsidR="009E69A7" w:rsidRPr="00161628" w:rsidRDefault="009E69A7" w:rsidP="00DB27B6">
            <w:pPr>
              <w:pStyle w:val="Text"/>
            </w:pPr>
            <w:r w:rsidRPr="00161628">
              <w:t>Start date (month/year):</w:t>
            </w:r>
            <w:r w:rsidR="00DB27B6" w:rsidRPr="00161628">
              <w:br/>
            </w:r>
            <w:r w:rsidRPr="00161628">
              <w:t>Completion date (month/year):</w:t>
            </w:r>
          </w:p>
        </w:tc>
        <w:tc>
          <w:tcPr>
            <w:tcW w:w="6153" w:type="dxa"/>
            <w:tcBorders>
              <w:top w:val="single" w:sz="6" w:space="0" w:color="auto"/>
              <w:left w:val="single" w:sz="6" w:space="0" w:color="auto"/>
              <w:bottom w:val="single" w:sz="6" w:space="0" w:color="auto"/>
              <w:right w:val="single" w:sz="6" w:space="0" w:color="auto"/>
            </w:tcBorders>
          </w:tcPr>
          <w:p w14:paraId="4EE7C8B6" w14:textId="77777777" w:rsidR="009E69A7" w:rsidRPr="00161628" w:rsidRDefault="009E69A7" w:rsidP="00DB27B6">
            <w:pPr>
              <w:pStyle w:val="Text"/>
            </w:pPr>
            <w:r w:rsidRPr="00161628">
              <w:t>No</w:t>
            </w:r>
            <w:r w:rsidR="00D77949" w:rsidRPr="00161628">
              <w:t>.</w:t>
            </w:r>
            <w:r w:rsidRPr="00161628">
              <w:t xml:space="preserve"> of professional staff-months provided by associated consultants:</w:t>
            </w:r>
          </w:p>
        </w:tc>
      </w:tr>
      <w:tr w:rsidR="00652A61" w:rsidRPr="00161628" w14:paraId="4EE7C8BC" w14:textId="77777777" w:rsidTr="005D338A">
        <w:trPr>
          <w:trHeight w:val="687"/>
        </w:trPr>
        <w:tc>
          <w:tcPr>
            <w:tcW w:w="2847" w:type="dxa"/>
            <w:tcBorders>
              <w:top w:val="single" w:sz="6" w:space="0" w:color="auto"/>
              <w:left w:val="single" w:sz="6" w:space="0" w:color="auto"/>
              <w:bottom w:val="single" w:sz="6" w:space="0" w:color="auto"/>
              <w:right w:val="single" w:sz="6" w:space="0" w:color="auto"/>
            </w:tcBorders>
          </w:tcPr>
          <w:p w14:paraId="4EE7C8BA" w14:textId="5E6499C5" w:rsidR="009E69A7" w:rsidRPr="00161628" w:rsidRDefault="009E69A7" w:rsidP="00DB27B6">
            <w:pPr>
              <w:pStyle w:val="Text"/>
            </w:pPr>
            <w:r w:rsidRPr="00161628">
              <w:t>Name of associated consultants, if any:</w:t>
            </w:r>
          </w:p>
        </w:tc>
        <w:tc>
          <w:tcPr>
            <w:tcW w:w="6153" w:type="dxa"/>
            <w:tcBorders>
              <w:top w:val="single" w:sz="6" w:space="0" w:color="auto"/>
              <w:left w:val="single" w:sz="6" w:space="0" w:color="auto"/>
              <w:bottom w:val="single" w:sz="6" w:space="0" w:color="auto"/>
              <w:right w:val="single" w:sz="6" w:space="0" w:color="auto"/>
            </w:tcBorders>
          </w:tcPr>
          <w:p w14:paraId="4EE7C8BB" w14:textId="77777777" w:rsidR="009E69A7" w:rsidRPr="00161628" w:rsidRDefault="009E69A7" w:rsidP="00DB27B6">
            <w:pPr>
              <w:pStyle w:val="Text"/>
            </w:pPr>
            <w:r w:rsidRPr="00161628">
              <w:t xml:space="preserve">Name of </w:t>
            </w:r>
            <w:r w:rsidR="004F02D7" w:rsidRPr="00161628">
              <w:t xml:space="preserve">proposed </w:t>
            </w:r>
            <w:r w:rsidRPr="00161628">
              <w:t xml:space="preserve">senior professional staff of your firm involved and functions performed (indicate most significant profiles such as </w:t>
            </w:r>
            <w:r w:rsidR="000C0C6D" w:rsidRPr="00161628">
              <w:t>p</w:t>
            </w:r>
            <w:r w:rsidRPr="00161628">
              <w:t xml:space="preserve">roject </w:t>
            </w:r>
            <w:r w:rsidR="000C0C6D" w:rsidRPr="00161628">
              <w:t>d</w:t>
            </w:r>
            <w:r w:rsidRPr="00161628">
              <w:t>irector/</w:t>
            </w:r>
            <w:r w:rsidR="000C0C6D" w:rsidRPr="00161628">
              <w:t>c</w:t>
            </w:r>
            <w:r w:rsidRPr="00161628">
              <w:t xml:space="preserve">oordinator, </w:t>
            </w:r>
            <w:r w:rsidR="000C0C6D" w:rsidRPr="00161628">
              <w:t>t</w:t>
            </w:r>
            <w:r w:rsidRPr="00161628">
              <w:t xml:space="preserve">eam </w:t>
            </w:r>
            <w:r w:rsidR="000C0C6D" w:rsidRPr="00161628">
              <w:t>l</w:t>
            </w:r>
            <w:r w:rsidRPr="00161628">
              <w:t>eader):</w:t>
            </w:r>
          </w:p>
        </w:tc>
      </w:tr>
      <w:tr w:rsidR="009E69A7" w:rsidRPr="00161628"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E" w14:textId="41BBD845" w:rsidR="009E69A7" w:rsidRPr="00161628" w:rsidRDefault="009E69A7" w:rsidP="00DB27B6">
            <w:pPr>
              <w:pStyle w:val="Text"/>
            </w:pPr>
            <w:r w:rsidRPr="00161628">
              <w:t>Narrative description of project:</w:t>
            </w:r>
          </w:p>
        </w:tc>
      </w:tr>
      <w:tr w:rsidR="00C05CF5" w:rsidRPr="00161628"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161628" w:rsidRDefault="00C05CF5" w:rsidP="00DB27B6">
            <w:pPr>
              <w:pStyle w:val="Text"/>
            </w:pPr>
            <w:r w:rsidRPr="00161628">
              <w:t>Narrative description of the project’s mobilization demands and how your firm managed that mobilization’s administrative, logistical and financial requirements.</w:t>
            </w:r>
          </w:p>
        </w:tc>
      </w:tr>
      <w:tr w:rsidR="009E69A7" w:rsidRPr="00161628"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3" w14:textId="4F1A7F2C" w:rsidR="00F47DFB" w:rsidRPr="00161628" w:rsidRDefault="009E69A7" w:rsidP="00DB27B6">
            <w:pPr>
              <w:pStyle w:val="Text"/>
            </w:pPr>
            <w:r w:rsidRPr="00161628">
              <w:t>Description of actual services provided by your staff within the assignment:</w:t>
            </w:r>
          </w:p>
        </w:tc>
      </w:tr>
    </w:tbl>
    <w:p w14:paraId="4EE7C8C5" w14:textId="77777777" w:rsidR="00F47DFB" w:rsidRPr="00161628" w:rsidRDefault="00F47DFB" w:rsidP="00DB27B6">
      <w:pPr>
        <w:pStyle w:val="Text"/>
      </w:pPr>
    </w:p>
    <w:p w14:paraId="4EE7C8C6" w14:textId="77777777" w:rsidR="009E69A7" w:rsidRPr="00161628" w:rsidRDefault="00F47DFB" w:rsidP="00DB27B6">
      <w:pPr>
        <w:pStyle w:val="Text"/>
      </w:pPr>
      <w:r w:rsidRPr="00161628">
        <w:t>Name of Firm: _________________________________</w:t>
      </w:r>
    </w:p>
    <w:p w14:paraId="4EE7C8C8" w14:textId="468D9B91" w:rsidR="00331BD9" w:rsidRPr="00161628" w:rsidRDefault="00DB27B6" w:rsidP="005D338A">
      <w:pPr>
        <w:pStyle w:val="HeadingThree"/>
        <w:jc w:val="left"/>
        <w:outlineLvl w:val="1"/>
      </w:pPr>
      <w:bookmarkStart w:id="965" w:name="_Toc191882783"/>
      <w:bookmarkStart w:id="966" w:name="_Toc192129749"/>
      <w:bookmarkStart w:id="967" w:name="_Toc193002177"/>
      <w:bookmarkStart w:id="968" w:name="_Toc193002317"/>
      <w:bookmarkStart w:id="969" w:name="_Toc198097377"/>
      <w:r w:rsidRPr="00161628">
        <w:rPr>
          <w:lang w:val="en-US"/>
        </w:rPr>
        <w:br w:type="page"/>
      </w:r>
      <w:bookmarkStart w:id="970" w:name="_Toc447549510"/>
      <w:bookmarkStart w:id="971" w:name="_Toc524085939"/>
      <w:bookmarkEnd w:id="965"/>
      <w:bookmarkEnd w:id="966"/>
      <w:bookmarkEnd w:id="967"/>
      <w:bookmarkEnd w:id="968"/>
      <w:bookmarkEnd w:id="969"/>
      <w:r w:rsidR="00AA67EC" w:rsidRPr="00161628">
        <w:lastRenderedPageBreak/>
        <w:t>Form TECH-5</w:t>
      </w:r>
      <w:r w:rsidR="007D4BF1" w:rsidRPr="00161628">
        <w:t>.</w:t>
      </w:r>
      <w:r w:rsidR="00331BD9" w:rsidRPr="00161628">
        <w:tab/>
        <w:t>References of MCC-Funded Contracts</w:t>
      </w:r>
      <w:bookmarkEnd w:id="970"/>
      <w:bookmarkEnd w:id="971"/>
    </w:p>
    <w:p w14:paraId="4EE7C8C9" w14:textId="77777777" w:rsidR="00331BD9" w:rsidRPr="00161628" w:rsidRDefault="00331BD9" w:rsidP="00331BD9">
      <w:pPr>
        <w:jc w:val="center"/>
        <w:rPr>
          <w:rFonts w:eastAsia="Times New Roman"/>
          <w:b/>
        </w:rPr>
      </w:pPr>
    </w:p>
    <w:p w14:paraId="4EE7C8CA" w14:textId="77777777" w:rsidR="00331BD9" w:rsidRPr="00161628" w:rsidRDefault="00331BD9" w:rsidP="00331BD9">
      <w:pPr>
        <w:rPr>
          <w:rFonts w:eastAsia="Times New Roman"/>
          <w:bCs/>
          <w:szCs w:val="20"/>
        </w:rPr>
      </w:pPr>
      <w:r w:rsidRPr="00161628">
        <w:rPr>
          <w:rFonts w:eastAsia="Times New Roman"/>
          <w:bCs/>
          <w:szCs w:val="20"/>
        </w:rPr>
        <w:t xml:space="preserve">Each Consultant or member of a JV/Association making up the Consultant must fill in this form and include information about any and all MCC-funded contracts (either with MCC directly or with any Millennium Challenge Account Entity, anywhere in the world) to which the Consultant or member of a JV/Association making up the Consultant is or has been a party </w:t>
      </w:r>
      <w:r w:rsidRPr="00161628">
        <w:rPr>
          <w:rFonts w:eastAsia="Times New Roman"/>
          <w:szCs w:val="20"/>
        </w:rPr>
        <w:t>whether as a lead Consultant, affiliate, associate, subsidiary, Sub-Consultant, or in any other role</w:t>
      </w:r>
      <w:r w:rsidRPr="00161628">
        <w:rPr>
          <w:rFonts w:eastAsia="Times New Roman"/>
          <w:bCs/>
          <w:szCs w:val="20"/>
        </w:rPr>
        <w:t>.</w:t>
      </w:r>
    </w:p>
    <w:p w14:paraId="4EE7C8CB" w14:textId="77777777" w:rsidR="00331BD9" w:rsidRPr="00161628" w:rsidRDefault="00331BD9" w:rsidP="00331BD9"/>
    <w:tbl>
      <w:tblPr>
        <w:tblStyle w:val="TableGrid"/>
        <w:tblW w:w="0" w:type="auto"/>
        <w:tblLook w:val="04A0" w:firstRow="1" w:lastRow="0" w:firstColumn="1" w:lastColumn="0" w:noHBand="0" w:noVBand="1"/>
      </w:tblPr>
      <w:tblGrid>
        <w:gridCol w:w="2351"/>
        <w:gridCol w:w="2333"/>
        <w:gridCol w:w="1885"/>
        <w:gridCol w:w="2781"/>
      </w:tblGrid>
      <w:tr w:rsidR="00331BD9" w:rsidRPr="00161628" w14:paraId="4EE7C8CD" w14:textId="77777777" w:rsidTr="00143460">
        <w:tc>
          <w:tcPr>
            <w:tcW w:w="9378" w:type="dxa"/>
            <w:gridSpan w:val="4"/>
          </w:tcPr>
          <w:p w14:paraId="4EE7C8CC" w14:textId="77777777" w:rsidR="00331BD9" w:rsidRPr="00161628" w:rsidRDefault="00331BD9" w:rsidP="00143460">
            <w:pPr>
              <w:jc w:val="center"/>
              <w:rPr>
                <w:rFonts w:eastAsia="Times New Roman"/>
                <w:b/>
                <w:sz w:val="20"/>
                <w:szCs w:val="20"/>
              </w:rPr>
            </w:pPr>
            <w:r w:rsidRPr="00161628">
              <w:rPr>
                <w:rFonts w:eastAsia="Times New Roman"/>
                <w:b/>
                <w:sz w:val="20"/>
                <w:szCs w:val="20"/>
              </w:rPr>
              <w:t>Contracts with MCC</w:t>
            </w:r>
          </w:p>
        </w:tc>
      </w:tr>
      <w:tr w:rsidR="00331BD9" w:rsidRPr="00161628" w14:paraId="4EE7C8D2" w14:textId="77777777" w:rsidTr="00143460">
        <w:tc>
          <w:tcPr>
            <w:tcW w:w="2358" w:type="dxa"/>
          </w:tcPr>
          <w:p w14:paraId="4EE7C8CE" w14:textId="77777777" w:rsidR="00331BD9" w:rsidRPr="00161628" w:rsidRDefault="00331BD9" w:rsidP="00143460">
            <w:pPr>
              <w:jc w:val="both"/>
              <w:rPr>
                <w:rFonts w:eastAsia="Times New Roman"/>
                <w:b/>
                <w:sz w:val="20"/>
                <w:szCs w:val="20"/>
              </w:rPr>
            </w:pPr>
            <w:r w:rsidRPr="00161628">
              <w:rPr>
                <w:rFonts w:eastAsia="Times New Roman"/>
                <w:b/>
                <w:sz w:val="20"/>
                <w:szCs w:val="20"/>
              </w:rPr>
              <w:t>Contract Name and Number</w:t>
            </w:r>
          </w:p>
        </w:tc>
        <w:tc>
          <w:tcPr>
            <w:tcW w:w="2340" w:type="dxa"/>
          </w:tcPr>
          <w:p w14:paraId="4EE7C8CF" w14:textId="77777777" w:rsidR="00331BD9" w:rsidRPr="00161628" w:rsidRDefault="00331BD9" w:rsidP="00143460">
            <w:pPr>
              <w:jc w:val="both"/>
              <w:rPr>
                <w:rFonts w:eastAsia="Times New Roman"/>
                <w:b/>
                <w:sz w:val="20"/>
                <w:szCs w:val="20"/>
              </w:rPr>
            </w:pPr>
            <w:r w:rsidRPr="00161628">
              <w:rPr>
                <w:rFonts w:eastAsia="Times New Roman"/>
                <w:b/>
                <w:sz w:val="20"/>
                <w:szCs w:val="20"/>
              </w:rPr>
              <w:t>Role in Contract</w:t>
            </w:r>
          </w:p>
        </w:tc>
        <w:tc>
          <w:tcPr>
            <w:tcW w:w="1890" w:type="dxa"/>
          </w:tcPr>
          <w:p w14:paraId="4EE7C8D0" w14:textId="77777777" w:rsidR="00331BD9" w:rsidRPr="00161628" w:rsidRDefault="00331BD9" w:rsidP="00143460">
            <w:pPr>
              <w:jc w:val="both"/>
              <w:rPr>
                <w:rFonts w:eastAsia="Times New Roman"/>
                <w:b/>
                <w:sz w:val="20"/>
                <w:szCs w:val="20"/>
              </w:rPr>
            </w:pPr>
            <w:r w:rsidRPr="00161628">
              <w:rPr>
                <w:rFonts w:eastAsia="Times New Roman"/>
                <w:b/>
                <w:sz w:val="20"/>
                <w:szCs w:val="20"/>
              </w:rPr>
              <w:t>Total Contract Amount</w:t>
            </w:r>
          </w:p>
        </w:tc>
        <w:tc>
          <w:tcPr>
            <w:tcW w:w="2790" w:type="dxa"/>
          </w:tcPr>
          <w:p w14:paraId="4EE7C8D1" w14:textId="77777777" w:rsidR="00331BD9" w:rsidRPr="00161628" w:rsidRDefault="00331BD9" w:rsidP="00143460">
            <w:pPr>
              <w:jc w:val="both"/>
              <w:rPr>
                <w:rFonts w:eastAsia="Times New Roman"/>
                <w:b/>
                <w:sz w:val="20"/>
                <w:szCs w:val="20"/>
              </w:rPr>
            </w:pPr>
            <w:r w:rsidRPr="00161628">
              <w:rPr>
                <w:rFonts w:eastAsia="Times New Roman"/>
                <w:b/>
                <w:sz w:val="20"/>
                <w:szCs w:val="20"/>
              </w:rPr>
              <w:t>Employer Name and Address</w:t>
            </w:r>
          </w:p>
        </w:tc>
      </w:tr>
      <w:tr w:rsidR="00331BD9" w:rsidRPr="00161628" w14:paraId="4EE7C8DA" w14:textId="77777777" w:rsidTr="00143460">
        <w:tc>
          <w:tcPr>
            <w:tcW w:w="2358" w:type="dxa"/>
          </w:tcPr>
          <w:p w14:paraId="4EE7C8D3" w14:textId="77777777" w:rsidR="00331BD9" w:rsidRPr="00161628" w:rsidRDefault="00331BD9" w:rsidP="00143460">
            <w:pPr>
              <w:jc w:val="both"/>
              <w:rPr>
                <w:rFonts w:eastAsia="Times New Roman"/>
                <w:sz w:val="20"/>
                <w:szCs w:val="20"/>
              </w:rPr>
            </w:pPr>
          </w:p>
          <w:p w14:paraId="4EE7C8D4" w14:textId="77777777" w:rsidR="00331BD9" w:rsidRPr="00161628" w:rsidRDefault="00331BD9" w:rsidP="00143460">
            <w:pPr>
              <w:jc w:val="both"/>
              <w:rPr>
                <w:rFonts w:eastAsia="Times New Roman"/>
                <w:sz w:val="20"/>
                <w:szCs w:val="20"/>
              </w:rPr>
            </w:pPr>
          </w:p>
          <w:p w14:paraId="4EE7C8D5" w14:textId="77777777" w:rsidR="00331BD9" w:rsidRPr="00161628" w:rsidRDefault="00331BD9" w:rsidP="00143460">
            <w:pPr>
              <w:jc w:val="both"/>
              <w:rPr>
                <w:rFonts w:eastAsia="Times New Roman"/>
                <w:sz w:val="20"/>
                <w:szCs w:val="20"/>
              </w:rPr>
            </w:pPr>
          </w:p>
          <w:p w14:paraId="4EE7C8D6" w14:textId="77777777" w:rsidR="00331BD9" w:rsidRPr="00161628" w:rsidRDefault="00331BD9" w:rsidP="00143460">
            <w:pPr>
              <w:jc w:val="both"/>
              <w:rPr>
                <w:rFonts w:eastAsia="Times New Roman"/>
                <w:sz w:val="20"/>
                <w:szCs w:val="20"/>
              </w:rPr>
            </w:pPr>
          </w:p>
        </w:tc>
        <w:tc>
          <w:tcPr>
            <w:tcW w:w="2340" w:type="dxa"/>
          </w:tcPr>
          <w:p w14:paraId="4EE7C8D7" w14:textId="77777777" w:rsidR="00331BD9" w:rsidRPr="00161628" w:rsidRDefault="00331BD9" w:rsidP="00143460">
            <w:pPr>
              <w:jc w:val="both"/>
              <w:rPr>
                <w:rFonts w:eastAsia="Times New Roman"/>
                <w:sz w:val="20"/>
                <w:szCs w:val="20"/>
              </w:rPr>
            </w:pPr>
          </w:p>
        </w:tc>
        <w:tc>
          <w:tcPr>
            <w:tcW w:w="1890" w:type="dxa"/>
          </w:tcPr>
          <w:p w14:paraId="4EE7C8D8" w14:textId="77777777" w:rsidR="00331BD9" w:rsidRPr="00161628" w:rsidRDefault="00331BD9" w:rsidP="00143460">
            <w:pPr>
              <w:jc w:val="both"/>
              <w:rPr>
                <w:rFonts w:eastAsia="Times New Roman"/>
                <w:sz w:val="20"/>
                <w:szCs w:val="20"/>
              </w:rPr>
            </w:pPr>
          </w:p>
        </w:tc>
        <w:tc>
          <w:tcPr>
            <w:tcW w:w="2790" w:type="dxa"/>
          </w:tcPr>
          <w:p w14:paraId="4EE7C8D9" w14:textId="77777777" w:rsidR="00331BD9" w:rsidRPr="00161628" w:rsidRDefault="00331BD9" w:rsidP="00143460">
            <w:pPr>
              <w:jc w:val="both"/>
              <w:rPr>
                <w:rFonts w:eastAsia="Times New Roman"/>
                <w:sz w:val="20"/>
                <w:szCs w:val="20"/>
              </w:rPr>
            </w:pPr>
          </w:p>
        </w:tc>
      </w:tr>
      <w:tr w:rsidR="00331BD9" w:rsidRPr="00161628" w14:paraId="4EE7C8E2" w14:textId="77777777" w:rsidTr="00143460">
        <w:tc>
          <w:tcPr>
            <w:tcW w:w="2358" w:type="dxa"/>
          </w:tcPr>
          <w:p w14:paraId="4EE7C8DB" w14:textId="77777777" w:rsidR="00331BD9" w:rsidRPr="00161628" w:rsidRDefault="00331BD9" w:rsidP="00143460">
            <w:pPr>
              <w:jc w:val="both"/>
              <w:rPr>
                <w:rFonts w:eastAsia="Times New Roman"/>
                <w:sz w:val="20"/>
                <w:szCs w:val="20"/>
              </w:rPr>
            </w:pPr>
          </w:p>
          <w:p w14:paraId="4EE7C8DC" w14:textId="77777777" w:rsidR="00331BD9" w:rsidRPr="00161628" w:rsidRDefault="00331BD9" w:rsidP="00143460">
            <w:pPr>
              <w:jc w:val="both"/>
              <w:rPr>
                <w:rFonts w:eastAsia="Times New Roman"/>
                <w:sz w:val="20"/>
                <w:szCs w:val="20"/>
              </w:rPr>
            </w:pPr>
          </w:p>
          <w:p w14:paraId="4EE7C8DD" w14:textId="77777777" w:rsidR="00331BD9" w:rsidRPr="00161628" w:rsidRDefault="00331BD9" w:rsidP="00143460">
            <w:pPr>
              <w:jc w:val="both"/>
              <w:rPr>
                <w:rFonts w:eastAsia="Times New Roman"/>
                <w:sz w:val="20"/>
                <w:szCs w:val="20"/>
              </w:rPr>
            </w:pPr>
          </w:p>
          <w:p w14:paraId="4EE7C8DE" w14:textId="77777777" w:rsidR="00331BD9" w:rsidRPr="00161628" w:rsidRDefault="00331BD9" w:rsidP="00143460">
            <w:pPr>
              <w:jc w:val="both"/>
              <w:rPr>
                <w:rFonts w:eastAsia="Times New Roman"/>
                <w:sz w:val="20"/>
                <w:szCs w:val="20"/>
              </w:rPr>
            </w:pPr>
          </w:p>
        </w:tc>
        <w:tc>
          <w:tcPr>
            <w:tcW w:w="2340" w:type="dxa"/>
          </w:tcPr>
          <w:p w14:paraId="4EE7C8DF" w14:textId="77777777" w:rsidR="00331BD9" w:rsidRPr="00161628" w:rsidRDefault="00331BD9" w:rsidP="00143460">
            <w:pPr>
              <w:jc w:val="both"/>
              <w:rPr>
                <w:rFonts w:eastAsia="Times New Roman"/>
                <w:sz w:val="20"/>
                <w:szCs w:val="20"/>
              </w:rPr>
            </w:pPr>
          </w:p>
        </w:tc>
        <w:tc>
          <w:tcPr>
            <w:tcW w:w="1890" w:type="dxa"/>
          </w:tcPr>
          <w:p w14:paraId="4EE7C8E0" w14:textId="77777777" w:rsidR="00331BD9" w:rsidRPr="00161628" w:rsidRDefault="00331BD9" w:rsidP="00143460">
            <w:pPr>
              <w:jc w:val="both"/>
              <w:rPr>
                <w:rFonts w:eastAsia="Times New Roman"/>
                <w:sz w:val="20"/>
                <w:szCs w:val="20"/>
              </w:rPr>
            </w:pPr>
          </w:p>
        </w:tc>
        <w:tc>
          <w:tcPr>
            <w:tcW w:w="2790" w:type="dxa"/>
          </w:tcPr>
          <w:p w14:paraId="4EE7C8E1" w14:textId="77777777" w:rsidR="00331BD9" w:rsidRPr="00161628" w:rsidRDefault="00331BD9" w:rsidP="00143460">
            <w:pPr>
              <w:jc w:val="both"/>
              <w:rPr>
                <w:rFonts w:eastAsia="Times New Roman"/>
                <w:sz w:val="20"/>
                <w:szCs w:val="20"/>
              </w:rPr>
            </w:pPr>
          </w:p>
        </w:tc>
      </w:tr>
      <w:tr w:rsidR="00331BD9" w:rsidRPr="00161628" w14:paraId="4EE7C8EA" w14:textId="77777777" w:rsidTr="00143460">
        <w:tc>
          <w:tcPr>
            <w:tcW w:w="2358" w:type="dxa"/>
          </w:tcPr>
          <w:p w14:paraId="4EE7C8E3" w14:textId="77777777" w:rsidR="00331BD9" w:rsidRPr="00161628" w:rsidRDefault="00331BD9" w:rsidP="00143460">
            <w:pPr>
              <w:jc w:val="both"/>
              <w:rPr>
                <w:rFonts w:eastAsia="Times New Roman"/>
                <w:sz w:val="20"/>
                <w:szCs w:val="20"/>
              </w:rPr>
            </w:pPr>
          </w:p>
          <w:p w14:paraId="4EE7C8E4" w14:textId="77777777" w:rsidR="00331BD9" w:rsidRPr="00161628" w:rsidRDefault="00331BD9" w:rsidP="00143460">
            <w:pPr>
              <w:jc w:val="both"/>
              <w:rPr>
                <w:rFonts w:eastAsia="Times New Roman"/>
                <w:sz w:val="20"/>
                <w:szCs w:val="20"/>
              </w:rPr>
            </w:pPr>
          </w:p>
          <w:p w14:paraId="4EE7C8E5" w14:textId="77777777" w:rsidR="00331BD9" w:rsidRPr="00161628" w:rsidRDefault="00331BD9" w:rsidP="00143460">
            <w:pPr>
              <w:jc w:val="both"/>
              <w:rPr>
                <w:rFonts w:eastAsia="Times New Roman"/>
                <w:sz w:val="20"/>
                <w:szCs w:val="20"/>
              </w:rPr>
            </w:pPr>
          </w:p>
          <w:p w14:paraId="4EE7C8E6" w14:textId="77777777" w:rsidR="00331BD9" w:rsidRPr="00161628" w:rsidRDefault="00331BD9" w:rsidP="00143460">
            <w:pPr>
              <w:jc w:val="both"/>
              <w:rPr>
                <w:rFonts w:eastAsia="Times New Roman"/>
                <w:sz w:val="20"/>
                <w:szCs w:val="20"/>
              </w:rPr>
            </w:pPr>
          </w:p>
        </w:tc>
        <w:tc>
          <w:tcPr>
            <w:tcW w:w="2340" w:type="dxa"/>
          </w:tcPr>
          <w:p w14:paraId="4EE7C8E7" w14:textId="77777777" w:rsidR="00331BD9" w:rsidRPr="00161628" w:rsidRDefault="00331BD9" w:rsidP="00143460">
            <w:pPr>
              <w:jc w:val="both"/>
              <w:rPr>
                <w:rFonts w:eastAsia="Times New Roman"/>
                <w:sz w:val="20"/>
                <w:szCs w:val="20"/>
              </w:rPr>
            </w:pPr>
          </w:p>
        </w:tc>
        <w:tc>
          <w:tcPr>
            <w:tcW w:w="1890" w:type="dxa"/>
          </w:tcPr>
          <w:p w14:paraId="4EE7C8E8" w14:textId="77777777" w:rsidR="00331BD9" w:rsidRPr="00161628" w:rsidRDefault="00331BD9" w:rsidP="00143460">
            <w:pPr>
              <w:jc w:val="both"/>
              <w:rPr>
                <w:rFonts w:eastAsia="Times New Roman"/>
                <w:sz w:val="20"/>
                <w:szCs w:val="20"/>
              </w:rPr>
            </w:pPr>
          </w:p>
        </w:tc>
        <w:tc>
          <w:tcPr>
            <w:tcW w:w="2790" w:type="dxa"/>
          </w:tcPr>
          <w:p w14:paraId="4EE7C8E9" w14:textId="77777777" w:rsidR="00331BD9" w:rsidRPr="00161628" w:rsidRDefault="00331BD9" w:rsidP="00143460">
            <w:pPr>
              <w:jc w:val="both"/>
              <w:rPr>
                <w:rFonts w:eastAsia="Times New Roman"/>
                <w:sz w:val="20"/>
                <w:szCs w:val="20"/>
              </w:rPr>
            </w:pPr>
          </w:p>
        </w:tc>
      </w:tr>
      <w:tr w:rsidR="00331BD9" w:rsidRPr="00161628" w14:paraId="4EE7C8EC" w14:textId="77777777" w:rsidTr="00143460">
        <w:tc>
          <w:tcPr>
            <w:tcW w:w="9378" w:type="dxa"/>
            <w:gridSpan w:val="4"/>
          </w:tcPr>
          <w:p w14:paraId="4EE7C8EB" w14:textId="77777777" w:rsidR="00331BD9" w:rsidRPr="00161628" w:rsidRDefault="00331BD9" w:rsidP="00143460">
            <w:pPr>
              <w:jc w:val="center"/>
              <w:rPr>
                <w:rFonts w:eastAsia="Times New Roman"/>
                <w:b/>
                <w:sz w:val="20"/>
                <w:szCs w:val="20"/>
              </w:rPr>
            </w:pPr>
            <w:r w:rsidRPr="00161628">
              <w:rPr>
                <w:rFonts w:eastAsia="Times New Roman"/>
                <w:b/>
                <w:sz w:val="20"/>
                <w:szCs w:val="20"/>
              </w:rPr>
              <w:t>Contracts with an MCA-Entity</w:t>
            </w:r>
          </w:p>
        </w:tc>
      </w:tr>
      <w:tr w:rsidR="00331BD9" w:rsidRPr="00161628" w14:paraId="4EE7C8F1" w14:textId="77777777" w:rsidTr="00143460">
        <w:tc>
          <w:tcPr>
            <w:tcW w:w="2358" w:type="dxa"/>
          </w:tcPr>
          <w:p w14:paraId="4EE7C8ED" w14:textId="77777777" w:rsidR="00331BD9" w:rsidRPr="00161628" w:rsidRDefault="00331BD9" w:rsidP="00143460">
            <w:pPr>
              <w:jc w:val="both"/>
              <w:rPr>
                <w:rFonts w:eastAsia="Times New Roman"/>
                <w:b/>
                <w:sz w:val="20"/>
                <w:szCs w:val="20"/>
              </w:rPr>
            </w:pPr>
            <w:r w:rsidRPr="00161628">
              <w:rPr>
                <w:rFonts w:eastAsia="Times New Roman"/>
                <w:b/>
                <w:sz w:val="20"/>
                <w:szCs w:val="20"/>
              </w:rPr>
              <w:t>Contract Name and Number</w:t>
            </w:r>
          </w:p>
        </w:tc>
        <w:tc>
          <w:tcPr>
            <w:tcW w:w="2340" w:type="dxa"/>
          </w:tcPr>
          <w:p w14:paraId="4EE7C8EE" w14:textId="77777777" w:rsidR="00331BD9" w:rsidRPr="00161628" w:rsidRDefault="00331BD9" w:rsidP="00143460">
            <w:pPr>
              <w:jc w:val="both"/>
              <w:rPr>
                <w:rFonts w:eastAsia="Times New Roman"/>
                <w:b/>
                <w:sz w:val="20"/>
                <w:szCs w:val="20"/>
              </w:rPr>
            </w:pPr>
            <w:r w:rsidRPr="00161628">
              <w:rPr>
                <w:rFonts w:eastAsia="Times New Roman"/>
                <w:b/>
                <w:sz w:val="20"/>
                <w:szCs w:val="20"/>
              </w:rPr>
              <w:t>Role in Contract</w:t>
            </w:r>
          </w:p>
        </w:tc>
        <w:tc>
          <w:tcPr>
            <w:tcW w:w="1890" w:type="dxa"/>
          </w:tcPr>
          <w:p w14:paraId="4EE7C8EF" w14:textId="77777777" w:rsidR="00331BD9" w:rsidRPr="00161628" w:rsidRDefault="00331BD9" w:rsidP="00143460">
            <w:pPr>
              <w:jc w:val="both"/>
              <w:rPr>
                <w:rFonts w:eastAsia="Times New Roman"/>
                <w:b/>
                <w:sz w:val="20"/>
                <w:szCs w:val="20"/>
              </w:rPr>
            </w:pPr>
            <w:r w:rsidRPr="00161628">
              <w:rPr>
                <w:rFonts w:eastAsia="Times New Roman"/>
                <w:b/>
                <w:sz w:val="20"/>
                <w:szCs w:val="20"/>
              </w:rPr>
              <w:t>Total Contract Amount</w:t>
            </w:r>
          </w:p>
        </w:tc>
        <w:tc>
          <w:tcPr>
            <w:tcW w:w="2790" w:type="dxa"/>
          </w:tcPr>
          <w:p w14:paraId="4EE7C8F0" w14:textId="77777777" w:rsidR="00331BD9" w:rsidRPr="00161628" w:rsidRDefault="00331BD9" w:rsidP="00143460">
            <w:pPr>
              <w:jc w:val="both"/>
              <w:rPr>
                <w:rFonts w:eastAsia="Times New Roman"/>
                <w:b/>
                <w:sz w:val="20"/>
                <w:szCs w:val="20"/>
              </w:rPr>
            </w:pPr>
            <w:r w:rsidRPr="00161628">
              <w:rPr>
                <w:rFonts w:eastAsia="Times New Roman"/>
                <w:b/>
                <w:sz w:val="20"/>
                <w:szCs w:val="20"/>
              </w:rPr>
              <w:t>Employer Name and Address</w:t>
            </w:r>
          </w:p>
        </w:tc>
      </w:tr>
      <w:tr w:rsidR="00331BD9" w:rsidRPr="00161628" w14:paraId="4EE7C8F9" w14:textId="77777777" w:rsidTr="00143460">
        <w:tc>
          <w:tcPr>
            <w:tcW w:w="2358" w:type="dxa"/>
          </w:tcPr>
          <w:p w14:paraId="4EE7C8F2" w14:textId="77777777" w:rsidR="00331BD9" w:rsidRPr="00161628" w:rsidRDefault="00331BD9" w:rsidP="00143460">
            <w:pPr>
              <w:jc w:val="both"/>
              <w:rPr>
                <w:rFonts w:eastAsia="Times New Roman"/>
                <w:sz w:val="20"/>
                <w:szCs w:val="20"/>
              </w:rPr>
            </w:pPr>
          </w:p>
          <w:p w14:paraId="4EE7C8F3" w14:textId="77777777" w:rsidR="00331BD9" w:rsidRPr="00161628" w:rsidRDefault="00331BD9" w:rsidP="00143460">
            <w:pPr>
              <w:jc w:val="both"/>
              <w:rPr>
                <w:rFonts w:eastAsia="Times New Roman"/>
                <w:sz w:val="20"/>
                <w:szCs w:val="20"/>
              </w:rPr>
            </w:pPr>
          </w:p>
          <w:p w14:paraId="4EE7C8F4" w14:textId="77777777" w:rsidR="00331BD9" w:rsidRPr="00161628" w:rsidRDefault="00331BD9" w:rsidP="00143460">
            <w:pPr>
              <w:jc w:val="both"/>
              <w:rPr>
                <w:rFonts w:eastAsia="Times New Roman"/>
                <w:sz w:val="20"/>
                <w:szCs w:val="20"/>
              </w:rPr>
            </w:pPr>
          </w:p>
          <w:p w14:paraId="4EE7C8F5" w14:textId="77777777" w:rsidR="00331BD9" w:rsidRPr="00161628" w:rsidRDefault="00331BD9" w:rsidP="00143460">
            <w:pPr>
              <w:jc w:val="both"/>
              <w:rPr>
                <w:rFonts w:eastAsia="Times New Roman"/>
                <w:sz w:val="20"/>
                <w:szCs w:val="20"/>
              </w:rPr>
            </w:pPr>
          </w:p>
        </w:tc>
        <w:tc>
          <w:tcPr>
            <w:tcW w:w="2340" w:type="dxa"/>
          </w:tcPr>
          <w:p w14:paraId="4EE7C8F6" w14:textId="77777777" w:rsidR="00331BD9" w:rsidRPr="00161628" w:rsidRDefault="00331BD9" w:rsidP="00143460">
            <w:pPr>
              <w:jc w:val="both"/>
              <w:rPr>
                <w:rFonts w:eastAsia="Times New Roman"/>
                <w:sz w:val="20"/>
                <w:szCs w:val="20"/>
              </w:rPr>
            </w:pPr>
          </w:p>
        </w:tc>
        <w:tc>
          <w:tcPr>
            <w:tcW w:w="1890" w:type="dxa"/>
          </w:tcPr>
          <w:p w14:paraId="4EE7C8F7" w14:textId="77777777" w:rsidR="00331BD9" w:rsidRPr="00161628" w:rsidRDefault="00331BD9" w:rsidP="00143460">
            <w:pPr>
              <w:jc w:val="both"/>
              <w:rPr>
                <w:rFonts w:eastAsia="Times New Roman"/>
                <w:sz w:val="20"/>
                <w:szCs w:val="20"/>
              </w:rPr>
            </w:pPr>
          </w:p>
        </w:tc>
        <w:tc>
          <w:tcPr>
            <w:tcW w:w="2790" w:type="dxa"/>
          </w:tcPr>
          <w:p w14:paraId="4EE7C8F8" w14:textId="77777777" w:rsidR="00331BD9" w:rsidRPr="00161628" w:rsidRDefault="00331BD9" w:rsidP="00143460">
            <w:pPr>
              <w:jc w:val="both"/>
              <w:rPr>
                <w:rFonts w:eastAsia="Times New Roman"/>
                <w:sz w:val="20"/>
                <w:szCs w:val="20"/>
              </w:rPr>
            </w:pPr>
          </w:p>
        </w:tc>
      </w:tr>
      <w:tr w:rsidR="00331BD9" w:rsidRPr="00161628" w14:paraId="4EE7C901" w14:textId="77777777" w:rsidTr="00143460">
        <w:tc>
          <w:tcPr>
            <w:tcW w:w="2358" w:type="dxa"/>
          </w:tcPr>
          <w:p w14:paraId="4EE7C8FA" w14:textId="77777777" w:rsidR="00331BD9" w:rsidRPr="00161628" w:rsidRDefault="00331BD9" w:rsidP="00143460">
            <w:pPr>
              <w:jc w:val="both"/>
              <w:rPr>
                <w:rFonts w:eastAsia="Times New Roman"/>
                <w:sz w:val="20"/>
                <w:szCs w:val="20"/>
              </w:rPr>
            </w:pPr>
          </w:p>
          <w:p w14:paraId="4EE7C8FB" w14:textId="77777777" w:rsidR="00331BD9" w:rsidRPr="00161628" w:rsidRDefault="00331BD9" w:rsidP="00143460">
            <w:pPr>
              <w:jc w:val="both"/>
              <w:rPr>
                <w:rFonts w:eastAsia="Times New Roman"/>
                <w:sz w:val="20"/>
                <w:szCs w:val="20"/>
              </w:rPr>
            </w:pPr>
          </w:p>
          <w:p w14:paraId="4EE7C8FC" w14:textId="77777777" w:rsidR="00331BD9" w:rsidRPr="00161628" w:rsidRDefault="00331BD9" w:rsidP="00143460">
            <w:pPr>
              <w:jc w:val="both"/>
              <w:rPr>
                <w:rFonts w:eastAsia="Times New Roman"/>
                <w:sz w:val="20"/>
                <w:szCs w:val="20"/>
              </w:rPr>
            </w:pPr>
          </w:p>
          <w:p w14:paraId="4EE7C8FD" w14:textId="77777777" w:rsidR="00331BD9" w:rsidRPr="00161628" w:rsidRDefault="00331BD9" w:rsidP="00143460">
            <w:pPr>
              <w:jc w:val="both"/>
              <w:rPr>
                <w:rFonts w:eastAsia="Times New Roman"/>
                <w:sz w:val="20"/>
                <w:szCs w:val="20"/>
              </w:rPr>
            </w:pPr>
          </w:p>
        </w:tc>
        <w:tc>
          <w:tcPr>
            <w:tcW w:w="2340" w:type="dxa"/>
          </w:tcPr>
          <w:p w14:paraId="4EE7C8FE" w14:textId="77777777" w:rsidR="00331BD9" w:rsidRPr="00161628" w:rsidRDefault="00331BD9" w:rsidP="00143460">
            <w:pPr>
              <w:jc w:val="both"/>
              <w:rPr>
                <w:rFonts w:eastAsia="Times New Roman"/>
                <w:sz w:val="20"/>
                <w:szCs w:val="20"/>
              </w:rPr>
            </w:pPr>
          </w:p>
        </w:tc>
        <w:tc>
          <w:tcPr>
            <w:tcW w:w="1890" w:type="dxa"/>
          </w:tcPr>
          <w:p w14:paraId="4EE7C8FF" w14:textId="77777777" w:rsidR="00331BD9" w:rsidRPr="00161628" w:rsidRDefault="00331BD9" w:rsidP="00143460">
            <w:pPr>
              <w:jc w:val="both"/>
              <w:rPr>
                <w:rFonts w:eastAsia="Times New Roman"/>
                <w:sz w:val="20"/>
                <w:szCs w:val="20"/>
              </w:rPr>
            </w:pPr>
          </w:p>
        </w:tc>
        <w:tc>
          <w:tcPr>
            <w:tcW w:w="2790" w:type="dxa"/>
          </w:tcPr>
          <w:p w14:paraId="4EE7C900" w14:textId="77777777" w:rsidR="00331BD9" w:rsidRPr="00161628" w:rsidRDefault="00331BD9" w:rsidP="00143460">
            <w:pPr>
              <w:jc w:val="both"/>
              <w:rPr>
                <w:rFonts w:eastAsia="Times New Roman"/>
                <w:sz w:val="20"/>
                <w:szCs w:val="20"/>
              </w:rPr>
            </w:pPr>
          </w:p>
        </w:tc>
      </w:tr>
      <w:tr w:rsidR="00331BD9" w:rsidRPr="00161628" w14:paraId="4EE7C909" w14:textId="77777777" w:rsidTr="00143460">
        <w:tc>
          <w:tcPr>
            <w:tcW w:w="2358" w:type="dxa"/>
          </w:tcPr>
          <w:p w14:paraId="4EE7C902" w14:textId="77777777" w:rsidR="00331BD9" w:rsidRPr="00161628" w:rsidRDefault="00331BD9" w:rsidP="00143460">
            <w:pPr>
              <w:jc w:val="both"/>
              <w:rPr>
                <w:rFonts w:eastAsia="Times New Roman"/>
                <w:sz w:val="20"/>
                <w:szCs w:val="20"/>
              </w:rPr>
            </w:pPr>
          </w:p>
          <w:p w14:paraId="4EE7C903" w14:textId="77777777" w:rsidR="00331BD9" w:rsidRPr="00161628" w:rsidRDefault="00331BD9" w:rsidP="00143460">
            <w:pPr>
              <w:jc w:val="both"/>
              <w:rPr>
                <w:rFonts w:eastAsia="Times New Roman"/>
                <w:sz w:val="20"/>
                <w:szCs w:val="20"/>
              </w:rPr>
            </w:pPr>
          </w:p>
          <w:p w14:paraId="4EE7C904" w14:textId="77777777" w:rsidR="00331BD9" w:rsidRPr="00161628" w:rsidRDefault="00331BD9" w:rsidP="00143460">
            <w:pPr>
              <w:jc w:val="both"/>
              <w:rPr>
                <w:rFonts w:eastAsia="Times New Roman"/>
                <w:sz w:val="20"/>
                <w:szCs w:val="20"/>
              </w:rPr>
            </w:pPr>
          </w:p>
          <w:p w14:paraId="4EE7C905" w14:textId="77777777" w:rsidR="00331BD9" w:rsidRPr="00161628" w:rsidRDefault="00331BD9" w:rsidP="00143460">
            <w:pPr>
              <w:jc w:val="both"/>
              <w:rPr>
                <w:rFonts w:eastAsia="Times New Roman"/>
                <w:sz w:val="20"/>
                <w:szCs w:val="20"/>
              </w:rPr>
            </w:pPr>
          </w:p>
        </w:tc>
        <w:tc>
          <w:tcPr>
            <w:tcW w:w="2340" w:type="dxa"/>
          </w:tcPr>
          <w:p w14:paraId="4EE7C906" w14:textId="77777777" w:rsidR="00331BD9" w:rsidRPr="00161628" w:rsidRDefault="00331BD9" w:rsidP="00143460">
            <w:pPr>
              <w:jc w:val="both"/>
              <w:rPr>
                <w:rFonts w:eastAsia="Times New Roman"/>
                <w:sz w:val="20"/>
                <w:szCs w:val="20"/>
              </w:rPr>
            </w:pPr>
          </w:p>
        </w:tc>
        <w:tc>
          <w:tcPr>
            <w:tcW w:w="1890" w:type="dxa"/>
          </w:tcPr>
          <w:p w14:paraId="4EE7C907" w14:textId="77777777" w:rsidR="00331BD9" w:rsidRPr="00161628" w:rsidRDefault="00331BD9" w:rsidP="00143460">
            <w:pPr>
              <w:jc w:val="both"/>
              <w:rPr>
                <w:rFonts w:eastAsia="Times New Roman"/>
                <w:sz w:val="20"/>
                <w:szCs w:val="20"/>
              </w:rPr>
            </w:pPr>
          </w:p>
        </w:tc>
        <w:tc>
          <w:tcPr>
            <w:tcW w:w="2790" w:type="dxa"/>
          </w:tcPr>
          <w:p w14:paraId="4EE7C908" w14:textId="77777777" w:rsidR="00331BD9" w:rsidRPr="00161628" w:rsidRDefault="00331BD9" w:rsidP="00143460">
            <w:pPr>
              <w:jc w:val="both"/>
              <w:rPr>
                <w:rFonts w:eastAsia="Times New Roman"/>
                <w:sz w:val="20"/>
                <w:szCs w:val="20"/>
              </w:rPr>
            </w:pPr>
          </w:p>
        </w:tc>
      </w:tr>
    </w:tbl>
    <w:p w14:paraId="4EE7C90A" w14:textId="77777777" w:rsidR="00331BD9" w:rsidRPr="00161628" w:rsidRDefault="00331BD9" w:rsidP="00331BD9">
      <w:pPr>
        <w:jc w:val="both"/>
        <w:rPr>
          <w:rFonts w:eastAsia="Arial Unicode MS"/>
          <w:szCs w:val="20"/>
          <w:lang w:eastAsia="x-none"/>
        </w:rPr>
      </w:pPr>
    </w:p>
    <w:p w14:paraId="4EE7C90B" w14:textId="77777777" w:rsidR="00F41AF2" w:rsidRPr="00161628" w:rsidRDefault="00F41AF2" w:rsidP="00DB27B6">
      <w:pPr>
        <w:pStyle w:val="Text"/>
      </w:pPr>
    </w:p>
    <w:p w14:paraId="4EE7C90C" w14:textId="77777777" w:rsidR="009E69A7" w:rsidRPr="00161628" w:rsidRDefault="00DB27B6" w:rsidP="00996489">
      <w:pPr>
        <w:pStyle w:val="HeadingThree"/>
        <w:outlineLvl w:val="1"/>
        <w:rPr>
          <w:szCs w:val="28"/>
          <w:lang w:val="en-US"/>
        </w:rPr>
      </w:pPr>
      <w:bookmarkStart w:id="972" w:name="_Toc191882784"/>
      <w:bookmarkStart w:id="973" w:name="_Toc192129750"/>
      <w:bookmarkStart w:id="974" w:name="_Toc193002178"/>
      <w:bookmarkStart w:id="975" w:name="_Toc193002318"/>
      <w:bookmarkStart w:id="976" w:name="_Toc198097378"/>
      <w:r w:rsidRPr="00161628">
        <w:rPr>
          <w:lang w:val="en-US"/>
        </w:rPr>
        <w:br w:type="page"/>
      </w:r>
      <w:bookmarkStart w:id="977" w:name="_Toc202787327"/>
      <w:bookmarkStart w:id="978" w:name="_Toc421026080"/>
      <w:bookmarkStart w:id="979" w:name="_Toc428437568"/>
      <w:bookmarkStart w:id="980" w:name="_Toc428443401"/>
      <w:bookmarkStart w:id="981" w:name="_Toc434935896"/>
      <w:bookmarkStart w:id="982" w:name="_Toc442272051"/>
      <w:bookmarkStart w:id="983" w:name="_Toc442272254"/>
      <w:bookmarkStart w:id="984" w:name="_Toc442273010"/>
      <w:bookmarkStart w:id="985" w:name="_Toc442280166"/>
      <w:bookmarkStart w:id="986" w:name="_Toc442280559"/>
      <w:bookmarkStart w:id="987" w:name="_Toc442280688"/>
      <w:bookmarkStart w:id="988" w:name="_Toc444789244"/>
      <w:bookmarkStart w:id="989" w:name="_Toc444844563"/>
      <w:bookmarkStart w:id="990" w:name="_Toc447549511"/>
      <w:bookmarkStart w:id="991" w:name="_Toc524085940"/>
      <w:r w:rsidR="00D9373D" w:rsidRPr="00161628">
        <w:rPr>
          <w:lang w:val="en-US"/>
        </w:rPr>
        <w:lastRenderedPageBreak/>
        <w:t>Form TECH-6.</w:t>
      </w:r>
      <w:r w:rsidR="00D9373D" w:rsidRPr="00161628">
        <w:rPr>
          <w:lang w:val="en-US"/>
        </w:rPr>
        <w:tab/>
      </w:r>
      <w:r w:rsidR="009E69A7" w:rsidRPr="00161628">
        <w:rPr>
          <w:lang w:val="en-US"/>
        </w:rPr>
        <w:t>Description of Approach, Methodology and</w:t>
      </w:r>
      <w:bookmarkEnd w:id="972"/>
      <w:bookmarkEnd w:id="973"/>
      <w:bookmarkEnd w:id="974"/>
      <w:bookmarkEnd w:id="975"/>
      <w:bookmarkEnd w:id="976"/>
      <w:r w:rsidR="009E69A7" w:rsidRPr="00161628">
        <w:rPr>
          <w:lang w:val="en-US"/>
        </w:rPr>
        <w:t xml:space="preserve"> </w:t>
      </w:r>
      <w:bookmarkStart w:id="992" w:name="_Toc191882785"/>
      <w:bookmarkStart w:id="993" w:name="_Toc192129751"/>
      <w:bookmarkStart w:id="994" w:name="_Toc193002179"/>
      <w:bookmarkStart w:id="995" w:name="_Toc193002319"/>
      <w:bookmarkStart w:id="996" w:name="_Toc198097379"/>
      <w:bookmarkStart w:id="997" w:name="_Toc202785775"/>
      <w:r w:rsidR="00DF5CAB" w:rsidRPr="00161628">
        <w:rPr>
          <w:lang w:val="en-US"/>
        </w:rPr>
        <w:t xml:space="preserve">Work Plan for </w:t>
      </w:r>
      <w:r w:rsidR="009E69A7" w:rsidRPr="00161628">
        <w:rPr>
          <w:lang w:val="en-US"/>
        </w:rPr>
        <w:t>Performing the Assignment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4EE7C90D" w14:textId="77777777" w:rsidR="00BC63BE" w:rsidRPr="00161628" w:rsidRDefault="00294544" w:rsidP="00DB27B6">
      <w:pPr>
        <w:pStyle w:val="Text"/>
        <w:rPr>
          <w:i/>
        </w:rPr>
      </w:pPr>
      <w:r w:rsidRPr="00161628">
        <w:rPr>
          <w:i/>
        </w:rPr>
        <w:t>[</w:t>
      </w:r>
      <w:r w:rsidRPr="00161628">
        <w:rPr>
          <w:b/>
          <w:i/>
        </w:rPr>
        <w:t xml:space="preserve">Note to MCA Entity: </w:t>
      </w:r>
      <w:r w:rsidR="00BC63BE" w:rsidRPr="00161628">
        <w:rPr>
          <w:i/>
        </w:rPr>
        <w:t xml:space="preserve">This is a model </w:t>
      </w:r>
      <w:r w:rsidR="00B3599B" w:rsidRPr="00161628">
        <w:rPr>
          <w:i/>
        </w:rPr>
        <w:t xml:space="preserve">for illustrative purposes </w:t>
      </w:r>
      <w:r w:rsidR="00BC63BE" w:rsidRPr="00161628">
        <w:rPr>
          <w:i/>
        </w:rPr>
        <w:t>only</w:t>
      </w:r>
      <w:r w:rsidR="00B3599B" w:rsidRPr="00161628">
        <w:rPr>
          <w:i/>
        </w:rPr>
        <w:t>.</w:t>
      </w:r>
      <w:r w:rsidR="00BC63BE" w:rsidRPr="00161628">
        <w:rPr>
          <w:i/>
        </w:rPr>
        <w:t xml:space="preserve"> </w:t>
      </w:r>
      <w:r w:rsidR="00B3599B" w:rsidRPr="00161628">
        <w:rPr>
          <w:i/>
        </w:rPr>
        <w:t>The instructions and the content required of the Consultant must</w:t>
      </w:r>
      <w:r w:rsidR="00BC63BE" w:rsidRPr="00161628">
        <w:rPr>
          <w:i/>
        </w:rPr>
        <w:t xml:space="preserve"> be adapted by the MCA Entity </w:t>
      </w:r>
      <w:r w:rsidR="00B3599B" w:rsidRPr="00161628">
        <w:rPr>
          <w:i/>
        </w:rPr>
        <w:t>based on the objectives</w:t>
      </w:r>
      <w:r w:rsidR="00BC63BE" w:rsidRPr="00161628">
        <w:rPr>
          <w:i/>
        </w:rPr>
        <w:t xml:space="preserve"> of the procurement and the Evaluation Criteria.</w:t>
      </w:r>
      <w:r w:rsidRPr="00161628">
        <w:rPr>
          <w:i/>
        </w:rPr>
        <w:t>]</w:t>
      </w:r>
    </w:p>
    <w:p w14:paraId="4EE7C90E" w14:textId="77777777" w:rsidR="00F47DFB" w:rsidRPr="00161628" w:rsidRDefault="009E69A7" w:rsidP="00DB27B6">
      <w:pPr>
        <w:pStyle w:val="Text"/>
      </w:pPr>
      <w:r w:rsidRPr="00161628">
        <w:t>In this section, the Consultant should provide a comprehensive description of how it will provide the required Services in accordance with the Terms of Reference</w:t>
      </w:r>
      <w:r w:rsidR="00441B6C" w:rsidRPr="00161628">
        <w:t xml:space="preserve"> </w:t>
      </w:r>
      <w:r w:rsidR="00DF495D" w:rsidRPr="00161628">
        <w:t xml:space="preserve">(TOR) </w:t>
      </w:r>
      <w:r w:rsidR="00441B6C" w:rsidRPr="00161628">
        <w:t>included in this RFP</w:t>
      </w:r>
      <w:r w:rsidRPr="00161628">
        <w:t>.</w:t>
      </w:r>
      <w:r w:rsidR="00441B6C" w:rsidRPr="00161628">
        <w:t xml:space="preserve"> </w:t>
      </w:r>
      <w:r w:rsidRPr="00161628">
        <w:t xml:space="preserve">Information provided must be sufficient to convey to the </w:t>
      </w:r>
      <w:r w:rsidR="00F024B1" w:rsidRPr="00161628">
        <w:t>TEP</w:t>
      </w:r>
      <w:r w:rsidRPr="00161628">
        <w:t xml:space="preserve"> that the Consultant has an understanding of the challenges in performing the required </w:t>
      </w:r>
      <w:r w:rsidR="00441B6C" w:rsidRPr="00161628">
        <w:t>S</w:t>
      </w:r>
      <w:r w:rsidRPr="00161628">
        <w:t>ervices and that it has an approach, methodology and work plan to overcome those challenges.</w:t>
      </w:r>
      <w:r w:rsidR="00F47DFB" w:rsidRPr="00161628">
        <w:t xml:space="preserve"> </w:t>
      </w:r>
    </w:p>
    <w:p w14:paraId="4EE7C90F" w14:textId="77777777" w:rsidR="006C4402" w:rsidRPr="00161628" w:rsidRDefault="004F02D7" w:rsidP="00DB27B6">
      <w:pPr>
        <w:pStyle w:val="Text"/>
      </w:pPr>
      <w:r w:rsidRPr="00161628">
        <w:t>Y</w:t>
      </w:r>
      <w:r w:rsidR="006C4402" w:rsidRPr="00161628">
        <w:t xml:space="preserve">our Technical Proposal </w:t>
      </w:r>
      <w:r w:rsidRPr="00161628">
        <w:t xml:space="preserve">should be </w:t>
      </w:r>
      <w:r w:rsidR="006C4402" w:rsidRPr="00161628">
        <w:t xml:space="preserve">divided into the following three </w:t>
      </w:r>
      <w:r w:rsidR="00441B6C" w:rsidRPr="00161628">
        <w:t xml:space="preserve">(3) </w:t>
      </w:r>
      <w:r w:rsidR="006C4402" w:rsidRPr="00161628">
        <w:t>chapters:</w:t>
      </w:r>
    </w:p>
    <w:p w14:paraId="4EE7C910" w14:textId="77777777" w:rsidR="00407AA0" w:rsidRPr="00161628" w:rsidRDefault="006C4402" w:rsidP="00C8565A">
      <w:pPr>
        <w:pStyle w:val="SimpleLista"/>
        <w:numPr>
          <w:ilvl w:val="0"/>
          <w:numId w:val="11"/>
        </w:numPr>
        <w:tabs>
          <w:tab w:val="num" w:pos="1800"/>
        </w:tabs>
        <w:ind w:left="1800"/>
        <w:rPr>
          <w:lang w:val="en-US"/>
        </w:rPr>
      </w:pPr>
      <w:r w:rsidRPr="00161628">
        <w:rPr>
          <w:lang w:val="en-US"/>
        </w:rPr>
        <w:t>Technical Approach and Methodology,</w:t>
      </w:r>
    </w:p>
    <w:p w14:paraId="4EE7C911" w14:textId="77777777" w:rsidR="00407AA0" w:rsidRPr="00161628" w:rsidRDefault="006C4402" w:rsidP="00C8565A">
      <w:pPr>
        <w:pStyle w:val="SimpleLista"/>
        <w:numPr>
          <w:ilvl w:val="0"/>
          <w:numId w:val="11"/>
        </w:numPr>
        <w:tabs>
          <w:tab w:val="num" w:pos="1800"/>
        </w:tabs>
        <w:ind w:left="1800"/>
        <w:rPr>
          <w:lang w:val="en-US"/>
        </w:rPr>
      </w:pPr>
      <w:r w:rsidRPr="00161628">
        <w:t>Work Plan, and</w:t>
      </w:r>
    </w:p>
    <w:p w14:paraId="4EE7C912" w14:textId="77777777" w:rsidR="00407AA0" w:rsidRPr="00161628" w:rsidRDefault="006C4402" w:rsidP="00C8565A">
      <w:pPr>
        <w:pStyle w:val="SimpleLista"/>
        <w:numPr>
          <w:ilvl w:val="0"/>
          <w:numId w:val="11"/>
        </w:numPr>
        <w:tabs>
          <w:tab w:val="num" w:pos="1800"/>
        </w:tabs>
        <w:spacing w:after="120"/>
        <w:ind w:left="1800"/>
        <w:rPr>
          <w:lang w:val="en-US"/>
        </w:rPr>
      </w:pPr>
      <w:r w:rsidRPr="00161628">
        <w:rPr>
          <w:lang w:val="en-US"/>
        </w:rPr>
        <w:t>Organization and Staffing</w:t>
      </w:r>
    </w:p>
    <w:p w14:paraId="4EE7C913" w14:textId="77777777" w:rsidR="00DB27B6" w:rsidRPr="00161628" w:rsidRDefault="006C4402" w:rsidP="00C8565A">
      <w:pPr>
        <w:pStyle w:val="SimpleLista"/>
        <w:numPr>
          <w:ilvl w:val="0"/>
          <w:numId w:val="12"/>
        </w:numPr>
        <w:tabs>
          <w:tab w:val="num" w:pos="360"/>
        </w:tabs>
        <w:ind w:left="360"/>
        <w:rPr>
          <w:lang w:val="en-US"/>
        </w:rPr>
      </w:pPr>
      <w:r w:rsidRPr="00161628">
        <w:rPr>
          <w:u w:val="single"/>
          <w:lang w:val="en-US"/>
        </w:rPr>
        <w:t>Technical Approach and Methodology.</w:t>
      </w:r>
      <w:r w:rsidRPr="00161628">
        <w:rPr>
          <w:lang w:val="en-US"/>
        </w:rPr>
        <w:t xml:space="preserve"> In this chapter</w:t>
      </w:r>
      <w:r w:rsidR="00DF495D" w:rsidRPr="00161628">
        <w:rPr>
          <w:lang w:val="en-US"/>
        </w:rPr>
        <w:t>,</w:t>
      </w:r>
      <w:r w:rsidRPr="00161628">
        <w:rPr>
          <w:lang w:val="en-US"/>
        </w:rPr>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r w:rsidR="00BC63BE" w:rsidRPr="00161628">
        <w:rPr>
          <w:lang w:val="en-US"/>
        </w:rPr>
        <w:t xml:space="preserve"> </w:t>
      </w:r>
      <w:r w:rsidR="00BC63BE" w:rsidRPr="00161628">
        <w:t>Also comment here on any specialized equipment and/or software of which may be necessary to perform the scope indicated in the Terms of Reference.</w:t>
      </w:r>
    </w:p>
    <w:p w14:paraId="4EE7C914" w14:textId="77777777" w:rsidR="00DB27B6" w:rsidRPr="00161628" w:rsidRDefault="006C4402" w:rsidP="00C8565A">
      <w:pPr>
        <w:pStyle w:val="SimpleLista"/>
        <w:numPr>
          <w:ilvl w:val="0"/>
          <w:numId w:val="12"/>
        </w:numPr>
        <w:tabs>
          <w:tab w:val="num" w:pos="360"/>
        </w:tabs>
        <w:ind w:left="360"/>
        <w:rPr>
          <w:lang w:val="en-US"/>
        </w:rPr>
      </w:pPr>
      <w:r w:rsidRPr="00161628">
        <w:rPr>
          <w:u w:val="single"/>
          <w:lang w:val="en-US"/>
        </w:rPr>
        <w:t>Work Plan.</w:t>
      </w:r>
      <w:r w:rsidRPr="00161628">
        <w:rPr>
          <w:lang w:val="en-US"/>
        </w:rPr>
        <w:t xml:space="preserve"> In this chapter</w:t>
      </w:r>
      <w:r w:rsidR="00DF495D" w:rsidRPr="00161628">
        <w:rPr>
          <w:lang w:val="en-US"/>
        </w:rPr>
        <w:t>,</w:t>
      </w:r>
      <w:r w:rsidRPr="00161628">
        <w:rPr>
          <w:lang w:val="en-US"/>
        </w:rPr>
        <w:t xml:space="preserve"> you should propose the main activities of the assignment, their content and duration, phasing and interrelations, milestones (including interim approvals by </w:t>
      </w:r>
      <w:r w:rsidR="00DF495D" w:rsidRPr="00161628">
        <w:rPr>
          <w:lang w:val="en-US"/>
        </w:rPr>
        <w:t>the</w:t>
      </w:r>
      <w:r w:rsidR="009B76D4" w:rsidRPr="00161628">
        <w:rPr>
          <w:lang w:val="en-US"/>
        </w:rPr>
        <w:t xml:space="preserve"> </w:t>
      </w:r>
      <w:r w:rsidR="00EE16A9" w:rsidRPr="00161628">
        <w:rPr>
          <w:lang w:val="en-US"/>
        </w:rPr>
        <w:t>MCA Entity</w:t>
      </w:r>
      <w:r w:rsidRPr="00161628">
        <w:rPr>
          <w:lang w:val="en-US"/>
        </w:rPr>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77777777" w:rsidR="006C4402" w:rsidRPr="00161628" w:rsidRDefault="006C4402" w:rsidP="00C8565A">
      <w:pPr>
        <w:pStyle w:val="SimpleLista"/>
        <w:numPr>
          <w:ilvl w:val="0"/>
          <w:numId w:val="12"/>
        </w:numPr>
        <w:tabs>
          <w:tab w:val="num" w:pos="360"/>
        </w:tabs>
        <w:ind w:left="360"/>
        <w:rPr>
          <w:lang w:val="en-US"/>
        </w:rPr>
      </w:pPr>
      <w:r w:rsidRPr="00161628">
        <w:rPr>
          <w:u w:val="single"/>
          <w:lang w:val="en-US"/>
        </w:rPr>
        <w:t>Organization and Staffing.</w:t>
      </w:r>
      <w:r w:rsidRPr="00161628">
        <w:rPr>
          <w:lang w:val="en-US"/>
        </w:rPr>
        <w:t xml:space="preserve"> In this chapter</w:t>
      </w:r>
      <w:r w:rsidR="00DF495D" w:rsidRPr="00161628">
        <w:rPr>
          <w:lang w:val="en-US"/>
        </w:rPr>
        <w:t>,</w:t>
      </w:r>
      <w:r w:rsidRPr="00161628">
        <w:rPr>
          <w:lang w:val="en-US"/>
        </w:rPr>
        <w:t xml:space="preserve"> you should propose the structure and composition of your team. You should list the main disciplines of the assignment, the key expert responsible, and proposed techn</w:t>
      </w:r>
      <w:r w:rsidR="0017227B" w:rsidRPr="00161628">
        <w:rPr>
          <w:lang w:val="en-US"/>
        </w:rPr>
        <w:t>ical and support staff.</w:t>
      </w:r>
    </w:p>
    <w:p w14:paraId="4EE7C916" w14:textId="77777777" w:rsidR="004D7747" w:rsidRPr="00161628" w:rsidRDefault="0030745D" w:rsidP="004D7747">
      <w:pPr>
        <w:pStyle w:val="SimpleLista"/>
        <w:spacing w:before="120" w:after="120"/>
        <w:rPr>
          <w:lang w:val="en-US"/>
        </w:rPr>
      </w:pPr>
      <w:r w:rsidRPr="00161628">
        <w:rPr>
          <w:lang w:val="en-US"/>
        </w:rPr>
        <w:t xml:space="preserve">Note: </w:t>
      </w:r>
      <w:r w:rsidR="004D7747" w:rsidRPr="00161628">
        <w:rPr>
          <w:lang w:val="en-US"/>
        </w:rPr>
        <w:t>Where the Terms of Reference includes tasks relevant to gender and social inclusion, the proposal should explicitly address how the Consultant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14:paraId="4EE7C917" w14:textId="77777777" w:rsidR="004D7747" w:rsidRPr="00161628" w:rsidRDefault="004D7747" w:rsidP="004D7747">
      <w:pPr>
        <w:pStyle w:val="SimpleLista"/>
        <w:rPr>
          <w:lang w:val="en-US"/>
        </w:rPr>
      </w:pPr>
    </w:p>
    <w:p w14:paraId="4EE7C918" w14:textId="1248F184" w:rsidR="00F47DFB" w:rsidRPr="00161628" w:rsidRDefault="009642B6" w:rsidP="00DB27B6">
      <w:pPr>
        <w:pStyle w:val="Text"/>
        <w:rPr>
          <w:b/>
          <w:bCs/>
        </w:rPr>
      </w:pPr>
      <w:r w:rsidRPr="00161628">
        <w:rPr>
          <w:b/>
          <w:bCs/>
        </w:rPr>
        <w:t>[</w:t>
      </w:r>
      <w:r w:rsidR="009E69A7" w:rsidRPr="00161628">
        <w:rPr>
          <w:b/>
          <w:bCs/>
        </w:rPr>
        <w:t xml:space="preserve">Maximum </w:t>
      </w:r>
      <w:r w:rsidR="00FF6CAF" w:rsidRPr="00161628">
        <w:rPr>
          <w:b/>
          <w:bCs/>
        </w:rPr>
        <w:t>5</w:t>
      </w:r>
      <w:r w:rsidR="009E69A7" w:rsidRPr="00161628">
        <w:rPr>
          <w:b/>
          <w:bCs/>
        </w:rPr>
        <w:t>0 pages</w:t>
      </w:r>
      <w:r w:rsidR="00F47DFB" w:rsidRPr="00161628">
        <w:rPr>
          <w:b/>
          <w:bCs/>
        </w:rPr>
        <w:t>, including charts and diagrams</w:t>
      </w:r>
      <w:r w:rsidR="0017227B" w:rsidRPr="00161628">
        <w:rPr>
          <w:b/>
          <w:bCs/>
        </w:rPr>
        <w:t>]</w:t>
      </w:r>
    </w:p>
    <w:p w14:paraId="4EE7C919" w14:textId="77777777" w:rsidR="009E69A7" w:rsidRPr="00161628" w:rsidRDefault="00DB27B6" w:rsidP="00996489">
      <w:pPr>
        <w:pStyle w:val="HeadingThree"/>
        <w:outlineLvl w:val="1"/>
        <w:rPr>
          <w:lang w:val="en-US"/>
        </w:rPr>
      </w:pPr>
      <w:bookmarkStart w:id="998" w:name="_Toc191882786"/>
      <w:bookmarkStart w:id="999" w:name="_Toc192129752"/>
      <w:bookmarkStart w:id="1000" w:name="_Toc193002180"/>
      <w:bookmarkStart w:id="1001" w:name="_Toc193002320"/>
      <w:bookmarkStart w:id="1002" w:name="_Toc198097380"/>
      <w:r w:rsidRPr="00161628">
        <w:rPr>
          <w:lang w:val="en-US"/>
        </w:rPr>
        <w:br w:type="page"/>
      </w:r>
      <w:bookmarkStart w:id="1003" w:name="_Toc202785776"/>
      <w:bookmarkStart w:id="1004" w:name="_Toc202787328"/>
      <w:bookmarkStart w:id="1005" w:name="_Toc421026081"/>
      <w:bookmarkStart w:id="1006" w:name="_Toc428437569"/>
      <w:bookmarkStart w:id="1007" w:name="_Toc428443402"/>
      <w:bookmarkStart w:id="1008" w:name="_Toc434935897"/>
      <w:bookmarkStart w:id="1009" w:name="_Toc442272052"/>
      <w:bookmarkStart w:id="1010" w:name="_Toc442272255"/>
      <w:bookmarkStart w:id="1011" w:name="_Toc442273011"/>
      <w:bookmarkStart w:id="1012" w:name="_Toc442280167"/>
      <w:bookmarkStart w:id="1013" w:name="_Toc442280560"/>
      <w:bookmarkStart w:id="1014" w:name="_Toc442280689"/>
      <w:bookmarkStart w:id="1015" w:name="_Toc444789245"/>
      <w:bookmarkStart w:id="1016" w:name="_Toc444844564"/>
      <w:bookmarkStart w:id="1017" w:name="_Toc447549512"/>
      <w:bookmarkStart w:id="1018" w:name="_Toc524085941"/>
      <w:r w:rsidR="009E69A7" w:rsidRPr="00161628">
        <w:rPr>
          <w:lang w:val="en-US"/>
        </w:rPr>
        <w:lastRenderedPageBreak/>
        <w:t>Form TECH-7.</w:t>
      </w:r>
      <w:r w:rsidR="009E69A7" w:rsidRPr="00161628">
        <w:rPr>
          <w:lang w:val="en-US"/>
        </w:rPr>
        <w:tab/>
        <w:t>Comments and Suggestions</w:t>
      </w:r>
      <w:bookmarkEnd w:id="998"/>
      <w:bookmarkEnd w:id="999"/>
      <w:bookmarkEnd w:id="1000"/>
      <w:bookmarkEnd w:id="1001"/>
      <w:bookmarkEnd w:id="1002"/>
      <w:bookmarkEnd w:id="1003"/>
      <w:bookmarkEnd w:id="1004"/>
      <w:bookmarkEnd w:id="1005"/>
      <w:r w:rsidR="00064615" w:rsidRPr="00161628">
        <w:rPr>
          <w:lang w:val="en-US"/>
        </w:rPr>
        <w:t xml:space="preserve"> on the Terms of Reference &amp; Assignment</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4EE7C91A" w14:textId="7D6832FA" w:rsidR="00DF495D" w:rsidRPr="00161628" w:rsidRDefault="00064615" w:rsidP="00DB27B6">
      <w:pPr>
        <w:pStyle w:val="Text"/>
      </w:pPr>
      <w:r w:rsidRPr="00161628">
        <w:t xml:space="preserve">The </w:t>
      </w:r>
      <w:r w:rsidR="00EE16A9" w:rsidRPr="00161628">
        <w:t>MCA Entity</w:t>
      </w:r>
      <w:r w:rsidRPr="00161628">
        <w:t xml:space="preserve"> welcomes comments and suggestions to improve the assignment to provide a better value for money. </w:t>
      </w:r>
      <w:r w:rsidR="009E69A7" w:rsidRPr="00161628">
        <w:t xml:space="preserve">These comments </w:t>
      </w:r>
      <w:r w:rsidRPr="00161628">
        <w:t xml:space="preserve">and suggestions </w:t>
      </w:r>
      <w:r w:rsidR="009E69A7" w:rsidRPr="00161628">
        <w:t xml:space="preserve">shall not be used for evaluation purposes, but may be discussed during negotiations. </w:t>
      </w:r>
      <w:r w:rsidR="00DF495D" w:rsidRPr="00161628">
        <w:t>The</w:t>
      </w:r>
      <w:r w:rsidR="009B76D4" w:rsidRPr="00161628">
        <w:t xml:space="preserve"> </w:t>
      </w:r>
      <w:r w:rsidR="00EE16A9" w:rsidRPr="00161628">
        <w:t>MCA Entity</w:t>
      </w:r>
      <w:r w:rsidR="009E69A7" w:rsidRPr="00161628">
        <w:t xml:space="preserve"> is not bound to accept </w:t>
      </w:r>
      <w:r w:rsidRPr="00161628">
        <w:t>anything</w:t>
      </w:r>
      <w:r w:rsidR="009E69A7" w:rsidRPr="00161628">
        <w:t xml:space="preserve"> proposed. If the proposed modifications/suggestions would require changes in the offered price, it shall be noted as such, without giving the price of the change.</w:t>
      </w:r>
      <w:r w:rsidR="00441B6C" w:rsidRPr="00161628">
        <w:t xml:space="preserve"> </w:t>
      </w:r>
    </w:p>
    <w:p w14:paraId="4EE7C91B" w14:textId="4241DA51" w:rsidR="009E69A7" w:rsidRPr="00161628" w:rsidRDefault="00181DDA" w:rsidP="00DB27B6">
      <w:pPr>
        <w:pStyle w:val="Text"/>
        <w:rPr>
          <w:b/>
          <w:bCs/>
        </w:rPr>
      </w:pPr>
      <w:r w:rsidRPr="00161628">
        <w:rPr>
          <w:b/>
          <w:bCs/>
        </w:rPr>
        <w:t>[</w:t>
      </w:r>
      <w:r w:rsidR="009E69A7" w:rsidRPr="00161628">
        <w:rPr>
          <w:b/>
          <w:bCs/>
        </w:rPr>
        <w:t>Maximum 5 pages]</w:t>
      </w:r>
    </w:p>
    <w:p w14:paraId="4EE7C91C" w14:textId="77777777" w:rsidR="009E69A7" w:rsidRPr="00161628" w:rsidRDefault="009E69A7" w:rsidP="00DB27B6">
      <w:pPr>
        <w:pStyle w:val="Text"/>
        <w:rPr>
          <w:b/>
          <w:bCs/>
        </w:rPr>
      </w:pPr>
      <w:r w:rsidRPr="00161628">
        <w:rPr>
          <w:b/>
          <w:bCs/>
        </w:rPr>
        <w:t>A:</w:t>
      </w:r>
      <w:r w:rsidRPr="00161628">
        <w:rPr>
          <w:b/>
          <w:bCs/>
        </w:rPr>
        <w:tab/>
        <w:t>On the Terms of Reference</w:t>
      </w:r>
    </w:p>
    <w:p w14:paraId="4EE7C91D" w14:textId="77777777" w:rsidR="009E69A7" w:rsidRPr="00161628" w:rsidRDefault="009E69A7" w:rsidP="00DB27B6">
      <w:pPr>
        <w:pStyle w:val="Text"/>
      </w:pPr>
      <w:r w:rsidRPr="00161628">
        <w:t xml:space="preserve">[Present and justify here any modifications or improvements to the Terms of Reference you are proposing to improve performance in carrying out the assignment (such as deleting some activity </w:t>
      </w:r>
      <w:r w:rsidR="00DB27B6" w:rsidRPr="00161628">
        <w:t>y</w:t>
      </w:r>
      <w:r w:rsidRPr="00161628">
        <w:t>ou consider unnecessary, or adding another, or proposing a different phasing of the activities).]</w:t>
      </w:r>
    </w:p>
    <w:p w14:paraId="4EE7C91E" w14:textId="77777777" w:rsidR="00DF495D" w:rsidRPr="00161628" w:rsidRDefault="00DF495D" w:rsidP="00DB27B6">
      <w:pPr>
        <w:pStyle w:val="Text"/>
        <w:rPr>
          <w:b/>
        </w:rPr>
      </w:pPr>
      <w:r w:rsidRPr="00161628">
        <w:rPr>
          <w:b/>
        </w:rPr>
        <w:t>B</w:t>
      </w:r>
      <w:r w:rsidR="00064615" w:rsidRPr="00161628">
        <w:rPr>
          <w:b/>
        </w:rPr>
        <w:t>:</w:t>
      </w:r>
      <w:r w:rsidR="00064615" w:rsidRPr="00161628">
        <w:rPr>
          <w:b/>
        </w:rPr>
        <w:tab/>
      </w:r>
      <w:r w:rsidRPr="00161628">
        <w:rPr>
          <w:b/>
        </w:rPr>
        <w:t>On the Staff and Facilities</w:t>
      </w:r>
    </w:p>
    <w:p w14:paraId="4EE7C91F" w14:textId="77777777" w:rsidR="00A45A02" w:rsidRPr="00161628" w:rsidRDefault="00DF495D" w:rsidP="00DB27B6">
      <w:pPr>
        <w:pStyle w:val="Text"/>
      </w:pPr>
      <w:r w:rsidRPr="00161628">
        <w:t>[Comment here on the staff and facilities to be provided by the</w:t>
      </w:r>
      <w:r w:rsidR="009B76D4" w:rsidRPr="00161628">
        <w:t xml:space="preserve"> </w:t>
      </w:r>
      <w:r w:rsidR="00EE16A9" w:rsidRPr="00161628">
        <w:t>MCA Entity</w:t>
      </w:r>
      <w:r w:rsidR="005E3873" w:rsidRPr="00161628">
        <w:t>.]</w:t>
      </w:r>
      <w:r w:rsidRPr="00161628">
        <w:t xml:space="preserve"> </w:t>
      </w:r>
    </w:p>
    <w:p w14:paraId="4EE7C920" w14:textId="77777777" w:rsidR="009E69A7" w:rsidRPr="00161628" w:rsidRDefault="00DB27B6" w:rsidP="00996489">
      <w:pPr>
        <w:pStyle w:val="HeadingThree"/>
        <w:outlineLvl w:val="1"/>
        <w:rPr>
          <w:lang w:val="en-US"/>
        </w:rPr>
      </w:pPr>
      <w:bookmarkStart w:id="1019" w:name="_Toc191882787"/>
      <w:bookmarkStart w:id="1020" w:name="_Toc192129753"/>
      <w:bookmarkStart w:id="1021" w:name="_Toc193002181"/>
      <w:bookmarkStart w:id="1022" w:name="_Toc193002321"/>
      <w:bookmarkStart w:id="1023" w:name="_Toc198097381"/>
      <w:r w:rsidRPr="00161628">
        <w:rPr>
          <w:lang w:val="en-US"/>
        </w:rPr>
        <w:br w:type="page"/>
      </w:r>
      <w:bookmarkStart w:id="1024" w:name="_Toc202785777"/>
      <w:bookmarkStart w:id="1025" w:name="_Toc202787329"/>
      <w:bookmarkStart w:id="1026" w:name="_Toc421026082"/>
      <w:bookmarkStart w:id="1027" w:name="_Toc428437570"/>
      <w:bookmarkStart w:id="1028" w:name="_Toc428443403"/>
      <w:bookmarkStart w:id="1029" w:name="_Toc434935898"/>
      <w:bookmarkStart w:id="1030" w:name="_Toc442272053"/>
      <w:bookmarkStart w:id="1031" w:name="_Toc442272256"/>
      <w:bookmarkStart w:id="1032" w:name="_Toc442273012"/>
      <w:bookmarkStart w:id="1033" w:name="_Toc442280168"/>
      <w:bookmarkStart w:id="1034" w:name="_Toc442280561"/>
      <w:bookmarkStart w:id="1035" w:name="_Toc442280690"/>
      <w:bookmarkStart w:id="1036" w:name="_Toc444789246"/>
      <w:bookmarkStart w:id="1037" w:name="_Toc444844565"/>
      <w:bookmarkStart w:id="1038" w:name="_Toc447549513"/>
      <w:bookmarkStart w:id="1039" w:name="_Toc524085942"/>
      <w:r w:rsidR="009E69A7" w:rsidRPr="00161628">
        <w:rPr>
          <w:lang w:val="en-US"/>
        </w:rPr>
        <w:lastRenderedPageBreak/>
        <w:t>Form TECH-8.</w:t>
      </w:r>
      <w:r w:rsidR="009E69A7" w:rsidRPr="00161628">
        <w:rPr>
          <w:lang w:val="en-US"/>
        </w:rPr>
        <w:tab/>
        <w:t>Team Composition and Task Assignments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14:paraId="4EE7C921" w14:textId="77777777" w:rsidR="009E69A7" w:rsidRPr="00161628" w:rsidRDefault="009E69A7" w:rsidP="00F568BF">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161628"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161628" w:rsidRDefault="009E69A7" w:rsidP="00DB27B6">
            <w:pPr>
              <w:pStyle w:val="Text"/>
            </w:pPr>
            <w:r w:rsidRPr="00161628">
              <w:t>Key Professional Personnel</w:t>
            </w:r>
          </w:p>
        </w:tc>
      </w:tr>
      <w:tr w:rsidR="009E69A7" w:rsidRPr="00161628"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161628" w:rsidRDefault="009E69A7" w:rsidP="00DB27B6">
            <w:r w:rsidRPr="00161628">
              <w:t>Name of Staff</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161628" w:rsidRDefault="009E69A7" w:rsidP="00DB27B6">
            <w:r w:rsidRPr="00161628">
              <w:t>Organi</w:t>
            </w:r>
            <w:r w:rsidR="003A1B49" w:rsidRPr="00161628">
              <w:t>z</w:t>
            </w:r>
            <w:r w:rsidRPr="00161628">
              <w:t>ation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161628" w:rsidRDefault="009E69A7" w:rsidP="00DB27B6">
            <w:r w:rsidRPr="00161628">
              <w:t>Area of Expertise</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161628" w:rsidRDefault="009E69A7" w:rsidP="00DB27B6">
            <w:r w:rsidRPr="00161628">
              <w:t>Position Assigned</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161628" w:rsidRDefault="009E69A7" w:rsidP="00DB27B6">
            <w:r w:rsidRPr="00161628">
              <w:t>Task Assigned</w:t>
            </w:r>
          </w:p>
        </w:tc>
      </w:tr>
      <w:tr w:rsidR="009E69A7" w:rsidRPr="00161628"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161628" w:rsidRDefault="009E69A7" w:rsidP="00DB27B6"/>
          <w:p w14:paraId="4EE7C92B"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161628" w:rsidRDefault="009E69A7" w:rsidP="00DB27B6"/>
        </w:tc>
      </w:tr>
      <w:tr w:rsidR="009E69A7" w:rsidRPr="00161628"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161628" w:rsidRDefault="009E69A7" w:rsidP="00DB27B6"/>
          <w:p w14:paraId="4EE7C932"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161628" w:rsidRDefault="009E69A7" w:rsidP="00DB27B6"/>
        </w:tc>
      </w:tr>
      <w:tr w:rsidR="009E69A7" w:rsidRPr="00161628"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161628" w:rsidRDefault="009E69A7" w:rsidP="00DB27B6"/>
          <w:p w14:paraId="4EE7C939"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161628" w:rsidRDefault="009E69A7" w:rsidP="00DB27B6"/>
        </w:tc>
      </w:tr>
      <w:tr w:rsidR="009E69A7" w:rsidRPr="00161628"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161628" w:rsidRDefault="009E69A7" w:rsidP="00DB27B6"/>
          <w:p w14:paraId="4EE7C940"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161628" w:rsidRDefault="009E69A7" w:rsidP="00DB27B6"/>
        </w:tc>
      </w:tr>
      <w:tr w:rsidR="009E69A7" w:rsidRPr="00161628"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161628" w:rsidRDefault="009E69A7" w:rsidP="00DB27B6"/>
          <w:p w14:paraId="4EE7C947"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161628" w:rsidRDefault="009E69A7" w:rsidP="00DB27B6"/>
        </w:tc>
      </w:tr>
      <w:tr w:rsidR="009E69A7" w:rsidRPr="00161628"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161628" w:rsidRDefault="009E69A7" w:rsidP="00DB27B6"/>
          <w:p w14:paraId="4EE7C94E"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161628" w:rsidRDefault="009E69A7" w:rsidP="00DB27B6"/>
        </w:tc>
      </w:tr>
      <w:tr w:rsidR="009E69A7" w:rsidRPr="00161628"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161628" w:rsidRDefault="009E69A7" w:rsidP="00DB27B6"/>
          <w:p w14:paraId="4EE7C955"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161628" w:rsidRDefault="009E69A7" w:rsidP="00DB27B6"/>
        </w:tc>
      </w:tr>
      <w:tr w:rsidR="009E69A7" w:rsidRPr="00161628"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161628" w:rsidRDefault="009E69A7" w:rsidP="00DB27B6"/>
          <w:p w14:paraId="4EE7C95C"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161628" w:rsidRDefault="009E69A7" w:rsidP="00DB27B6"/>
        </w:tc>
      </w:tr>
      <w:tr w:rsidR="009E69A7" w:rsidRPr="00161628"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161628" w:rsidRDefault="009E69A7" w:rsidP="00DB27B6"/>
          <w:p w14:paraId="4EE7C963"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161628"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161628"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161628" w:rsidRDefault="009E69A7" w:rsidP="00DB27B6"/>
        </w:tc>
      </w:tr>
    </w:tbl>
    <w:p w14:paraId="4EE7C969" w14:textId="77777777" w:rsidR="009E69A7" w:rsidRPr="00161628" w:rsidRDefault="009E69A7" w:rsidP="009B4F17">
      <w:pPr>
        <w:pStyle w:val="BodyText"/>
        <w:rPr>
          <w:sz w:val="28"/>
          <w:szCs w:val="28"/>
        </w:rPr>
      </w:pPr>
    </w:p>
    <w:p w14:paraId="4EE7C96A" w14:textId="77777777" w:rsidR="00282F94" w:rsidRPr="00161628" w:rsidRDefault="00282F94" w:rsidP="009B4F17">
      <w:pPr>
        <w:pStyle w:val="BodyText"/>
        <w:rPr>
          <w:b/>
          <w:bCs/>
          <w:sz w:val="28"/>
          <w:szCs w:val="28"/>
        </w:rPr>
        <w:sectPr w:rsidR="00282F94" w:rsidRPr="00161628" w:rsidSect="00447F92">
          <w:headerReference w:type="default" r:id="rId40"/>
          <w:pgSz w:w="12240" w:h="15840"/>
          <w:pgMar w:top="1440" w:right="1440" w:bottom="1440" w:left="1440" w:header="720" w:footer="720" w:gutter="0"/>
          <w:cols w:space="720"/>
          <w:noEndnote/>
          <w:rtlGutter/>
        </w:sectPr>
      </w:pPr>
    </w:p>
    <w:p w14:paraId="4EE7C96B" w14:textId="77777777" w:rsidR="00577473" w:rsidRPr="00161628" w:rsidRDefault="009E69A7" w:rsidP="00996489">
      <w:pPr>
        <w:pStyle w:val="HeadingThree"/>
        <w:outlineLvl w:val="1"/>
        <w:rPr>
          <w:lang w:val="en-US"/>
        </w:rPr>
      </w:pPr>
      <w:bookmarkStart w:id="1040" w:name="_Toc191882788"/>
      <w:bookmarkStart w:id="1041" w:name="_Toc192129754"/>
      <w:bookmarkStart w:id="1042" w:name="_Toc193002182"/>
      <w:bookmarkStart w:id="1043" w:name="_Toc193002322"/>
      <w:bookmarkStart w:id="1044" w:name="_Toc198097382"/>
      <w:bookmarkStart w:id="1045" w:name="_Toc202785778"/>
      <w:bookmarkStart w:id="1046" w:name="_Toc202787330"/>
      <w:bookmarkStart w:id="1047" w:name="_Toc421026083"/>
      <w:bookmarkStart w:id="1048" w:name="_Toc428437571"/>
      <w:bookmarkStart w:id="1049" w:name="_Toc428443404"/>
      <w:bookmarkStart w:id="1050" w:name="_Toc434935899"/>
      <w:bookmarkStart w:id="1051" w:name="_Toc442272054"/>
      <w:bookmarkStart w:id="1052" w:name="_Toc442272257"/>
      <w:bookmarkStart w:id="1053" w:name="_Toc442273013"/>
      <w:bookmarkStart w:id="1054" w:name="_Toc442280169"/>
      <w:bookmarkStart w:id="1055" w:name="_Toc442280562"/>
      <w:bookmarkStart w:id="1056" w:name="_Toc442280691"/>
      <w:bookmarkStart w:id="1057" w:name="_Toc444789247"/>
      <w:bookmarkStart w:id="1058" w:name="_Toc444844566"/>
      <w:bookmarkStart w:id="1059" w:name="_Toc447549514"/>
      <w:bookmarkStart w:id="1060" w:name="_Toc524085943"/>
      <w:r w:rsidRPr="00161628">
        <w:rPr>
          <w:lang w:val="en-US"/>
        </w:rPr>
        <w:lastRenderedPageBreak/>
        <w:t>Form TECH-9.</w:t>
      </w:r>
      <w:r w:rsidRPr="00161628">
        <w:rPr>
          <w:lang w:val="en-US"/>
        </w:rPr>
        <w:tab/>
        <w:t>Staffing Schedule</w:t>
      </w:r>
      <w:bookmarkEnd w:id="1040"/>
      <w:bookmarkEnd w:id="1041"/>
      <w:bookmarkEnd w:id="1042"/>
      <w:bookmarkEnd w:id="1043"/>
      <w:bookmarkEnd w:id="1044"/>
      <w:bookmarkEnd w:id="1045"/>
      <w:bookmarkEnd w:id="1046"/>
      <w:bookmarkEnd w:id="1047"/>
      <w:r w:rsidR="00064615" w:rsidRPr="00161628">
        <w:rPr>
          <w:lang w:val="en-US"/>
        </w:rPr>
        <w:t xml:space="preserve"> (Key Professional</w:t>
      </w:r>
      <w:r w:rsidR="004D7747" w:rsidRPr="00161628">
        <w:rPr>
          <w:lang w:val="en-US"/>
        </w:rPr>
        <w:t xml:space="preserve"> Personnel and Support Staff</w:t>
      </w:r>
      <w:r w:rsidR="00064615" w:rsidRPr="00161628">
        <w:rPr>
          <w:lang w:val="en-US"/>
        </w:rPr>
        <w:t>)</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9E69A7" w:rsidRPr="00161628"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161628" w:rsidRDefault="009E69A7" w:rsidP="00932FA0"/>
          <w:p w14:paraId="4EE7C96D" w14:textId="77777777" w:rsidR="009E69A7" w:rsidRPr="00161628"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161628"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161628" w:rsidRDefault="009E69A7" w:rsidP="00932FA0">
            <w:r w:rsidRPr="00161628">
              <w:t>Staff input (in the form of a bar chart)</w:t>
            </w:r>
            <w:r w:rsidR="00C7199E" w:rsidRPr="00161628">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77777777" w:rsidR="009E69A7" w:rsidRPr="00161628" w:rsidRDefault="009E69A7" w:rsidP="00932FA0">
            <w:r w:rsidRPr="00161628">
              <w:t>Total staff-month input</w:t>
            </w:r>
          </w:p>
        </w:tc>
      </w:tr>
      <w:tr w:rsidR="009E69A7" w:rsidRPr="00161628" w14:paraId="4EE7C98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161628"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161628" w:rsidRDefault="009E69A7" w:rsidP="00932FA0"/>
        </w:tc>
        <w:tc>
          <w:tcPr>
            <w:tcW w:w="900" w:type="dxa"/>
            <w:tcBorders>
              <w:top w:val="single" w:sz="6" w:space="0" w:color="auto"/>
              <w:left w:val="nil"/>
              <w:bottom w:val="single" w:sz="12" w:space="0" w:color="auto"/>
              <w:right w:val="nil"/>
            </w:tcBorders>
            <w:vAlign w:val="center"/>
          </w:tcPr>
          <w:p w14:paraId="4EE7C974" w14:textId="77777777" w:rsidR="009E69A7" w:rsidRPr="00161628"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161628" w:rsidRDefault="00C7199E" w:rsidP="00932FA0">
            <w:r w:rsidRPr="00161628">
              <w:t>1</w:t>
            </w:r>
            <w:r w:rsidRPr="00161628">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161628" w:rsidRDefault="00C7199E" w:rsidP="00932FA0">
            <w:r w:rsidRPr="00161628">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161628" w:rsidRDefault="00C7199E" w:rsidP="00932FA0">
            <w:r w:rsidRPr="00161628">
              <w:t>3</w:t>
            </w:r>
          </w:p>
        </w:tc>
        <w:tc>
          <w:tcPr>
            <w:tcW w:w="620" w:type="dxa"/>
            <w:tcBorders>
              <w:top w:val="single" w:sz="6" w:space="0" w:color="auto"/>
              <w:left w:val="nil"/>
              <w:bottom w:val="single" w:sz="12" w:space="0" w:color="auto"/>
              <w:right w:val="nil"/>
            </w:tcBorders>
            <w:vAlign w:val="center"/>
          </w:tcPr>
          <w:p w14:paraId="4EE7C978" w14:textId="77777777" w:rsidR="009E69A7" w:rsidRPr="00161628" w:rsidRDefault="00C7199E" w:rsidP="00932FA0">
            <w:r w:rsidRPr="00161628">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161628" w:rsidRDefault="00C7199E" w:rsidP="00932FA0">
            <w:r w:rsidRPr="00161628">
              <w:t>5</w:t>
            </w:r>
          </w:p>
        </w:tc>
        <w:tc>
          <w:tcPr>
            <w:tcW w:w="620" w:type="dxa"/>
            <w:tcBorders>
              <w:top w:val="single" w:sz="6" w:space="0" w:color="auto"/>
              <w:left w:val="nil"/>
              <w:bottom w:val="single" w:sz="12" w:space="0" w:color="auto"/>
              <w:right w:val="nil"/>
            </w:tcBorders>
            <w:vAlign w:val="center"/>
          </w:tcPr>
          <w:p w14:paraId="4EE7C97A" w14:textId="77777777" w:rsidR="009E69A7" w:rsidRPr="00161628" w:rsidRDefault="00C7199E" w:rsidP="00932FA0">
            <w:r w:rsidRPr="00161628">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161628" w:rsidRDefault="00C7199E" w:rsidP="00932FA0">
            <w:r w:rsidRPr="00161628">
              <w:t>7</w:t>
            </w:r>
          </w:p>
        </w:tc>
        <w:tc>
          <w:tcPr>
            <w:tcW w:w="620" w:type="dxa"/>
            <w:tcBorders>
              <w:top w:val="single" w:sz="6" w:space="0" w:color="auto"/>
              <w:left w:val="nil"/>
              <w:bottom w:val="single" w:sz="12" w:space="0" w:color="auto"/>
              <w:right w:val="nil"/>
            </w:tcBorders>
            <w:vAlign w:val="center"/>
          </w:tcPr>
          <w:p w14:paraId="4EE7C97C" w14:textId="77777777" w:rsidR="009E69A7" w:rsidRPr="00161628" w:rsidRDefault="00C7199E" w:rsidP="00932FA0">
            <w:r w:rsidRPr="00161628">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161628" w:rsidRDefault="00C7199E" w:rsidP="00932FA0">
            <w:r w:rsidRPr="00161628">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161628" w:rsidRDefault="009E69A7" w:rsidP="00932FA0">
            <w:r w:rsidRPr="00161628">
              <w:t>1</w:t>
            </w:r>
            <w:r w:rsidR="00C7199E" w:rsidRPr="00161628">
              <w:t>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161628" w:rsidRDefault="009E69A7" w:rsidP="00932FA0">
            <w:r w:rsidRPr="00161628">
              <w:t>1</w:t>
            </w:r>
            <w:r w:rsidR="00C7199E" w:rsidRPr="00161628">
              <w:t>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161628" w:rsidRDefault="009E69A7" w:rsidP="00932FA0">
            <w:r w:rsidRPr="00161628">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161628" w:rsidRDefault="009E69A7" w:rsidP="00932FA0">
            <w:r w:rsidRPr="00161628">
              <w:t>Home</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161628" w:rsidRDefault="009E69A7" w:rsidP="00932FA0">
            <w:r w:rsidRPr="00161628">
              <w:t>Field</w:t>
            </w:r>
            <w:r w:rsidR="00C7199E" w:rsidRPr="00161628">
              <w:rPr>
                <w:vertAlign w:val="superscript"/>
              </w:rPr>
              <w:t>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161628" w:rsidRDefault="009E69A7">
            <w:pPr>
              <w:jc w:val="center"/>
              <w:rPr>
                <w:b/>
                <w:bCs/>
                <w:sz w:val="28"/>
                <w:szCs w:val="28"/>
              </w:rPr>
            </w:pPr>
            <w:r w:rsidRPr="00161628">
              <w:rPr>
                <w:b/>
                <w:bCs/>
                <w:sz w:val="28"/>
                <w:szCs w:val="28"/>
              </w:rPr>
              <w:t>Total</w:t>
            </w:r>
          </w:p>
        </w:tc>
      </w:tr>
      <w:tr w:rsidR="009E69A7" w:rsidRPr="00161628"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161628" w:rsidRDefault="009E69A7" w:rsidP="00932FA0">
            <w:r w:rsidRPr="00161628">
              <w:t>Foreign</w:t>
            </w:r>
          </w:p>
        </w:tc>
        <w:tc>
          <w:tcPr>
            <w:tcW w:w="534" w:type="dxa"/>
            <w:tcBorders>
              <w:top w:val="single" w:sz="12" w:space="0" w:color="auto"/>
              <w:left w:val="nil"/>
              <w:bottom w:val="single" w:sz="6" w:space="0" w:color="auto"/>
              <w:right w:val="nil"/>
            </w:tcBorders>
          </w:tcPr>
          <w:p w14:paraId="4EE7C986"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7"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8"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9"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A"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B"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C"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D"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E"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8F" w14:textId="77777777" w:rsidR="009E69A7" w:rsidRPr="00161628" w:rsidRDefault="009E69A7" w:rsidP="00932FA0"/>
        </w:tc>
        <w:tc>
          <w:tcPr>
            <w:tcW w:w="620" w:type="dxa"/>
            <w:tcBorders>
              <w:top w:val="single" w:sz="12" w:space="0" w:color="auto"/>
              <w:left w:val="nil"/>
              <w:bottom w:val="single" w:sz="6" w:space="0" w:color="auto"/>
              <w:right w:val="nil"/>
            </w:tcBorders>
          </w:tcPr>
          <w:p w14:paraId="4EE7C990" w14:textId="77777777" w:rsidR="009E69A7" w:rsidRPr="00161628" w:rsidRDefault="009E69A7" w:rsidP="00932FA0"/>
        </w:tc>
        <w:tc>
          <w:tcPr>
            <w:tcW w:w="1496" w:type="dxa"/>
            <w:tcBorders>
              <w:top w:val="single" w:sz="12" w:space="0" w:color="auto"/>
              <w:left w:val="nil"/>
              <w:bottom w:val="single" w:sz="6" w:space="0" w:color="auto"/>
              <w:right w:val="nil"/>
            </w:tcBorders>
          </w:tcPr>
          <w:p w14:paraId="4EE7C991" w14:textId="77777777" w:rsidR="009E69A7" w:rsidRPr="00161628" w:rsidRDefault="009E69A7" w:rsidP="00932FA0"/>
        </w:tc>
        <w:tc>
          <w:tcPr>
            <w:tcW w:w="1440" w:type="dxa"/>
            <w:tcBorders>
              <w:top w:val="single" w:sz="12" w:space="0" w:color="auto"/>
              <w:left w:val="nil"/>
              <w:bottom w:val="single" w:sz="6" w:space="0" w:color="auto"/>
              <w:right w:val="nil"/>
            </w:tcBorders>
          </w:tcPr>
          <w:p w14:paraId="4EE7C992" w14:textId="77777777" w:rsidR="009E69A7" w:rsidRPr="00161628" w:rsidRDefault="009E69A7" w:rsidP="00932FA0"/>
        </w:tc>
        <w:tc>
          <w:tcPr>
            <w:tcW w:w="1747" w:type="dxa"/>
            <w:tcBorders>
              <w:top w:val="single" w:sz="12" w:space="0" w:color="auto"/>
              <w:left w:val="nil"/>
              <w:bottom w:val="single" w:sz="6" w:space="0" w:color="auto"/>
              <w:right w:val="single" w:sz="6" w:space="0" w:color="auto"/>
            </w:tcBorders>
          </w:tcPr>
          <w:p w14:paraId="4EE7C993" w14:textId="77777777" w:rsidR="009E69A7" w:rsidRPr="00161628" w:rsidRDefault="009E69A7">
            <w:pPr>
              <w:jc w:val="both"/>
              <w:rPr>
                <w:sz w:val="28"/>
                <w:szCs w:val="28"/>
              </w:rPr>
            </w:pPr>
          </w:p>
        </w:tc>
      </w:tr>
      <w:tr w:rsidR="009E69A7" w:rsidRPr="00161628" w14:paraId="4EE7C9A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161628" w:rsidRDefault="009E69A7" w:rsidP="00932FA0">
            <w:r w:rsidRPr="00161628">
              <w:t>1</w:t>
            </w:r>
          </w:p>
        </w:tc>
        <w:tc>
          <w:tcPr>
            <w:tcW w:w="1743" w:type="dxa"/>
            <w:tcBorders>
              <w:top w:val="single" w:sz="6" w:space="0" w:color="auto"/>
              <w:left w:val="single" w:sz="6" w:space="0" w:color="auto"/>
              <w:bottom w:val="nil"/>
              <w:right w:val="single" w:sz="6" w:space="0" w:color="auto"/>
            </w:tcBorders>
          </w:tcPr>
          <w:p w14:paraId="4EE7C996"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161628" w:rsidRDefault="009E69A7" w:rsidP="00932FA0">
            <w:r w:rsidRPr="00161628">
              <w:t>[Home]</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161628" w:rsidRDefault="009E69A7" w:rsidP="00932FA0"/>
        </w:tc>
        <w:tc>
          <w:tcPr>
            <w:tcW w:w="1747" w:type="dxa"/>
            <w:tcBorders>
              <w:top w:val="single" w:sz="6" w:space="0" w:color="auto"/>
              <w:left w:val="single" w:sz="6" w:space="0" w:color="auto"/>
              <w:bottom w:val="nil"/>
              <w:right w:val="single" w:sz="6" w:space="0" w:color="auto"/>
            </w:tcBorders>
          </w:tcPr>
          <w:p w14:paraId="4EE7C9A6" w14:textId="77777777" w:rsidR="009E69A7" w:rsidRPr="00161628" w:rsidRDefault="009E69A7">
            <w:pPr>
              <w:jc w:val="both"/>
              <w:rPr>
                <w:sz w:val="28"/>
                <w:szCs w:val="28"/>
              </w:rPr>
            </w:pPr>
          </w:p>
        </w:tc>
      </w:tr>
      <w:tr w:rsidR="009E69A7" w:rsidRPr="00161628" w14:paraId="4EE7C9B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161628" w:rsidRDefault="009E69A7" w:rsidP="00932FA0"/>
        </w:tc>
        <w:tc>
          <w:tcPr>
            <w:tcW w:w="1743" w:type="dxa"/>
            <w:tcBorders>
              <w:top w:val="nil"/>
              <w:left w:val="single" w:sz="6" w:space="0" w:color="auto"/>
              <w:bottom w:val="single" w:sz="6" w:space="0" w:color="auto"/>
              <w:right w:val="single" w:sz="6" w:space="0" w:color="auto"/>
            </w:tcBorders>
          </w:tcPr>
          <w:p w14:paraId="4EE7C9A9"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161628" w:rsidRDefault="009E69A7" w:rsidP="00932FA0">
            <w:r w:rsidRPr="00161628">
              <w:t>[Field]</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161628" w:rsidRDefault="009E69A7" w:rsidP="00932FA0"/>
        </w:tc>
        <w:tc>
          <w:tcPr>
            <w:tcW w:w="1747" w:type="dxa"/>
            <w:tcBorders>
              <w:top w:val="nil"/>
              <w:left w:val="single" w:sz="6" w:space="0" w:color="auto"/>
              <w:bottom w:val="single" w:sz="6" w:space="0" w:color="auto"/>
              <w:right w:val="single" w:sz="6" w:space="0" w:color="auto"/>
            </w:tcBorders>
          </w:tcPr>
          <w:p w14:paraId="4EE7C9B9" w14:textId="77777777" w:rsidR="009E69A7" w:rsidRPr="00161628" w:rsidRDefault="009E69A7">
            <w:pPr>
              <w:jc w:val="right"/>
              <w:rPr>
                <w:sz w:val="28"/>
                <w:szCs w:val="28"/>
              </w:rPr>
            </w:pPr>
          </w:p>
        </w:tc>
      </w:tr>
      <w:tr w:rsidR="009E69A7" w:rsidRPr="00161628" w14:paraId="4EE7C9CD" w14:textId="77777777" w:rsidTr="00243D43">
        <w:trPr>
          <w:jc w:val="center"/>
        </w:trPr>
        <w:tc>
          <w:tcPr>
            <w:tcW w:w="495" w:type="dxa"/>
            <w:tcBorders>
              <w:top w:val="nil"/>
              <w:left w:val="single" w:sz="6" w:space="0" w:color="auto"/>
              <w:right w:val="single" w:sz="6" w:space="0" w:color="auto"/>
            </w:tcBorders>
            <w:vAlign w:val="center"/>
          </w:tcPr>
          <w:p w14:paraId="4EE7C9BB" w14:textId="77777777" w:rsidR="009E69A7" w:rsidRPr="00161628" w:rsidRDefault="009E69A7" w:rsidP="00932FA0">
            <w:r w:rsidRPr="00161628">
              <w:t>2</w:t>
            </w:r>
          </w:p>
        </w:tc>
        <w:tc>
          <w:tcPr>
            <w:tcW w:w="1743" w:type="dxa"/>
            <w:tcBorders>
              <w:top w:val="nil"/>
              <w:left w:val="single" w:sz="6" w:space="0" w:color="auto"/>
              <w:right w:val="single" w:sz="6" w:space="0" w:color="auto"/>
            </w:tcBorders>
          </w:tcPr>
          <w:p w14:paraId="4EE7C9BC"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161628" w:rsidRDefault="009E69A7" w:rsidP="00932FA0">
            <w:r w:rsidRPr="00161628">
              <w:t>[Home]</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161628" w:rsidRDefault="009E69A7" w:rsidP="00932FA0"/>
        </w:tc>
        <w:tc>
          <w:tcPr>
            <w:tcW w:w="1747" w:type="dxa"/>
            <w:tcBorders>
              <w:top w:val="nil"/>
              <w:left w:val="single" w:sz="6" w:space="0" w:color="auto"/>
              <w:bottom w:val="single" w:sz="6" w:space="0" w:color="auto"/>
              <w:right w:val="single" w:sz="6" w:space="0" w:color="auto"/>
            </w:tcBorders>
          </w:tcPr>
          <w:p w14:paraId="4EE7C9CC" w14:textId="77777777" w:rsidR="009E69A7" w:rsidRPr="00161628" w:rsidRDefault="009E69A7">
            <w:pPr>
              <w:jc w:val="both"/>
              <w:rPr>
                <w:sz w:val="28"/>
                <w:szCs w:val="28"/>
              </w:rPr>
            </w:pPr>
          </w:p>
        </w:tc>
      </w:tr>
      <w:tr w:rsidR="009E69A7" w:rsidRPr="00161628" w14:paraId="4EE7C9E0"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161628" w:rsidRDefault="009E69A7" w:rsidP="00932FA0"/>
        </w:tc>
        <w:tc>
          <w:tcPr>
            <w:tcW w:w="1743" w:type="dxa"/>
            <w:tcBorders>
              <w:left w:val="single" w:sz="6" w:space="0" w:color="auto"/>
              <w:bottom w:val="single" w:sz="6" w:space="0" w:color="auto"/>
              <w:right w:val="single" w:sz="6" w:space="0" w:color="auto"/>
            </w:tcBorders>
          </w:tcPr>
          <w:p w14:paraId="4EE7C9CF"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161628" w:rsidRDefault="009E69A7" w:rsidP="00932FA0">
            <w:r w:rsidRPr="00161628">
              <w:t>[Field]</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161628" w:rsidRDefault="009E69A7" w:rsidP="00932FA0"/>
        </w:tc>
        <w:tc>
          <w:tcPr>
            <w:tcW w:w="1747" w:type="dxa"/>
            <w:tcBorders>
              <w:top w:val="nil"/>
              <w:left w:val="single" w:sz="6" w:space="0" w:color="auto"/>
              <w:bottom w:val="single" w:sz="6" w:space="0" w:color="auto"/>
              <w:right w:val="single" w:sz="6" w:space="0" w:color="auto"/>
            </w:tcBorders>
          </w:tcPr>
          <w:p w14:paraId="4EE7C9DF" w14:textId="77777777" w:rsidR="009E69A7" w:rsidRPr="00161628" w:rsidRDefault="009E69A7">
            <w:pPr>
              <w:jc w:val="right"/>
              <w:rPr>
                <w:sz w:val="28"/>
                <w:szCs w:val="28"/>
              </w:rPr>
            </w:pPr>
          </w:p>
        </w:tc>
      </w:tr>
      <w:tr w:rsidR="009E69A7" w:rsidRPr="00161628" w14:paraId="4EE7C9F3" w14:textId="77777777" w:rsidTr="00243D43">
        <w:trPr>
          <w:jc w:val="center"/>
        </w:trPr>
        <w:tc>
          <w:tcPr>
            <w:tcW w:w="495" w:type="dxa"/>
            <w:tcBorders>
              <w:top w:val="nil"/>
              <w:left w:val="single" w:sz="6" w:space="0" w:color="auto"/>
              <w:right w:val="single" w:sz="6" w:space="0" w:color="auto"/>
            </w:tcBorders>
            <w:vAlign w:val="center"/>
          </w:tcPr>
          <w:p w14:paraId="4EE7C9E1" w14:textId="77777777" w:rsidR="009E69A7" w:rsidRPr="00161628" w:rsidRDefault="009E69A7" w:rsidP="00932FA0">
            <w:r w:rsidRPr="00161628">
              <w:t>3</w:t>
            </w:r>
          </w:p>
        </w:tc>
        <w:tc>
          <w:tcPr>
            <w:tcW w:w="1743" w:type="dxa"/>
            <w:tcBorders>
              <w:top w:val="nil"/>
              <w:left w:val="single" w:sz="6" w:space="0" w:color="auto"/>
              <w:right w:val="single" w:sz="6" w:space="0" w:color="auto"/>
            </w:tcBorders>
          </w:tcPr>
          <w:p w14:paraId="4EE7C9E2"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161628" w:rsidRDefault="009E69A7" w:rsidP="00932FA0">
            <w:r w:rsidRPr="00161628">
              <w:t>[Home]</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161628" w:rsidRDefault="009E69A7" w:rsidP="00932FA0"/>
        </w:tc>
        <w:tc>
          <w:tcPr>
            <w:tcW w:w="1747" w:type="dxa"/>
            <w:tcBorders>
              <w:top w:val="nil"/>
              <w:left w:val="single" w:sz="6" w:space="0" w:color="auto"/>
              <w:bottom w:val="single" w:sz="6" w:space="0" w:color="auto"/>
              <w:right w:val="single" w:sz="6" w:space="0" w:color="auto"/>
            </w:tcBorders>
          </w:tcPr>
          <w:p w14:paraId="4EE7C9F2" w14:textId="77777777" w:rsidR="009E69A7" w:rsidRPr="00161628" w:rsidRDefault="009E69A7">
            <w:pPr>
              <w:jc w:val="both"/>
              <w:rPr>
                <w:sz w:val="28"/>
                <w:szCs w:val="28"/>
              </w:rPr>
            </w:pPr>
          </w:p>
        </w:tc>
      </w:tr>
      <w:tr w:rsidR="009E69A7" w:rsidRPr="00161628" w14:paraId="4EE7CA06"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161628" w:rsidRDefault="009E69A7" w:rsidP="00932FA0"/>
        </w:tc>
        <w:tc>
          <w:tcPr>
            <w:tcW w:w="1743" w:type="dxa"/>
            <w:tcBorders>
              <w:left w:val="single" w:sz="6" w:space="0" w:color="auto"/>
              <w:bottom w:val="single" w:sz="6" w:space="0" w:color="auto"/>
              <w:right w:val="single" w:sz="6" w:space="0" w:color="auto"/>
            </w:tcBorders>
          </w:tcPr>
          <w:p w14:paraId="4EE7C9F5"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161628" w:rsidRDefault="009E69A7" w:rsidP="00932FA0">
            <w:r w:rsidRPr="00161628">
              <w:t>[Field]</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161628" w:rsidRDefault="009E69A7" w:rsidP="00932FA0"/>
        </w:tc>
        <w:tc>
          <w:tcPr>
            <w:tcW w:w="1747" w:type="dxa"/>
            <w:tcBorders>
              <w:top w:val="nil"/>
              <w:left w:val="single" w:sz="6" w:space="0" w:color="auto"/>
              <w:bottom w:val="single" w:sz="6" w:space="0" w:color="auto"/>
              <w:right w:val="single" w:sz="6" w:space="0" w:color="auto"/>
            </w:tcBorders>
          </w:tcPr>
          <w:p w14:paraId="4EE7CA05" w14:textId="77777777" w:rsidR="009E69A7" w:rsidRPr="00161628" w:rsidRDefault="009E69A7">
            <w:pPr>
              <w:jc w:val="right"/>
              <w:rPr>
                <w:sz w:val="28"/>
                <w:szCs w:val="28"/>
              </w:rPr>
            </w:pPr>
          </w:p>
        </w:tc>
      </w:tr>
      <w:tr w:rsidR="009E69A7" w:rsidRPr="00161628" w14:paraId="4EE7CA19" w14:textId="77777777" w:rsidTr="00243D43">
        <w:trPr>
          <w:jc w:val="center"/>
        </w:trPr>
        <w:tc>
          <w:tcPr>
            <w:tcW w:w="495" w:type="dxa"/>
            <w:tcBorders>
              <w:top w:val="nil"/>
              <w:left w:val="single" w:sz="6" w:space="0" w:color="auto"/>
              <w:right w:val="single" w:sz="6" w:space="0" w:color="auto"/>
            </w:tcBorders>
            <w:vAlign w:val="center"/>
          </w:tcPr>
          <w:p w14:paraId="4EE7CA07" w14:textId="77777777" w:rsidR="009E69A7" w:rsidRPr="00161628" w:rsidRDefault="009E69A7" w:rsidP="00932FA0">
            <w:r w:rsidRPr="00161628">
              <w:t>n</w:t>
            </w:r>
          </w:p>
        </w:tc>
        <w:tc>
          <w:tcPr>
            <w:tcW w:w="1743" w:type="dxa"/>
            <w:tcBorders>
              <w:top w:val="nil"/>
              <w:left w:val="single" w:sz="6" w:space="0" w:color="auto"/>
              <w:right w:val="single" w:sz="6" w:space="0" w:color="auto"/>
            </w:tcBorders>
          </w:tcPr>
          <w:p w14:paraId="4EE7CA08"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161628" w:rsidRDefault="009E69A7" w:rsidP="00932FA0">
            <w:r w:rsidRPr="00161628">
              <w:t>[Home]</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161628" w:rsidRDefault="009E69A7" w:rsidP="00932FA0"/>
        </w:tc>
        <w:tc>
          <w:tcPr>
            <w:tcW w:w="1747" w:type="dxa"/>
            <w:tcBorders>
              <w:top w:val="nil"/>
              <w:left w:val="single" w:sz="6" w:space="0" w:color="auto"/>
              <w:bottom w:val="single" w:sz="6" w:space="0" w:color="auto"/>
              <w:right w:val="single" w:sz="6" w:space="0" w:color="auto"/>
            </w:tcBorders>
          </w:tcPr>
          <w:p w14:paraId="4EE7CA18" w14:textId="77777777" w:rsidR="009E69A7" w:rsidRPr="00161628" w:rsidRDefault="009E69A7">
            <w:pPr>
              <w:jc w:val="both"/>
              <w:rPr>
                <w:sz w:val="28"/>
                <w:szCs w:val="28"/>
              </w:rPr>
            </w:pPr>
          </w:p>
        </w:tc>
      </w:tr>
      <w:tr w:rsidR="009E69A7" w:rsidRPr="00161628" w14:paraId="4EE7CA2C"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161628" w:rsidRDefault="009E69A7" w:rsidP="00932FA0"/>
        </w:tc>
        <w:tc>
          <w:tcPr>
            <w:tcW w:w="1743" w:type="dxa"/>
            <w:tcBorders>
              <w:left w:val="single" w:sz="6" w:space="0" w:color="auto"/>
              <w:bottom w:val="single" w:sz="6" w:space="0" w:color="auto"/>
              <w:right w:val="single" w:sz="6" w:space="0" w:color="auto"/>
            </w:tcBorders>
          </w:tcPr>
          <w:p w14:paraId="4EE7CA1B"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161628" w:rsidRDefault="009E69A7" w:rsidP="00932FA0">
            <w:r w:rsidRPr="00161628">
              <w:t>[Field]</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161628" w:rsidRDefault="009E69A7" w:rsidP="00932FA0"/>
        </w:tc>
        <w:tc>
          <w:tcPr>
            <w:tcW w:w="1747" w:type="dxa"/>
            <w:tcBorders>
              <w:top w:val="nil"/>
              <w:left w:val="single" w:sz="6" w:space="0" w:color="auto"/>
              <w:bottom w:val="single" w:sz="6" w:space="0" w:color="auto"/>
              <w:right w:val="single" w:sz="6" w:space="0" w:color="auto"/>
            </w:tcBorders>
          </w:tcPr>
          <w:p w14:paraId="4EE7CA2B" w14:textId="77777777" w:rsidR="009E69A7" w:rsidRPr="00161628" w:rsidRDefault="009E69A7">
            <w:pPr>
              <w:jc w:val="right"/>
              <w:rPr>
                <w:sz w:val="28"/>
                <w:szCs w:val="28"/>
              </w:rPr>
            </w:pPr>
          </w:p>
        </w:tc>
      </w:tr>
      <w:tr w:rsidR="009E69A7" w:rsidRPr="00161628"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161628" w:rsidRDefault="009E69A7" w:rsidP="00932FA0"/>
        </w:tc>
        <w:tc>
          <w:tcPr>
            <w:tcW w:w="1743" w:type="dxa"/>
            <w:tcBorders>
              <w:top w:val="single" w:sz="6" w:space="0" w:color="auto"/>
              <w:left w:val="nil"/>
              <w:bottom w:val="single" w:sz="8" w:space="0" w:color="auto"/>
              <w:right w:val="nil"/>
            </w:tcBorders>
          </w:tcPr>
          <w:p w14:paraId="4EE7CA2E" w14:textId="77777777" w:rsidR="009E69A7" w:rsidRPr="00161628" w:rsidRDefault="009E69A7" w:rsidP="00932FA0"/>
        </w:tc>
        <w:tc>
          <w:tcPr>
            <w:tcW w:w="900" w:type="dxa"/>
            <w:tcBorders>
              <w:top w:val="single" w:sz="6" w:space="0" w:color="auto"/>
              <w:left w:val="nil"/>
              <w:bottom w:val="single" w:sz="8" w:space="0" w:color="auto"/>
              <w:right w:val="nil"/>
            </w:tcBorders>
          </w:tcPr>
          <w:p w14:paraId="4EE7CA2F" w14:textId="77777777" w:rsidR="009E69A7" w:rsidRPr="00161628" w:rsidRDefault="009E69A7" w:rsidP="00932FA0"/>
        </w:tc>
        <w:tc>
          <w:tcPr>
            <w:tcW w:w="540" w:type="dxa"/>
            <w:tcBorders>
              <w:top w:val="single" w:sz="6" w:space="0" w:color="auto"/>
              <w:left w:val="nil"/>
              <w:bottom w:val="single" w:sz="8" w:space="0" w:color="auto"/>
              <w:right w:val="nil"/>
            </w:tcBorders>
          </w:tcPr>
          <w:p w14:paraId="4EE7CA30" w14:textId="77777777" w:rsidR="009E69A7" w:rsidRPr="00161628" w:rsidRDefault="009E69A7" w:rsidP="00932FA0"/>
        </w:tc>
        <w:tc>
          <w:tcPr>
            <w:tcW w:w="534" w:type="dxa"/>
            <w:tcBorders>
              <w:top w:val="single" w:sz="6" w:space="0" w:color="auto"/>
              <w:left w:val="nil"/>
              <w:bottom w:val="single" w:sz="8" w:space="0" w:color="auto"/>
              <w:right w:val="nil"/>
            </w:tcBorders>
          </w:tcPr>
          <w:p w14:paraId="4EE7CA31" w14:textId="77777777" w:rsidR="009E69A7" w:rsidRPr="00161628" w:rsidRDefault="009E69A7" w:rsidP="00932FA0"/>
        </w:tc>
        <w:tc>
          <w:tcPr>
            <w:tcW w:w="620" w:type="dxa"/>
            <w:tcBorders>
              <w:top w:val="single" w:sz="6" w:space="0" w:color="auto"/>
              <w:left w:val="nil"/>
              <w:bottom w:val="single" w:sz="8" w:space="0" w:color="auto"/>
              <w:right w:val="nil"/>
            </w:tcBorders>
          </w:tcPr>
          <w:p w14:paraId="4EE7CA32" w14:textId="77777777" w:rsidR="009E69A7" w:rsidRPr="00161628" w:rsidRDefault="009E69A7" w:rsidP="00932FA0"/>
        </w:tc>
        <w:tc>
          <w:tcPr>
            <w:tcW w:w="620" w:type="dxa"/>
            <w:tcBorders>
              <w:top w:val="single" w:sz="6" w:space="0" w:color="auto"/>
              <w:left w:val="nil"/>
              <w:bottom w:val="single" w:sz="8" w:space="0" w:color="auto"/>
              <w:right w:val="nil"/>
            </w:tcBorders>
          </w:tcPr>
          <w:p w14:paraId="4EE7CA33" w14:textId="77777777" w:rsidR="009E69A7" w:rsidRPr="00161628" w:rsidRDefault="009E69A7" w:rsidP="00932FA0"/>
        </w:tc>
        <w:tc>
          <w:tcPr>
            <w:tcW w:w="620" w:type="dxa"/>
            <w:tcBorders>
              <w:top w:val="single" w:sz="6" w:space="0" w:color="auto"/>
              <w:left w:val="nil"/>
              <w:bottom w:val="single" w:sz="8" w:space="0" w:color="auto"/>
              <w:right w:val="nil"/>
            </w:tcBorders>
          </w:tcPr>
          <w:p w14:paraId="4EE7CA34" w14:textId="77777777" w:rsidR="009E69A7" w:rsidRPr="00161628" w:rsidRDefault="009E69A7" w:rsidP="00932FA0"/>
        </w:tc>
        <w:tc>
          <w:tcPr>
            <w:tcW w:w="620" w:type="dxa"/>
            <w:tcBorders>
              <w:top w:val="single" w:sz="6" w:space="0" w:color="auto"/>
              <w:left w:val="nil"/>
              <w:bottom w:val="single" w:sz="8" w:space="0" w:color="auto"/>
              <w:right w:val="nil"/>
            </w:tcBorders>
          </w:tcPr>
          <w:p w14:paraId="4EE7CA35" w14:textId="77777777" w:rsidR="009E69A7" w:rsidRPr="00161628" w:rsidRDefault="009E69A7" w:rsidP="00932FA0"/>
        </w:tc>
        <w:tc>
          <w:tcPr>
            <w:tcW w:w="620" w:type="dxa"/>
            <w:tcBorders>
              <w:top w:val="single" w:sz="6" w:space="0" w:color="auto"/>
              <w:left w:val="nil"/>
              <w:bottom w:val="single" w:sz="8" w:space="0" w:color="auto"/>
              <w:right w:val="nil"/>
            </w:tcBorders>
          </w:tcPr>
          <w:p w14:paraId="4EE7CA36" w14:textId="77777777" w:rsidR="009E69A7" w:rsidRPr="00161628" w:rsidRDefault="009E69A7" w:rsidP="00932FA0"/>
        </w:tc>
        <w:tc>
          <w:tcPr>
            <w:tcW w:w="620" w:type="dxa"/>
            <w:tcBorders>
              <w:top w:val="single" w:sz="6" w:space="0" w:color="auto"/>
              <w:left w:val="nil"/>
              <w:bottom w:val="single" w:sz="8" w:space="0" w:color="auto"/>
              <w:right w:val="single" w:sz="6" w:space="0" w:color="auto"/>
            </w:tcBorders>
          </w:tcPr>
          <w:p w14:paraId="4EE7CA37" w14:textId="77777777" w:rsidR="009E69A7" w:rsidRPr="00161628"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161628" w:rsidRDefault="009E69A7" w:rsidP="00932FA0">
            <w:r w:rsidRPr="00161628">
              <w:t>Subtotal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161628" w:rsidRDefault="009E69A7" w:rsidP="00932FA0"/>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161628" w:rsidRDefault="009E69A7" w:rsidP="00932FA0"/>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161628" w:rsidRDefault="009E69A7">
            <w:pPr>
              <w:jc w:val="both"/>
              <w:rPr>
                <w:sz w:val="28"/>
                <w:szCs w:val="28"/>
              </w:rPr>
            </w:pPr>
          </w:p>
        </w:tc>
      </w:tr>
      <w:tr w:rsidR="009E69A7" w:rsidRPr="00161628" w14:paraId="4EE7CA4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161628" w:rsidRDefault="009E69A7" w:rsidP="00932FA0">
            <w:r w:rsidRPr="00161628">
              <w:t>Local</w:t>
            </w:r>
          </w:p>
        </w:tc>
        <w:tc>
          <w:tcPr>
            <w:tcW w:w="900" w:type="dxa"/>
            <w:tcBorders>
              <w:top w:val="single" w:sz="8" w:space="0" w:color="auto"/>
              <w:left w:val="nil"/>
              <w:bottom w:val="single" w:sz="6" w:space="0" w:color="auto"/>
              <w:right w:val="nil"/>
            </w:tcBorders>
          </w:tcPr>
          <w:p w14:paraId="4EE7CA3E" w14:textId="77777777" w:rsidR="009E69A7" w:rsidRPr="00161628" w:rsidRDefault="009E69A7" w:rsidP="00932FA0"/>
        </w:tc>
        <w:tc>
          <w:tcPr>
            <w:tcW w:w="540" w:type="dxa"/>
            <w:tcBorders>
              <w:top w:val="single" w:sz="8" w:space="0" w:color="auto"/>
              <w:left w:val="nil"/>
              <w:bottom w:val="single" w:sz="6" w:space="0" w:color="auto"/>
              <w:right w:val="nil"/>
            </w:tcBorders>
          </w:tcPr>
          <w:p w14:paraId="4EE7CA3F" w14:textId="77777777" w:rsidR="009E69A7" w:rsidRPr="00161628" w:rsidRDefault="009E69A7" w:rsidP="00932FA0"/>
        </w:tc>
        <w:tc>
          <w:tcPr>
            <w:tcW w:w="534" w:type="dxa"/>
            <w:tcBorders>
              <w:top w:val="single" w:sz="8" w:space="0" w:color="auto"/>
              <w:left w:val="nil"/>
              <w:bottom w:val="single" w:sz="6" w:space="0" w:color="auto"/>
              <w:right w:val="nil"/>
            </w:tcBorders>
          </w:tcPr>
          <w:p w14:paraId="4EE7CA40"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1"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2"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3"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4"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5"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6"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7"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8"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9" w14:textId="77777777" w:rsidR="009E69A7" w:rsidRPr="00161628" w:rsidRDefault="009E69A7" w:rsidP="00932FA0"/>
        </w:tc>
        <w:tc>
          <w:tcPr>
            <w:tcW w:w="620" w:type="dxa"/>
            <w:tcBorders>
              <w:top w:val="single" w:sz="8" w:space="0" w:color="auto"/>
              <w:left w:val="nil"/>
              <w:bottom w:val="single" w:sz="6" w:space="0" w:color="auto"/>
              <w:right w:val="nil"/>
            </w:tcBorders>
          </w:tcPr>
          <w:p w14:paraId="4EE7CA4A" w14:textId="77777777" w:rsidR="009E69A7" w:rsidRPr="00161628" w:rsidRDefault="009E69A7" w:rsidP="00932FA0"/>
        </w:tc>
        <w:tc>
          <w:tcPr>
            <w:tcW w:w="1496" w:type="dxa"/>
            <w:tcBorders>
              <w:top w:val="single" w:sz="8" w:space="0" w:color="auto"/>
              <w:left w:val="nil"/>
              <w:bottom w:val="single" w:sz="6" w:space="0" w:color="auto"/>
              <w:right w:val="nil"/>
            </w:tcBorders>
          </w:tcPr>
          <w:p w14:paraId="4EE7CA4B" w14:textId="77777777" w:rsidR="009E69A7" w:rsidRPr="00161628" w:rsidRDefault="009E69A7" w:rsidP="00932FA0"/>
        </w:tc>
        <w:tc>
          <w:tcPr>
            <w:tcW w:w="1440" w:type="dxa"/>
            <w:tcBorders>
              <w:top w:val="single" w:sz="8" w:space="0" w:color="auto"/>
              <w:left w:val="nil"/>
              <w:bottom w:val="single" w:sz="6" w:space="0" w:color="auto"/>
              <w:right w:val="nil"/>
            </w:tcBorders>
          </w:tcPr>
          <w:p w14:paraId="4EE7CA4C" w14:textId="77777777" w:rsidR="009E69A7" w:rsidRPr="00161628" w:rsidRDefault="009E69A7" w:rsidP="00932FA0"/>
        </w:tc>
        <w:tc>
          <w:tcPr>
            <w:tcW w:w="1747" w:type="dxa"/>
            <w:tcBorders>
              <w:top w:val="single" w:sz="8" w:space="0" w:color="auto"/>
              <w:left w:val="nil"/>
              <w:bottom w:val="single" w:sz="6" w:space="0" w:color="auto"/>
              <w:right w:val="single" w:sz="6" w:space="0" w:color="auto"/>
            </w:tcBorders>
          </w:tcPr>
          <w:p w14:paraId="4EE7CA4D" w14:textId="77777777" w:rsidR="009E69A7" w:rsidRPr="00161628" w:rsidRDefault="009E69A7">
            <w:pPr>
              <w:jc w:val="both"/>
              <w:rPr>
                <w:sz w:val="28"/>
                <w:szCs w:val="28"/>
              </w:rPr>
            </w:pPr>
          </w:p>
        </w:tc>
      </w:tr>
      <w:tr w:rsidR="009E69A7" w:rsidRPr="00161628" w14:paraId="4EE7CA6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161628" w:rsidRDefault="00064615" w:rsidP="00932FA0">
            <w:r w:rsidRPr="00161628">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161628" w:rsidRDefault="009E69A7" w:rsidP="00932FA0">
            <w:r w:rsidRPr="00161628">
              <w:t>[Home]</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161628" w:rsidRDefault="009E69A7" w:rsidP="00932FA0"/>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161628" w:rsidRDefault="009E69A7">
            <w:pPr>
              <w:rPr>
                <w:sz w:val="28"/>
                <w:szCs w:val="28"/>
              </w:rPr>
            </w:pPr>
          </w:p>
        </w:tc>
      </w:tr>
      <w:tr w:rsidR="009E69A7" w:rsidRPr="00161628" w14:paraId="4EE7CA74" w14:textId="77777777" w:rsidTr="00243D43">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161628" w:rsidRDefault="009E69A7" w:rsidP="00932FA0"/>
        </w:tc>
        <w:tc>
          <w:tcPr>
            <w:tcW w:w="1743" w:type="dxa"/>
            <w:vMerge/>
            <w:tcBorders>
              <w:top w:val="nil"/>
              <w:left w:val="single" w:sz="6" w:space="0" w:color="auto"/>
              <w:bottom w:val="nil"/>
              <w:right w:val="single" w:sz="6" w:space="0" w:color="auto"/>
            </w:tcBorders>
          </w:tcPr>
          <w:p w14:paraId="4EE7CA63"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161628" w:rsidRDefault="009E69A7" w:rsidP="00932FA0">
            <w:r w:rsidRPr="00161628">
              <w:t>[Field]</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161628" w:rsidRDefault="009E69A7" w:rsidP="00932FA0"/>
        </w:tc>
        <w:tc>
          <w:tcPr>
            <w:tcW w:w="1747" w:type="dxa"/>
            <w:tcBorders>
              <w:top w:val="nil"/>
              <w:left w:val="single" w:sz="6" w:space="0" w:color="auto"/>
              <w:bottom w:val="nil"/>
              <w:right w:val="single" w:sz="6" w:space="0" w:color="auto"/>
            </w:tcBorders>
            <w:vAlign w:val="center"/>
          </w:tcPr>
          <w:p w14:paraId="4EE7CA73" w14:textId="77777777" w:rsidR="009E69A7" w:rsidRPr="00161628" w:rsidRDefault="009E69A7">
            <w:pPr>
              <w:rPr>
                <w:sz w:val="28"/>
                <w:szCs w:val="28"/>
              </w:rPr>
            </w:pPr>
          </w:p>
        </w:tc>
      </w:tr>
      <w:tr w:rsidR="009E69A7" w:rsidRPr="00161628" w14:paraId="4EE7CA8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161628" w:rsidRDefault="00064615" w:rsidP="00932FA0">
            <w:r w:rsidRPr="00161628">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161628"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161628" w:rsidRDefault="009E69A7" w:rsidP="00932FA0"/>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161628" w:rsidRDefault="009E69A7">
            <w:pPr>
              <w:rPr>
                <w:sz w:val="28"/>
                <w:szCs w:val="28"/>
              </w:rPr>
            </w:pPr>
          </w:p>
        </w:tc>
      </w:tr>
      <w:tr w:rsidR="009E69A7" w:rsidRPr="00161628" w14:paraId="4EE7CA9A" w14:textId="77777777" w:rsidTr="00243D43">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161628" w:rsidRDefault="009E69A7" w:rsidP="00932FA0"/>
        </w:tc>
        <w:tc>
          <w:tcPr>
            <w:tcW w:w="1743" w:type="dxa"/>
            <w:vMerge/>
            <w:tcBorders>
              <w:top w:val="nil"/>
              <w:left w:val="single" w:sz="6" w:space="0" w:color="auto"/>
              <w:bottom w:val="nil"/>
              <w:right w:val="single" w:sz="6" w:space="0" w:color="auto"/>
            </w:tcBorders>
          </w:tcPr>
          <w:p w14:paraId="4EE7CA89" w14:textId="77777777" w:rsidR="009E69A7" w:rsidRPr="00161628"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161628"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161628"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161628"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161628"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161628" w:rsidRDefault="009E69A7" w:rsidP="00932FA0"/>
        </w:tc>
        <w:tc>
          <w:tcPr>
            <w:tcW w:w="1747" w:type="dxa"/>
            <w:tcBorders>
              <w:top w:val="nil"/>
              <w:left w:val="single" w:sz="6" w:space="0" w:color="auto"/>
              <w:bottom w:val="nil"/>
              <w:right w:val="single" w:sz="6" w:space="0" w:color="auto"/>
            </w:tcBorders>
            <w:vAlign w:val="center"/>
          </w:tcPr>
          <w:p w14:paraId="4EE7CA99" w14:textId="77777777" w:rsidR="009E69A7" w:rsidRPr="00161628" w:rsidRDefault="009E69A7">
            <w:pPr>
              <w:rPr>
                <w:sz w:val="28"/>
                <w:szCs w:val="28"/>
              </w:rPr>
            </w:pPr>
          </w:p>
        </w:tc>
      </w:tr>
      <w:tr w:rsidR="004D7747" w:rsidRPr="00161628" w14:paraId="4EE7CAAD"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161628" w:rsidRDefault="004D7747" w:rsidP="00143460">
            <w:r w:rsidRPr="00161628">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161628"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161628"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161628"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161628" w:rsidRDefault="004D7747" w:rsidP="00143460"/>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161628" w:rsidRDefault="004D7747" w:rsidP="0014346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161628" w:rsidRDefault="004D7747" w:rsidP="00143460"/>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161628" w:rsidRDefault="004D7747" w:rsidP="00143460">
            <w:pPr>
              <w:rPr>
                <w:sz w:val="28"/>
                <w:szCs w:val="28"/>
              </w:rPr>
            </w:pPr>
          </w:p>
        </w:tc>
      </w:tr>
      <w:tr w:rsidR="004D7747" w:rsidRPr="00161628" w14:paraId="4EE7CAC0" w14:textId="77777777" w:rsidTr="001434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161628" w:rsidRDefault="004D7747" w:rsidP="00143460"/>
        </w:tc>
        <w:tc>
          <w:tcPr>
            <w:tcW w:w="1743" w:type="dxa"/>
            <w:vMerge/>
            <w:tcBorders>
              <w:top w:val="nil"/>
              <w:left w:val="single" w:sz="6" w:space="0" w:color="auto"/>
              <w:bottom w:val="nil"/>
              <w:right w:val="single" w:sz="6" w:space="0" w:color="auto"/>
            </w:tcBorders>
          </w:tcPr>
          <w:p w14:paraId="4EE7CAAF" w14:textId="77777777" w:rsidR="004D7747" w:rsidRPr="00161628"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161628"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161628"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161628"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161628" w:rsidRDefault="004D7747" w:rsidP="0014346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161628" w:rsidRDefault="004D7747" w:rsidP="00143460"/>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161628" w:rsidRDefault="004D7747" w:rsidP="00143460"/>
        </w:tc>
        <w:tc>
          <w:tcPr>
            <w:tcW w:w="1747" w:type="dxa"/>
            <w:tcBorders>
              <w:top w:val="nil"/>
              <w:left w:val="single" w:sz="6" w:space="0" w:color="auto"/>
              <w:bottom w:val="nil"/>
              <w:right w:val="single" w:sz="6" w:space="0" w:color="auto"/>
            </w:tcBorders>
            <w:vAlign w:val="center"/>
          </w:tcPr>
          <w:p w14:paraId="4EE7CABF" w14:textId="77777777" w:rsidR="004D7747" w:rsidRPr="00161628" w:rsidRDefault="004D7747" w:rsidP="00143460">
            <w:pPr>
              <w:rPr>
                <w:sz w:val="28"/>
                <w:szCs w:val="28"/>
              </w:rPr>
            </w:pPr>
          </w:p>
        </w:tc>
      </w:tr>
      <w:tr w:rsidR="00064615" w:rsidRPr="00161628"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161628" w:rsidRDefault="00064615" w:rsidP="00932FA0">
            <w:r w:rsidRPr="00161628">
              <w:t>Support Staff</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161628" w:rsidRDefault="00064615" w:rsidP="00932FA0">
            <w:r w:rsidRPr="00161628">
              <w:t>Subtotal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161628" w:rsidRDefault="00064615" w:rsidP="00932FA0"/>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161628" w:rsidRDefault="00064615" w:rsidP="00932FA0"/>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161628" w:rsidRDefault="00064615">
            <w:pPr>
              <w:rPr>
                <w:sz w:val="28"/>
                <w:szCs w:val="28"/>
              </w:rPr>
            </w:pPr>
          </w:p>
        </w:tc>
      </w:tr>
      <w:tr w:rsidR="009E69A7" w:rsidRPr="00161628" w14:paraId="4EE7CAD6" w14:textId="77777777" w:rsidTr="00243D43">
        <w:trPr>
          <w:jc w:val="center"/>
        </w:trPr>
        <w:tc>
          <w:tcPr>
            <w:tcW w:w="495" w:type="dxa"/>
            <w:tcBorders>
              <w:top w:val="nil"/>
              <w:left w:val="single" w:sz="6" w:space="0" w:color="auto"/>
              <w:bottom w:val="single" w:sz="6" w:space="0" w:color="auto"/>
              <w:right w:val="nil"/>
            </w:tcBorders>
          </w:tcPr>
          <w:p w14:paraId="4EE7CAC7" w14:textId="77777777" w:rsidR="009E69A7" w:rsidRPr="00161628" w:rsidRDefault="009E69A7" w:rsidP="00932FA0"/>
        </w:tc>
        <w:tc>
          <w:tcPr>
            <w:tcW w:w="1743" w:type="dxa"/>
            <w:tcBorders>
              <w:top w:val="nil"/>
              <w:left w:val="nil"/>
              <w:bottom w:val="single" w:sz="6" w:space="0" w:color="auto"/>
              <w:right w:val="nil"/>
            </w:tcBorders>
          </w:tcPr>
          <w:p w14:paraId="4EE7CAC8" w14:textId="77777777" w:rsidR="009E69A7" w:rsidRPr="00161628" w:rsidRDefault="009E69A7" w:rsidP="00932FA0"/>
        </w:tc>
        <w:tc>
          <w:tcPr>
            <w:tcW w:w="900" w:type="dxa"/>
            <w:tcBorders>
              <w:top w:val="nil"/>
              <w:left w:val="nil"/>
              <w:bottom w:val="single" w:sz="6" w:space="0" w:color="auto"/>
              <w:right w:val="nil"/>
            </w:tcBorders>
          </w:tcPr>
          <w:p w14:paraId="4EE7CAC9" w14:textId="77777777" w:rsidR="009E69A7" w:rsidRPr="00161628" w:rsidRDefault="009E69A7" w:rsidP="00932FA0"/>
        </w:tc>
        <w:tc>
          <w:tcPr>
            <w:tcW w:w="540" w:type="dxa"/>
            <w:tcBorders>
              <w:top w:val="nil"/>
              <w:left w:val="nil"/>
              <w:bottom w:val="single" w:sz="6" w:space="0" w:color="auto"/>
              <w:right w:val="nil"/>
            </w:tcBorders>
          </w:tcPr>
          <w:p w14:paraId="4EE7CACA" w14:textId="77777777" w:rsidR="009E69A7" w:rsidRPr="00161628" w:rsidRDefault="009E69A7" w:rsidP="00932FA0"/>
        </w:tc>
        <w:tc>
          <w:tcPr>
            <w:tcW w:w="534" w:type="dxa"/>
            <w:tcBorders>
              <w:top w:val="nil"/>
              <w:left w:val="nil"/>
              <w:bottom w:val="single" w:sz="6" w:space="0" w:color="auto"/>
              <w:right w:val="nil"/>
            </w:tcBorders>
          </w:tcPr>
          <w:p w14:paraId="4EE7CACB" w14:textId="77777777" w:rsidR="009E69A7" w:rsidRPr="00161628" w:rsidRDefault="009E69A7" w:rsidP="00932FA0"/>
        </w:tc>
        <w:tc>
          <w:tcPr>
            <w:tcW w:w="620" w:type="dxa"/>
            <w:tcBorders>
              <w:top w:val="nil"/>
              <w:left w:val="nil"/>
              <w:bottom w:val="single" w:sz="6" w:space="0" w:color="auto"/>
              <w:right w:val="nil"/>
            </w:tcBorders>
          </w:tcPr>
          <w:p w14:paraId="4EE7CACC" w14:textId="77777777" w:rsidR="009E69A7" w:rsidRPr="00161628" w:rsidRDefault="009E69A7" w:rsidP="00932FA0"/>
        </w:tc>
        <w:tc>
          <w:tcPr>
            <w:tcW w:w="620" w:type="dxa"/>
            <w:tcBorders>
              <w:top w:val="nil"/>
              <w:left w:val="nil"/>
              <w:bottom w:val="single" w:sz="6" w:space="0" w:color="auto"/>
              <w:right w:val="nil"/>
            </w:tcBorders>
          </w:tcPr>
          <w:p w14:paraId="4EE7CACD" w14:textId="77777777" w:rsidR="009E69A7" w:rsidRPr="00161628" w:rsidRDefault="009E69A7" w:rsidP="00932FA0"/>
        </w:tc>
        <w:tc>
          <w:tcPr>
            <w:tcW w:w="620" w:type="dxa"/>
            <w:tcBorders>
              <w:top w:val="nil"/>
              <w:left w:val="nil"/>
              <w:bottom w:val="single" w:sz="6" w:space="0" w:color="auto"/>
              <w:right w:val="nil"/>
            </w:tcBorders>
          </w:tcPr>
          <w:p w14:paraId="4EE7CACE" w14:textId="77777777" w:rsidR="009E69A7" w:rsidRPr="00161628" w:rsidRDefault="009E69A7" w:rsidP="00932FA0"/>
        </w:tc>
        <w:tc>
          <w:tcPr>
            <w:tcW w:w="620" w:type="dxa"/>
            <w:tcBorders>
              <w:top w:val="nil"/>
              <w:left w:val="nil"/>
              <w:bottom w:val="single" w:sz="6" w:space="0" w:color="auto"/>
              <w:right w:val="nil"/>
            </w:tcBorders>
          </w:tcPr>
          <w:p w14:paraId="4EE7CACF" w14:textId="77777777" w:rsidR="009E69A7" w:rsidRPr="00161628" w:rsidRDefault="009E69A7" w:rsidP="00932FA0"/>
        </w:tc>
        <w:tc>
          <w:tcPr>
            <w:tcW w:w="620" w:type="dxa"/>
            <w:tcBorders>
              <w:top w:val="nil"/>
              <w:left w:val="nil"/>
              <w:bottom w:val="single" w:sz="6" w:space="0" w:color="auto"/>
              <w:right w:val="nil"/>
            </w:tcBorders>
          </w:tcPr>
          <w:p w14:paraId="4EE7CAD0" w14:textId="77777777" w:rsidR="009E69A7" w:rsidRPr="00161628" w:rsidRDefault="009E69A7" w:rsidP="00932FA0"/>
        </w:tc>
        <w:tc>
          <w:tcPr>
            <w:tcW w:w="620" w:type="dxa"/>
            <w:tcBorders>
              <w:top w:val="nil"/>
              <w:left w:val="nil"/>
              <w:bottom w:val="single" w:sz="6" w:space="0" w:color="auto"/>
              <w:right w:val="nil"/>
            </w:tcBorders>
          </w:tcPr>
          <w:p w14:paraId="4EE7CAD1" w14:textId="77777777" w:rsidR="009E69A7" w:rsidRPr="00161628"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161628" w:rsidRDefault="009E69A7" w:rsidP="00932FA0">
            <w:r w:rsidRPr="00161628">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161628"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161628" w:rsidRDefault="009E69A7" w:rsidP="00932FA0"/>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161628" w:rsidRDefault="009E69A7">
            <w:pPr>
              <w:rPr>
                <w:sz w:val="28"/>
                <w:szCs w:val="28"/>
              </w:rPr>
            </w:pPr>
          </w:p>
        </w:tc>
      </w:tr>
    </w:tbl>
    <w:p w14:paraId="4EE7CAD7" w14:textId="77777777" w:rsidR="00932FA0" w:rsidRPr="00161628" w:rsidRDefault="009E69A7" w:rsidP="00C8565A">
      <w:pPr>
        <w:pStyle w:val="SimpleList"/>
        <w:numPr>
          <w:ilvl w:val="0"/>
          <w:numId w:val="13"/>
        </w:numPr>
      </w:pPr>
      <w:r w:rsidRPr="00161628">
        <w:t>For Key Professional Personnel</w:t>
      </w:r>
      <w:r w:rsidR="004D7747" w:rsidRPr="00161628">
        <w:t>,</w:t>
      </w:r>
      <w:r w:rsidRPr="00161628">
        <w:t xml:space="preserve"> the input shall be indicated individually; for support staff it shall be indicated by category (e.g.: draftsmen, clerical staff, etc.).</w:t>
      </w:r>
    </w:p>
    <w:p w14:paraId="4EE7CAD8" w14:textId="77777777" w:rsidR="00932FA0" w:rsidRPr="00161628" w:rsidRDefault="009E69A7" w:rsidP="00C8565A">
      <w:pPr>
        <w:pStyle w:val="SimpleList"/>
        <w:numPr>
          <w:ilvl w:val="0"/>
          <w:numId w:val="13"/>
        </w:numPr>
      </w:pPr>
      <w:r w:rsidRPr="00161628">
        <w:t xml:space="preserve">Months are counted from the start of the assignment. For each </w:t>
      </w:r>
      <w:r w:rsidR="00F41210" w:rsidRPr="00161628">
        <w:t>Personnel</w:t>
      </w:r>
      <w:r w:rsidR="004D7747" w:rsidRPr="00161628">
        <w:t>,</w:t>
      </w:r>
      <w:r w:rsidRPr="00161628">
        <w:t xml:space="preserve"> indicate separately staff input for home and field work.</w:t>
      </w:r>
    </w:p>
    <w:p w14:paraId="4EE7CAD9" w14:textId="77777777" w:rsidR="009E69A7" w:rsidRPr="00161628" w:rsidRDefault="009E69A7" w:rsidP="00C8565A">
      <w:pPr>
        <w:pStyle w:val="SimpleList"/>
        <w:numPr>
          <w:ilvl w:val="0"/>
          <w:numId w:val="13"/>
        </w:numPr>
      </w:pPr>
      <w:r w:rsidRPr="00161628">
        <w:t>Field work means work carried out at a place other than the Consultant's home office.</w:t>
      </w:r>
    </w:p>
    <w:tbl>
      <w:tblPr>
        <w:tblW w:w="0" w:type="auto"/>
        <w:tblInd w:w="1800" w:type="dxa"/>
        <w:tblLook w:val="01E0" w:firstRow="1" w:lastRow="1" w:firstColumn="1" w:lastColumn="1" w:noHBand="0" w:noVBand="0"/>
      </w:tblPr>
      <w:tblGrid>
        <w:gridCol w:w="5220"/>
        <w:gridCol w:w="2196"/>
      </w:tblGrid>
      <w:tr w:rsidR="003A1B49" w:rsidRPr="00161628" w14:paraId="4EE7CADC" w14:textId="77777777" w:rsidTr="005755A0">
        <w:tc>
          <w:tcPr>
            <w:tcW w:w="5220" w:type="dxa"/>
            <w:shd w:val="clear" w:color="auto" w:fill="auto"/>
          </w:tcPr>
          <w:p w14:paraId="4EE7CADA" w14:textId="77777777" w:rsidR="003A1B49" w:rsidRPr="00161628" w:rsidRDefault="005755A0" w:rsidP="00932FA0">
            <w:r w:rsidRPr="00161628">
              <w:t>Full time input:</w:t>
            </w:r>
          </w:p>
        </w:tc>
        <w:tc>
          <w:tcPr>
            <w:tcW w:w="2196" w:type="dxa"/>
            <w:shd w:val="clear" w:color="auto" w:fill="auto"/>
          </w:tcPr>
          <w:p w14:paraId="4EE7CADB" w14:textId="77777777" w:rsidR="003A1B49" w:rsidRPr="00161628" w:rsidRDefault="005755A0" w:rsidP="00932FA0">
            <w:r w:rsidRPr="00161628">
              <w:t xml:space="preserve">Part </w:t>
            </w:r>
            <w:r w:rsidR="003A1B49" w:rsidRPr="00161628">
              <w:t>time input</w:t>
            </w:r>
            <w:r w:rsidRPr="00161628">
              <w:t>:</w:t>
            </w:r>
          </w:p>
        </w:tc>
      </w:tr>
    </w:tbl>
    <w:p w14:paraId="4EE7CADD" w14:textId="77777777" w:rsidR="009E69A7" w:rsidRPr="00161628" w:rsidRDefault="00932FA0" w:rsidP="00996489">
      <w:pPr>
        <w:pStyle w:val="HeadingThree"/>
        <w:outlineLvl w:val="1"/>
        <w:rPr>
          <w:lang w:val="en-US"/>
        </w:rPr>
      </w:pPr>
      <w:bookmarkStart w:id="1061" w:name="_Toc191882789"/>
      <w:bookmarkStart w:id="1062" w:name="_Toc192129755"/>
      <w:bookmarkStart w:id="1063" w:name="_Toc193002183"/>
      <w:bookmarkStart w:id="1064" w:name="_Toc193002323"/>
      <w:bookmarkStart w:id="1065" w:name="_Toc198097383"/>
      <w:r w:rsidRPr="00161628">
        <w:rPr>
          <w:lang w:val="en-US"/>
        </w:rPr>
        <w:br w:type="page"/>
      </w:r>
      <w:bookmarkStart w:id="1066" w:name="_Toc202785779"/>
      <w:bookmarkStart w:id="1067" w:name="_Toc202787331"/>
      <w:bookmarkStart w:id="1068" w:name="_Toc421026084"/>
      <w:bookmarkStart w:id="1069" w:name="_Toc428437572"/>
      <w:bookmarkStart w:id="1070" w:name="_Toc428443405"/>
      <w:bookmarkStart w:id="1071" w:name="_Toc434935900"/>
      <w:bookmarkStart w:id="1072" w:name="_Toc442272055"/>
      <w:bookmarkStart w:id="1073" w:name="_Toc442272258"/>
      <w:bookmarkStart w:id="1074" w:name="_Toc442273014"/>
      <w:bookmarkStart w:id="1075" w:name="_Toc442280170"/>
      <w:bookmarkStart w:id="1076" w:name="_Toc442280563"/>
      <w:bookmarkStart w:id="1077" w:name="_Toc442280692"/>
      <w:bookmarkStart w:id="1078" w:name="_Toc444789248"/>
      <w:bookmarkStart w:id="1079" w:name="_Toc444844567"/>
      <w:bookmarkStart w:id="1080" w:name="_Toc447549515"/>
      <w:bookmarkStart w:id="1081" w:name="_Toc524085944"/>
      <w:r w:rsidR="009E69A7" w:rsidRPr="00161628">
        <w:rPr>
          <w:lang w:val="en-US"/>
        </w:rPr>
        <w:lastRenderedPageBreak/>
        <w:t>Form TECH-10.</w:t>
      </w:r>
      <w:r w:rsidR="009E69A7" w:rsidRPr="00161628">
        <w:rPr>
          <w:lang w:val="en-US"/>
        </w:rPr>
        <w:tab/>
      </w:r>
      <w:r w:rsidR="008068D4" w:rsidRPr="00161628">
        <w:rPr>
          <w:lang w:val="en-US"/>
        </w:rPr>
        <w:t xml:space="preserve">Work and </w:t>
      </w:r>
      <w:r w:rsidR="009E69A7" w:rsidRPr="00161628">
        <w:rPr>
          <w:lang w:val="en-US"/>
        </w:rPr>
        <w:t>Deliverable</w:t>
      </w:r>
      <w:r w:rsidR="008068D4" w:rsidRPr="00161628">
        <w:rPr>
          <w:lang w:val="en-US"/>
        </w:rPr>
        <w:t>s</w:t>
      </w:r>
      <w:r w:rsidR="009E69A7" w:rsidRPr="00161628">
        <w:rPr>
          <w:lang w:val="en-US"/>
        </w:rPr>
        <w:t xml:space="preserve"> Schedule</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9E69A7" w:rsidRPr="00161628" w14:paraId="4EE7CAE1"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161628"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77777777" w:rsidR="009E69A7" w:rsidRPr="00161628" w:rsidRDefault="00DA4135" w:rsidP="00932FA0">
            <w:r w:rsidRPr="00161628">
              <w:t>Task</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161628" w:rsidRDefault="009E69A7" w:rsidP="00932FA0">
            <w:r w:rsidRPr="00161628">
              <w:t>Months</w:t>
            </w:r>
          </w:p>
        </w:tc>
      </w:tr>
      <w:tr w:rsidR="009E69A7" w:rsidRPr="00161628" w14:paraId="4EE7CAF0"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161628"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161628" w:rsidRDefault="009E69A7" w:rsidP="00932FA0">
            <w:r w:rsidRPr="00161628">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161628" w:rsidRDefault="009E69A7" w:rsidP="00932FA0">
            <w:r w:rsidRPr="00161628">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161628" w:rsidRDefault="009E69A7" w:rsidP="00932FA0">
            <w:r w:rsidRPr="00161628">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161628" w:rsidRDefault="009E69A7" w:rsidP="00932FA0">
            <w:r w:rsidRPr="00161628">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161628" w:rsidRDefault="009E69A7" w:rsidP="00932FA0">
            <w:r w:rsidRPr="00161628">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161628" w:rsidRDefault="009E69A7" w:rsidP="00932FA0">
            <w:r w:rsidRPr="00161628">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161628" w:rsidRDefault="009E69A7" w:rsidP="00932FA0">
            <w:r w:rsidRPr="00161628">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161628" w:rsidRDefault="009E69A7" w:rsidP="00932FA0">
            <w:r w:rsidRPr="00161628">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161628" w:rsidRDefault="009E69A7" w:rsidP="00932FA0">
            <w:r w:rsidRPr="00161628">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161628" w:rsidRDefault="009E69A7" w:rsidP="00932FA0">
            <w:r w:rsidRPr="00161628">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161628" w:rsidRDefault="009E69A7" w:rsidP="00932FA0">
            <w:r w:rsidRPr="00161628">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161628" w:rsidRDefault="009E69A7" w:rsidP="00932FA0">
            <w:r w:rsidRPr="00161628">
              <w:t>12</w:t>
            </w:r>
          </w:p>
        </w:tc>
      </w:tr>
      <w:tr w:rsidR="009E69A7" w:rsidRPr="00161628" w14:paraId="4EE7CAFF" w14:textId="77777777" w:rsidTr="00627913">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161628" w:rsidRDefault="009E69A7" w:rsidP="00932FA0">
            <w:r w:rsidRPr="00161628">
              <w:t>1</w:t>
            </w:r>
          </w:p>
        </w:tc>
        <w:tc>
          <w:tcPr>
            <w:tcW w:w="3036" w:type="dxa"/>
            <w:tcBorders>
              <w:top w:val="single" w:sz="6" w:space="0" w:color="auto"/>
              <w:left w:val="single" w:sz="6" w:space="0" w:color="auto"/>
              <w:bottom w:val="single" w:sz="6" w:space="0" w:color="auto"/>
              <w:right w:val="single" w:sz="6" w:space="0" w:color="auto"/>
            </w:tcBorders>
          </w:tcPr>
          <w:p w14:paraId="4EE7CAF2"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161628" w:rsidRDefault="009E69A7" w:rsidP="00932FA0"/>
        </w:tc>
      </w:tr>
      <w:tr w:rsidR="009E69A7" w:rsidRPr="00161628" w14:paraId="4EE7CB0E" w14:textId="77777777" w:rsidTr="00627913">
        <w:tc>
          <w:tcPr>
            <w:tcW w:w="1011" w:type="dxa"/>
            <w:tcBorders>
              <w:top w:val="single" w:sz="6" w:space="0" w:color="auto"/>
              <w:left w:val="single" w:sz="6" w:space="0" w:color="auto"/>
              <w:bottom w:val="single" w:sz="6" w:space="0" w:color="auto"/>
              <w:right w:val="single" w:sz="6" w:space="0" w:color="auto"/>
            </w:tcBorders>
          </w:tcPr>
          <w:p w14:paraId="4EE7CB00" w14:textId="77777777" w:rsidR="009E69A7" w:rsidRPr="00161628" w:rsidRDefault="009E69A7" w:rsidP="00932FA0">
            <w:r w:rsidRPr="00161628">
              <w:t>3</w:t>
            </w:r>
          </w:p>
        </w:tc>
        <w:tc>
          <w:tcPr>
            <w:tcW w:w="3036" w:type="dxa"/>
            <w:tcBorders>
              <w:top w:val="single" w:sz="6" w:space="0" w:color="auto"/>
              <w:left w:val="single" w:sz="6" w:space="0" w:color="auto"/>
              <w:bottom w:val="single" w:sz="6" w:space="0" w:color="auto"/>
              <w:right w:val="single" w:sz="6" w:space="0" w:color="auto"/>
            </w:tcBorders>
          </w:tcPr>
          <w:p w14:paraId="4EE7CB01"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161628" w:rsidRDefault="009E69A7" w:rsidP="00932FA0"/>
        </w:tc>
      </w:tr>
      <w:tr w:rsidR="009E69A7" w:rsidRPr="00161628" w14:paraId="4EE7CB1D" w14:textId="77777777" w:rsidTr="00627913">
        <w:tc>
          <w:tcPr>
            <w:tcW w:w="1011" w:type="dxa"/>
            <w:tcBorders>
              <w:top w:val="single" w:sz="6" w:space="0" w:color="auto"/>
              <w:left w:val="single" w:sz="6" w:space="0" w:color="auto"/>
              <w:bottom w:val="single" w:sz="6" w:space="0" w:color="auto"/>
              <w:right w:val="single" w:sz="6" w:space="0" w:color="auto"/>
            </w:tcBorders>
          </w:tcPr>
          <w:p w14:paraId="4EE7CB0F" w14:textId="77777777" w:rsidR="009E69A7" w:rsidRPr="00161628" w:rsidRDefault="009E69A7" w:rsidP="00932FA0">
            <w:r w:rsidRPr="00161628">
              <w:t>4</w:t>
            </w:r>
          </w:p>
        </w:tc>
        <w:tc>
          <w:tcPr>
            <w:tcW w:w="3036" w:type="dxa"/>
            <w:tcBorders>
              <w:top w:val="single" w:sz="6" w:space="0" w:color="auto"/>
              <w:left w:val="single" w:sz="6" w:space="0" w:color="auto"/>
              <w:bottom w:val="single" w:sz="6" w:space="0" w:color="auto"/>
              <w:right w:val="single" w:sz="6" w:space="0" w:color="auto"/>
            </w:tcBorders>
          </w:tcPr>
          <w:p w14:paraId="4EE7CB10"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161628" w:rsidRDefault="009E69A7" w:rsidP="00932FA0"/>
        </w:tc>
      </w:tr>
      <w:tr w:rsidR="009E69A7" w:rsidRPr="00161628" w14:paraId="4EE7CB2C" w14:textId="77777777" w:rsidTr="00627913">
        <w:tc>
          <w:tcPr>
            <w:tcW w:w="1011" w:type="dxa"/>
            <w:tcBorders>
              <w:top w:val="single" w:sz="6" w:space="0" w:color="auto"/>
              <w:left w:val="single" w:sz="6" w:space="0" w:color="auto"/>
              <w:bottom w:val="single" w:sz="6" w:space="0" w:color="auto"/>
              <w:right w:val="single" w:sz="6" w:space="0" w:color="auto"/>
            </w:tcBorders>
          </w:tcPr>
          <w:p w14:paraId="4EE7CB1E" w14:textId="77777777" w:rsidR="009E69A7" w:rsidRPr="00161628" w:rsidRDefault="009E69A7" w:rsidP="00932FA0">
            <w:r w:rsidRPr="00161628">
              <w:t>5</w:t>
            </w:r>
          </w:p>
        </w:tc>
        <w:tc>
          <w:tcPr>
            <w:tcW w:w="3036" w:type="dxa"/>
            <w:tcBorders>
              <w:top w:val="single" w:sz="6" w:space="0" w:color="auto"/>
              <w:left w:val="single" w:sz="6" w:space="0" w:color="auto"/>
              <w:bottom w:val="single" w:sz="6" w:space="0" w:color="auto"/>
              <w:right w:val="single" w:sz="6" w:space="0" w:color="auto"/>
            </w:tcBorders>
          </w:tcPr>
          <w:p w14:paraId="4EE7CB1F"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0"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1"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2"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3"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4"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5"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6"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7"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8"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9"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A"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B" w14:textId="77777777" w:rsidR="009E69A7" w:rsidRPr="00161628" w:rsidRDefault="009E69A7" w:rsidP="00932FA0"/>
        </w:tc>
      </w:tr>
      <w:tr w:rsidR="009E69A7" w:rsidRPr="00161628" w14:paraId="4EE7CB3B" w14:textId="77777777" w:rsidTr="00627913">
        <w:tc>
          <w:tcPr>
            <w:tcW w:w="1011" w:type="dxa"/>
            <w:tcBorders>
              <w:top w:val="single" w:sz="6" w:space="0" w:color="auto"/>
              <w:left w:val="single" w:sz="6" w:space="0" w:color="auto"/>
              <w:bottom w:val="single" w:sz="6" w:space="0" w:color="auto"/>
              <w:right w:val="single" w:sz="6" w:space="0" w:color="auto"/>
            </w:tcBorders>
          </w:tcPr>
          <w:p w14:paraId="4EE7CB2D" w14:textId="77777777" w:rsidR="009E69A7" w:rsidRPr="00161628" w:rsidRDefault="00FE28CC" w:rsidP="00932FA0">
            <w:r w:rsidRPr="00161628">
              <w:t>6</w:t>
            </w:r>
          </w:p>
        </w:tc>
        <w:tc>
          <w:tcPr>
            <w:tcW w:w="3036" w:type="dxa"/>
            <w:tcBorders>
              <w:top w:val="single" w:sz="6" w:space="0" w:color="auto"/>
              <w:left w:val="single" w:sz="6" w:space="0" w:color="auto"/>
              <w:bottom w:val="single" w:sz="6" w:space="0" w:color="auto"/>
              <w:right w:val="single" w:sz="6" w:space="0" w:color="auto"/>
            </w:tcBorders>
          </w:tcPr>
          <w:p w14:paraId="4EE7CB2E"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F"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0"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1"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2"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3"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4"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5"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6"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7"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8"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9"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A" w14:textId="77777777" w:rsidR="009E69A7" w:rsidRPr="00161628" w:rsidRDefault="009E69A7" w:rsidP="00932FA0"/>
        </w:tc>
      </w:tr>
      <w:tr w:rsidR="009E69A7" w:rsidRPr="00161628" w14:paraId="4EE7CB4A" w14:textId="77777777" w:rsidTr="00627913">
        <w:tc>
          <w:tcPr>
            <w:tcW w:w="1011" w:type="dxa"/>
            <w:tcBorders>
              <w:top w:val="single" w:sz="6" w:space="0" w:color="auto"/>
              <w:left w:val="single" w:sz="6" w:space="0" w:color="auto"/>
              <w:bottom w:val="single" w:sz="6" w:space="0" w:color="auto"/>
              <w:right w:val="single" w:sz="6" w:space="0" w:color="auto"/>
            </w:tcBorders>
          </w:tcPr>
          <w:p w14:paraId="4EE7CB3C" w14:textId="77777777" w:rsidR="009E69A7" w:rsidRPr="00161628" w:rsidRDefault="008068D4" w:rsidP="00932FA0">
            <w:r w:rsidRPr="00161628">
              <w:t>N</w:t>
            </w:r>
          </w:p>
        </w:tc>
        <w:tc>
          <w:tcPr>
            <w:tcW w:w="3036" w:type="dxa"/>
            <w:tcBorders>
              <w:top w:val="single" w:sz="6" w:space="0" w:color="auto"/>
              <w:left w:val="single" w:sz="6" w:space="0" w:color="auto"/>
              <w:bottom w:val="single" w:sz="6" w:space="0" w:color="auto"/>
              <w:right w:val="single" w:sz="6" w:space="0" w:color="auto"/>
            </w:tcBorders>
          </w:tcPr>
          <w:p w14:paraId="4EE7CB3D" w14:textId="77777777" w:rsidR="009E69A7" w:rsidRPr="00161628" w:rsidRDefault="009E69A7" w:rsidP="00932FA0">
            <w:r w:rsidRPr="00161628">
              <w:t xml:space="preserve">And </w:t>
            </w:r>
            <w:proofErr w:type="gramStart"/>
            <w:r w:rsidRPr="00161628">
              <w:t>so</w:t>
            </w:r>
            <w:proofErr w:type="gramEnd"/>
            <w:r w:rsidRPr="00161628">
              <w:t xml:space="preserve"> on</w:t>
            </w:r>
          </w:p>
        </w:tc>
        <w:tc>
          <w:tcPr>
            <w:tcW w:w="843" w:type="dxa"/>
            <w:tcBorders>
              <w:top w:val="single" w:sz="6" w:space="0" w:color="auto"/>
              <w:left w:val="single" w:sz="6" w:space="0" w:color="auto"/>
              <w:bottom w:val="single" w:sz="6" w:space="0" w:color="auto"/>
              <w:right w:val="single" w:sz="6" w:space="0" w:color="auto"/>
            </w:tcBorders>
          </w:tcPr>
          <w:p w14:paraId="4EE7CB3E"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F"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0"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1"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2"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3"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4"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5"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6"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7"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8"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9" w14:textId="77777777" w:rsidR="009E69A7" w:rsidRPr="00161628" w:rsidRDefault="009E69A7" w:rsidP="00932FA0"/>
        </w:tc>
      </w:tr>
      <w:tr w:rsidR="00FE28CC" w:rsidRPr="00161628" w14:paraId="4EE7CB59" w14:textId="77777777" w:rsidTr="00FE28CC">
        <w:tc>
          <w:tcPr>
            <w:tcW w:w="1011" w:type="dxa"/>
            <w:tcBorders>
              <w:top w:val="single" w:sz="6" w:space="0" w:color="auto"/>
              <w:left w:val="single" w:sz="6" w:space="0" w:color="auto"/>
              <w:bottom w:val="single" w:sz="6" w:space="0" w:color="auto"/>
              <w:right w:val="single" w:sz="6" w:space="0" w:color="auto"/>
            </w:tcBorders>
          </w:tcPr>
          <w:p w14:paraId="4EE7CB4B" w14:textId="77777777" w:rsidR="00FE28CC" w:rsidRPr="00161628" w:rsidRDefault="00FE28CC" w:rsidP="00932FA0"/>
        </w:tc>
        <w:tc>
          <w:tcPr>
            <w:tcW w:w="3036" w:type="dxa"/>
            <w:tcBorders>
              <w:top w:val="single" w:sz="6" w:space="0" w:color="auto"/>
              <w:left w:val="single" w:sz="6" w:space="0" w:color="auto"/>
              <w:bottom w:val="single" w:sz="6" w:space="0" w:color="auto"/>
              <w:right w:val="single" w:sz="6" w:space="0" w:color="auto"/>
            </w:tcBorders>
          </w:tcPr>
          <w:p w14:paraId="4EE7CB4C" w14:textId="77777777" w:rsidR="00FE28CC" w:rsidRPr="00161628"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D" w14:textId="77777777" w:rsidR="00FE28CC" w:rsidRPr="00161628"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4E" w14:textId="77777777" w:rsidR="00FE28CC" w:rsidRPr="00161628"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F" w14:textId="77777777" w:rsidR="00FE28CC" w:rsidRPr="00161628"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0" w14:textId="77777777" w:rsidR="00FE28CC" w:rsidRPr="00161628"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1" w14:textId="77777777" w:rsidR="00FE28CC" w:rsidRPr="00161628"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2" w14:textId="77777777" w:rsidR="00FE28CC" w:rsidRPr="00161628"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3" w14:textId="77777777" w:rsidR="00FE28CC" w:rsidRPr="00161628"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4" w14:textId="77777777" w:rsidR="00FE28CC" w:rsidRPr="00161628"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5" w14:textId="77777777" w:rsidR="00FE28CC" w:rsidRPr="00161628"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6" w14:textId="77777777" w:rsidR="00FE28CC" w:rsidRPr="00161628"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7" w14:textId="77777777" w:rsidR="00FE28CC" w:rsidRPr="00161628"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8" w14:textId="77777777" w:rsidR="00FE28CC" w:rsidRPr="00161628" w:rsidRDefault="00FE28CC" w:rsidP="00932FA0"/>
        </w:tc>
      </w:tr>
      <w:tr w:rsidR="009E69A7" w:rsidRPr="00161628" w14:paraId="4EE7CB69" w14:textId="77777777" w:rsidTr="00627913">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161628" w:rsidRDefault="009E69A7" w:rsidP="00932FA0"/>
        </w:tc>
        <w:tc>
          <w:tcPr>
            <w:tcW w:w="3036" w:type="dxa"/>
            <w:tcBorders>
              <w:top w:val="single" w:sz="6" w:space="0" w:color="auto"/>
              <w:left w:val="single" w:sz="6" w:space="0" w:color="auto"/>
              <w:bottom w:val="single" w:sz="6" w:space="0" w:color="auto"/>
              <w:right w:val="single" w:sz="6" w:space="0" w:color="auto"/>
            </w:tcBorders>
          </w:tcPr>
          <w:p w14:paraId="4EE7CB5B" w14:textId="77777777" w:rsidR="008068D4" w:rsidRPr="00161628" w:rsidRDefault="008068D4" w:rsidP="00932FA0">
            <w:r w:rsidRPr="00161628">
              <w:t>Deliverable</w:t>
            </w:r>
          </w:p>
          <w:p w14:paraId="4EE7CB5C"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161628"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161628"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161628" w:rsidRDefault="009E69A7" w:rsidP="00932FA0"/>
        </w:tc>
      </w:tr>
      <w:tr w:rsidR="008068D4" w:rsidRPr="00161628" w14:paraId="4EE7CB78" w14:textId="77777777" w:rsidTr="00627913">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161628" w:rsidRDefault="008068D4" w:rsidP="00932FA0">
            <w:r w:rsidRPr="00161628">
              <w:t>1</w:t>
            </w:r>
          </w:p>
        </w:tc>
        <w:tc>
          <w:tcPr>
            <w:tcW w:w="3036" w:type="dxa"/>
            <w:tcBorders>
              <w:top w:val="single" w:sz="6" w:space="0" w:color="auto"/>
              <w:left w:val="single" w:sz="6" w:space="0" w:color="auto"/>
              <w:bottom w:val="single" w:sz="6" w:space="0" w:color="auto"/>
              <w:right w:val="single" w:sz="6" w:space="0" w:color="auto"/>
            </w:tcBorders>
          </w:tcPr>
          <w:p w14:paraId="4EE7CB6B"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161628" w:rsidRDefault="008068D4" w:rsidP="00932FA0"/>
        </w:tc>
      </w:tr>
      <w:tr w:rsidR="008068D4" w:rsidRPr="00161628" w14:paraId="4EE7CB87" w14:textId="77777777" w:rsidTr="00627913">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161628" w:rsidRDefault="008068D4" w:rsidP="00932FA0">
            <w:r w:rsidRPr="00161628">
              <w:t>2</w:t>
            </w:r>
          </w:p>
        </w:tc>
        <w:tc>
          <w:tcPr>
            <w:tcW w:w="3036" w:type="dxa"/>
            <w:tcBorders>
              <w:top w:val="single" w:sz="6" w:space="0" w:color="auto"/>
              <w:left w:val="single" w:sz="6" w:space="0" w:color="auto"/>
              <w:bottom w:val="single" w:sz="6" w:space="0" w:color="auto"/>
              <w:right w:val="single" w:sz="6" w:space="0" w:color="auto"/>
            </w:tcBorders>
          </w:tcPr>
          <w:p w14:paraId="4EE7CB7A"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161628" w:rsidRDefault="008068D4" w:rsidP="00932FA0"/>
        </w:tc>
      </w:tr>
      <w:tr w:rsidR="008068D4" w:rsidRPr="00161628" w14:paraId="4EE7CB96" w14:textId="77777777" w:rsidTr="00627913">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161628" w:rsidRDefault="008068D4" w:rsidP="00932FA0">
            <w:r w:rsidRPr="00161628">
              <w:t>3</w:t>
            </w:r>
          </w:p>
        </w:tc>
        <w:tc>
          <w:tcPr>
            <w:tcW w:w="3036" w:type="dxa"/>
            <w:tcBorders>
              <w:top w:val="single" w:sz="6" w:space="0" w:color="auto"/>
              <w:left w:val="single" w:sz="6" w:space="0" w:color="auto"/>
              <w:bottom w:val="single" w:sz="6" w:space="0" w:color="auto"/>
              <w:right w:val="single" w:sz="6" w:space="0" w:color="auto"/>
            </w:tcBorders>
          </w:tcPr>
          <w:p w14:paraId="4EE7CB89"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161628" w:rsidRDefault="008068D4" w:rsidP="00932FA0"/>
        </w:tc>
      </w:tr>
      <w:tr w:rsidR="008068D4" w:rsidRPr="00161628" w14:paraId="4EE7CBA5" w14:textId="77777777" w:rsidTr="00627913">
        <w:tc>
          <w:tcPr>
            <w:tcW w:w="1011" w:type="dxa"/>
            <w:tcBorders>
              <w:top w:val="single" w:sz="6" w:space="0" w:color="auto"/>
              <w:left w:val="single" w:sz="6" w:space="0" w:color="auto"/>
              <w:bottom w:val="single" w:sz="6" w:space="0" w:color="auto"/>
              <w:right w:val="single" w:sz="6" w:space="0" w:color="auto"/>
            </w:tcBorders>
          </w:tcPr>
          <w:p w14:paraId="4EE7CB97" w14:textId="77777777" w:rsidR="008068D4" w:rsidRPr="00161628" w:rsidRDefault="008068D4" w:rsidP="00932FA0">
            <w:r w:rsidRPr="00161628">
              <w:t>N</w:t>
            </w:r>
          </w:p>
        </w:tc>
        <w:tc>
          <w:tcPr>
            <w:tcW w:w="3036" w:type="dxa"/>
            <w:tcBorders>
              <w:top w:val="single" w:sz="6" w:space="0" w:color="auto"/>
              <w:left w:val="single" w:sz="6" w:space="0" w:color="auto"/>
              <w:bottom w:val="single" w:sz="6" w:space="0" w:color="auto"/>
              <w:right w:val="single" w:sz="6" w:space="0" w:color="auto"/>
            </w:tcBorders>
          </w:tcPr>
          <w:p w14:paraId="4EE7CB98" w14:textId="77777777" w:rsidR="008068D4" w:rsidRPr="00161628" w:rsidRDefault="008068D4" w:rsidP="00932FA0">
            <w:r w:rsidRPr="00161628">
              <w:t xml:space="preserve">And </w:t>
            </w:r>
            <w:proofErr w:type="gramStart"/>
            <w:r w:rsidRPr="00161628">
              <w:t>so</w:t>
            </w:r>
            <w:proofErr w:type="gramEnd"/>
            <w:r w:rsidRPr="00161628">
              <w:t xml:space="preserve"> on</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161628"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161628"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161628" w:rsidRDefault="008068D4" w:rsidP="00932FA0"/>
        </w:tc>
      </w:tr>
    </w:tbl>
    <w:p w14:paraId="4EE7CBA6" w14:textId="77777777" w:rsidR="009E69A7" w:rsidRPr="00161628" w:rsidRDefault="009E69A7">
      <w:pPr>
        <w:jc w:val="both"/>
        <w:rPr>
          <w:sz w:val="28"/>
          <w:szCs w:val="28"/>
        </w:rPr>
      </w:pPr>
    </w:p>
    <w:p w14:paraId="4EE7CBA7" w14:textId="77777777" w:rsidR="009E69A7" w:rsidRPr="00161628" w:rsidRDefault="009E69A7" w:rsidP="00932FA0">
      <w:pPr>
        <w:pStyle w:val="Text"/>
      </w:pPr>
      <w:r w:rsidRPr="00161628">
        <w:t>[</w:t>
      </w:r>
      <w:r w:rsidR="008068D4" w:rsidRPr="00161628">
        <w:t xml:space="preserve">Indicate all main activities of the assignment, including deliverables and other milestones, such as </w:t>
      </w:r>
      <w:r w:rsidR="001152CB" w:rsidRPr="00161628">
        <w:t xml:space="preserve">the </w:t>
      </w:r>
      <w:r w:rsidR="00EE16A9" w:rsidRPr="00161628">
        <w:t>MCA Entity</w:t>
      </w:r>
      <w:r w:rsidR="008068D4" w:rsidRPr="00161628">
        <w:t xml:space="preserve"> approvals. For phased assignments</w:t>
      </w:r>
      <w:r w:rsidR="00224EB1" w:rsidRPr="00161628">
        <w:t>,</w:t>
      </w:r>
      <w:r w:rsidR="008068D4" w:rsidRPr="00161628">
        <w:t xml:space="preserve"> indicate activities, deliverables and milestones separately for each phase. Duration of activities shall be indicated in the form of a bar chart. </w:t>
      </w:r>
      <w:r w:rsidRPr="00161628">
        <w:t>See TOR for the full list of deliverables. Above is a sample format (to be further completed by the Consultant based on the TOR requirements) that shall be used by the Consultant as an indicator of the proposed work load. The submission shall be evaluated as part of the Approach and Methodology.]</w:t>
      </w:r>
    </w:p>
    <w:p w14:paraId="4EE7CBA8" w14:textId="77777777" w:rsidR="00240019" w:rsidRPr="00161628" w:rsidRDefault="00240019" w:rsidP="00C1446F">
      <w:pPr>
        <w:pStyle w:val="BodyText"/>
      </w:pPr>
    </w:p>
    <w:p w14:paraId="4EE7CBA9" w14:textId="77777777" w:rsidR="00DA4135" w:rsidRPr="00161628" w:rsidRDefault="00DA4135" w:rsidP="00C1446F">
      <w:pPr>
        <w:pStyle w:val="BodyText"/>
      </w:pPr>
    </w:p>
    <w:p w14:paraId="4EE7CBAB" w14:textId="77777777" w:rsidR="003B6680" w:rsidRPr="00161628" w:rsidRDefault="003B6680" w:rsidP="00C1446F">
      <w:pPr>
        <w:pStyle w:val="BodyText"/>
        <w:rPr>
          <w:i/>
        </w:rPr>
      </w:pPr>
    </w:p>
    <w:p w14:paraId="4EE7CBAC" w14:textId="77777777" w:rsidR="003B6680" w:rsidRPr="00161628" w:rsidRDefault="003B6680" w:rsidP="00C1446F">
      <w:pPr>
        <w:pStyle w:val="BodyText"/>
        <w:rPr>
          <w:i/>
        </w:rPr>
      </w:pPr>
    </w:p>
    <w:p w14:paraId="4EE7CBAD" w14:textId="77777777" w:rsidR="00DC6B1F" w:rsidRPr="00161628" w:rsidRDefault="00DC6B1F" w:rsidP="00950C46">
      <w:pPr>
        <w:rPr>
          <w:b/>
          <w:sz w:val="32"/>
          <w:szCs w:val="32"/>
        </w:rPr>
      </w:pPr>
      <w:bookmarkStart w:id="1082" w:name="_Toc393872240"/>
      <w:bookmarkEnd w:id="1082"/>
    </w:p>
    <w:p w14:paraId="4EE7CBAE" w14:textId="77777777" w:rsidR="00DC6B1F" w:rsidRPr="00161628" w:rsidRDefault="00DC6B1F" w:rsidP="00DE55D7">
      <w:pPr>
        <w:ind w:left="1440" w:hanging="720"/>
        <w:rPr>
          <w:b/>
          <w:sz w:val="32"/>
          <w:szCs w:val="32"/>
        </w:rPr>
      </w:pPr>
    </w:p>
    <w:p w14:paraId="4EE7CBAF" w14:textId="77777777" w:rsidR="00483EFC" w:rsidRPr="00161628" w:rsidRDefault="00483EFC" w:rsidP="00DE55D7">
      <w:pPr>
        <w:ind w:left="1440" w:hanging="720"/>
        <w:rPr>
          <w:b/>
          <w:sz w:val="32"/>
          <w:szCs w:val="32"/>
        </w:rPr>
      </w:pPr>
    </w:p>
    <w:p w14:paraId="4EE7CBB0" w14:textId="77777777" w:rsidR="009E69A7" w:rsidRPr="00161628" w:rsidRDefault="001A0D7B" w:rsidP="00996489">
      <w:pPr>
        <w:pStyle w:val="HeadingThree"/>
        <w:outlineLvl w:val="1"/>
        <w:rPr>
          <w:lang w:val="en-US"/>
        </w:rPr>
      </w:pPr>
      <w:bookmarkStart w:id="1083" w:name="_Toc191882790"/>
      <w:bookmarkStart w:id="1084" w:name="_Toc192129756"/>
      <w:bookmarkStart w:id="1085" w:name="_Toc193002184"/>
      <w:bookmarkStart w:id="1086" w:name="_Toc193002324"/>
      <w:bookmarkStart w:id="1087" w:name="_Toc198097384"/>
      <w:bookmarkStart w:id="1088" w:name="_Toc202785780"/>
      <w:bookmarkStart w:id="1089" w:name="_Toc202787332"/>
      <w:bookmarkStart w:id="1090" w:name="_Toc421026085"/>
      <w:bookmarkStart w:id="1091" w:name="_Toc428437573"/>
      <w:bookmarkStart w:id="1092" w:name="_Toc428443406"/>
      <w:bookmarkStart w:id="1093" w:name="_Toc434935901"/>
      <w:bookmarkStart w:id="1094" w:name="_Toc442272056"/>
      <w:bookmarkStart w:id="1095" w:name="_Toc442272259"/>
      <w:bookmarkStart w:id="1096" w:name="_Toc442273015"/>
      <w:bookmarkStart w:id="1097" w:name="_Toc442280171"/>
      <w:bookmarkStart w:id="1098" w:name="_Toc442280564"/>
      <w:bookmarkStart w:id="1099" w:name="_Toc442280693"/>
      <w:bookmarkStart w:id="1100" w:name="_Toc444789249"/>
      <w:bookmarkStart w:id="1101" w:name="_Toc444844568"/>
      <w:bookmarkStart w:id="1102" w:name="_Toc447549516"/>
      <w:bookmarkStart w:id="1103" w:name="_Toc524085945"/>
      <w:r w:rsidRPr="00161628">
        <w:rPr>
          <w:lang w:val="en-US"/>
        </w:rPr>
        <w:t>Form TECH-11.</w:t>
      </w:r>
      <w:r w:rsidRPr="00161628">
        <w:rPr>
          <w:lang w:val="en-US"/>
        </w:rPr>
        <w:tab/>
      </w:r>
      <w:r w:rsidR="009E69A7" w:rsidRPr="00161628">
        <w:rPr>
          <w:lang w:val="en-US"/>
        </w:rPr>
        <w:t>Curricu</w:t>
      </w:r>
      <w:r w:rsidR="006A254B" w:rsidRPr="00161628">
        <w:rPr>
          <w:lang w:val="en-US"/>
        </w:rPr>
        <w:t>lum Vitae (CV) for Proposed Key</w:t>
      </w:r>
      <w:r w:rsidR="006A254B" w:rsidRPr="00161628">
        <w:rPr>
          <w:lang w:val="en-US"/>
        </w:rPr>
        <w:br/>
      </w:r>
      <w:r w:rsidR="009E69A7" w:rsidRPr="00161628">
        <w:rPr>
          <w:lang w:val="en-US"/>
        </w:rPr>
        <w:t>Professional Personnel</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161628" w14:paraId="4EE7CBB3" w14:textId="77777777" w:rsidTr="00815F0F">
        <w:tc>
          <w:tcPr>
            <w:tcW w:w="2844" w:type="dxa"/>
            <w:tcBorders>
              <w:top w:val="nil"/>
              <w:left w:val="nil"/>
              <w:bottom w:val="nil"/>
              <w:right w:val="nil"/>
            </w:tcBorders>
          </w:tcPr>
          <w:p w14:paraId="4EE7CBB1" w14:textId="77777777" w:rsidR="009E69A7" w:rsidRPr="00161628" w:rsidRDefault="009E69A7" w:rsidP="00C8565A">
            <w:pPr>
              <w:pStyle w:val="SimpleList"/>
              <w:numPr>
                <w:ilvl w:val="0"/>
                <w:numId w:val="24"/>
              </w:numPr>
            </w:pPr>
            <w:r w:rsidRPr="00161628">
              <w:t>Proposed Position</w:t>
            </w:r>
          </w:p>
        </w:tc>
        <w:tc>
          <w:tcPr>
            <w:tcW w:w="6984" w:type="dxa"/>
            <w:gridSpan w:val="8"/>
            <w:tcBorders>
              <w:top w:val="nil"/>
              <w:left w:val="nil"/>
              <w:bottom w:val="nil"/>
              <w:right w:val="nil"/>
            </w:tcBorders>
          </w:tcPr>
          <w:p w14:paraId="4EE7CBB2" w14:textId="77777777" w:rsidR="009E69A7" w:rsidRPr="00161628" w:rsidRDefault="009E69A7" w:rsidP="00932FA0">
            <w:r w:rsidRPr="00161628">
              <w:t>[only one candidate shall be nominated for each position]</w:t>
            </w:r>
          </w:p>
        </w:tc>
      </w:tr>
      <w:tr w:rsidR="009E69A7" w:rsidRPr="00161628" w14:paraId="4EE7CBB6" w14:textId="77777777" w:rsidTr="00815F0F">
        <w:tc>
          <w:tcPr>
            <w:tcW w:w="2844" w:type="dxa"/>
            <w:tcBorders>
              <w:top w:val="nil"/>
              <w:left w:val="nil"/>
              <w:bottom w:val="nil"/>
              <w:right w:val="nil"/>
            </w:tcBorders>
          </w:tcPr>
          <w:p w14:paraId="4EE7CBB4" w14:textId="77777777" w:rsidR="009E69A7" w:rsidRPr="00161628" w:rsidRDefault="009E69A7" w:rsidP="00DF5CAB">
            <w:pPr>
              <w:pStyle w:val="SimpleList"/>
            </w:pPr>
            <w:r w:rsidRPr="00161628">
              <w:t>Name of Firm</w:t>
            </w:r>
          </w:p>
        </w:tc>
        <w:tc>
          <w:tcPr>
            <w:tcW w:w="6984" w:type="dxa"/>
            <w:gridSpan w:val="8"/>
            <w:tcBorders>
              <w:top w:val="nil"/>
              <w:left w:val="nil"/>
              <w:bottom w:val="nil"/>
              <w:right w:val="nil"/>
            </w:tcBorders>
          </w:tcPr>
          <w:p w14:paraId="4EE7CBB5" w14:textId="77777777" w:rsidR="009E69A7" w:rsidRPr="00161628" w:rsidRDefault="009E69A7" w:rsidP="00932FA0">
            <w:r w:rsidRPr="00161628">
              <w:t>[Insert name of firm proposing the staff]</w:t>
            </w:r>
          </w:p>
        </w:tc>
      </w:tr>
      <w:tr w:rsidR="009E69A7" w:rsidRPr="00161628" w14:paraId="4EE7CBB9" w14:textId="77777777" w:rsidTr="00815F0F">
        <w:tc>
          <w:tcPr>
            <w:tcW w:w="2844" w:type="dxa"/>
            <w:tcBorders>
              <w:top w:val="nil"/>
              <w:left w:val="nil"/>
              <w:bottom w:val="nil"/>
              <w:right w:val="nil"/>
            </w:tcBorders>
          </w:tcPr>
          <w:p w14:paraId="4EE7CBB7" w14:textId="77777777" w:rsidR="009E69A7" w:rsidRPr="00161628" w:rsidRDefault="009E69A7" w:rsidP="00DF5CAB">
            <w:pPr>
              <w:pStyle w:val="SimpleList"/>
            </w:pPr>
            <w:r w:rsidRPr="00161628">
              <w:t>Name of Personnel</w:t>
            </w:r>
          </w:p>
        </w:tc>
        <w:tc>
          <w:tcPr>
            <w:tcW w:w="6984" w:type="dxa"/>
            <w:gridSpan w:val="8"/>
            <w:tcBorders>
              <w:top w:val="nil"/>
              <w:left w:val="nil"/>
              <w:bottom w:val="nil"/>
              <w:right w:val="nil"/>
            </w:tcBorders>
          </w:tcPr>
          <w:p w14:paraId="4EE7CBB8" w14:textId="77777777" w:rsidR="009E69A7" w:rsidRPr="00161628" w:rsidRDefault="009E69A7" w:rsidP="00932FA0">
            <w:r w:rsidRPr="00161628">
              <w:t>[Insert full name]</w:t>
            </w:r>
          </w:p>
        </w:tc>
      </w:tr>
      <w:tr w:rsidR="00660D9E" w:rsidRPr="00161628"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161628" w:rsidRDefault="00660D9E" w:rsidP="00DF5CAB">
            <w:pPr>
              <w:pStyle w:val="SimpleList"/>
            </w:pPr>
            <w:r w:rsidRPr="00161628">
              <w:t>Date of Birth</w:t>
            </w:r>
          </w:p>
        </w:tc>
        <w:tc>
          <w:tcPr>
            <w:tcW w:w="2844" w:type="dxa"/>
            <w:gridSpan w:val="4"/>
            <w:tcBorders>
              <w:top w:val="nil"/>
              <w:left w:val="nil"/>
              <w:bottom w:val="nil"/>
              <w:right w:val="nil"/>
            </w:tcBorders>
          </w:tcPr>
          <w:p w14:paraId="4EE7CBBB" w14:textId="77777777" w:rsidR="00660D9E" w:rsidRPr="00161628" w:rsidRDefault="00660D9E" w:rsidP="00932FA0">
            <w:r w:rsidRPr="00161628">
              <w:t>[Insert birth date]</w:t>
            </w:r>
          </w:p>
        </w:tc>
      </w:tr>
      <w:tr w:rsidR="00660D9E" w:rsidRPr="00161628" w14:paraId="4EE7CBC1" w14:textId="77777777" w:rsidTr="00815F0F">
        <w:tc>
          <w:tcPr>
            <w:tcW w:w="2844" w:type="dxa"/>
            <w:tcBorders>
              <w:top w:val="nil"/>
              <w:left w:val="nil"/>
              <w:bottom w:val="nil"/>
              <w:right w:val="nil"/>
            </w:tcBorders>
          </w:tcPr>
          <w:p w14:paraId="4EE7CBBD" w14:textId="77777777" w:rsidR="00660D9E" w:rsidRPr="00161628" w:rsidRDefault="00660D9E" w:rsidP="00DF5CAB">
            <w:pPr>
              <w:pStyle w:val="SimpleList"/>
            </w:pPr>
            <w:r w:rsidRPr="00161628">
              <w:t>Nationality</w:t>
            </w:r>
          </w:p>
        </w:tc>
        <w:tc>
          <w:tcPr>
            <w:tcW w:w="2844" w:type="dxa"/>
            <w:gridSpan w:val="4"/>
            <w:tcBorders>
              <w:top w:val="nil"/>
              <w:left w:val="nil"/>
              <w:bottom w:val="nil"/>
              <w:right w:val="nil"/>
            </w:tcBorders>
          </w:tcPr>
          <w:p w14:paraId="4EE7CBBE" w14:textId="77777777" w:rsidR="00660D9E" w:rsidRPr="00161628" w:rsidRDefault="00660D9E" w:rsidP="00932FA0">
            <w:r w:rsidRPr="00161628">
              <w:t>[Insert nationality]</w:t>
            </w:r>
          </w:p>
        </w:tc>
        <w:tc>
          <w:tcPr>
            <w:tcW w:w="1530" w:type="dxa"/>
            <w:gridSpan w:val="2"/>
            <w:tcBorders>
              <w:top w:val="nil"/>
              <w:left w:val="nil"/>
              <w:bottom w:val="nil"/>
              <w:right w:val="nil"/>
            </w:tcBorders>
          </w:tcPr>
          <w:p w14:paraId="4EE7CBBF" w14:textId="77777777" w:rsidR="00660D9E" w:rsidRPr="00161628" w:rsidRDefault="00660D9E" w:rsidP="00660D9E"/>
        </w:tc>
        <w:tc>
          <w:tcPr>
            <w:tcW w:w="2610" w:type="dxa"/>
            <w:gridSpan w:val="2"/>
            <w:tcBorders>
              <w:top w:val="nil"/>
              <w:left w:val="nil"/>
              <w:bottom w:val="nil"/>
              <w:right w:val="nil"/>
            </w:tcBorders>
          </w:tcPr>
          <w:p w14:paraId="4EE7CBC0" w14:textId="77777777" w:rsidR="00660D9E" w:rsidRPr="00161628" w:rsidRDefault="00660D9E" w:rsidP="00660D9E"/>
        </w:tc>
      </w:tr>
      <w:tr w:rsidR="009E69A7" w:rsidRPr="00161628" w14:paraId="4EE7CBC4" w14:textId="77777777" w:rsidTr="00815F0F">
        <w:tc>
          <w:tcPr>
            <w:tcW w:w="2844" w:type="dxa"/>
            <w:tcBorders>
              <w:top w:val="nil"/>
              <w:left w:val="nil"/>
              <w:bottom w:val="nil"/>
              <w:right w:val="nil"/>
            </w:tcBorders>
          </w:tcPr>
          <w:p w14:paraId="4EE7CBC2" w14:textId="77777777" w:rsidR="009E69A7" w:rsidRPr="00161628" w:rsidRDefault="009E69A7" w:rsidP="00DF5CAB">
            <w:pPr>
              <w:pStyle w:val="SimpleList"/>
            </w:pPr>
            <w:r w:rsidRPr="00161628">
              <w:t>Education</w:t>
            </w:r>
          </w:p>
        </w:tc>
        <w:tc>
          <w:tcPr>
            <w:tcW w:w="6984" w:type="dxa"/>
            <w:gridSpan w:val="8"/>
            <w:tcBorders>
              <w:top w:val="nil"/>
              <w:left w:val="nil"/>
              <w:bottom w:val="nil"/>
              <w:right w:val="nil"/>
            </w:tcBorders>
          </w:tcPr>
          <w:p w14:paraId="4EE7CBC3" w14:textId="77777777" w:rsidR="009E69A7" w:rsidRPr="00161628" w:rsidRDefault="009E69A7" w:rsidP="00932FA0">
            <w:r w:rsidRPr="00161628">
              <w:t>[Indicate college/university and other specialized education of staff member, giving names of institutions, degrees obtained, and dates of obtainment]</w:t>
            </w:r>
          </w:p>
        </w:tc>
      </w:tr>
      <w:tr w:rsidR="009E69A7" w:rsidRPr="00161628" w14:paraId="4EE7CBC7" w14:textId="77777777" w:rsidTr="00815F0F">
        <w:tc>
          <w:tcPr>
            <w:tcW w:w="2844" w:type="dxa"/>
            <w:tcBorders>
              <w:top w:val="nil"/>
              <w:left w:val="nil"/>
              <w:bottom w:val="nil"/>
              <w:right w:val="nil"/>
            </w:tcBorders>
          </w:tcPr>
          <w:p w14:paraId="4EE7CBC5" w14:textId="77777777" w:rsidR="009E69A7" w:rsidRPr="00161628" w:rsidRDefault="009E69A7" w:rsidP="00DF5CAB">
            <w:pPr>
              <w:pStyle w:val="SimpleList"/>
            </w:pPr>
            <w:r w:rsidRPr="00161628">
              <w:t xml:space="preserve">Membership </w:t>
            </w:r>
            <w:r w:rsidR="00815F0F" w:rsidRPr="00161628">
              <w:t xml:space="preserve">in </w:t>
            </w:r>
            <w:r w:rsidRPr="00161628">
              <w:t>Professional Associations</w:t>
            </w:r>
          </w:p>
        </w:tc>
        <w:tc>
          <w:tcPr>
            <w:tcW w:w="6984" w:type="dxa"/>
            <w:gridSpan w:val="8"/>
            <w:tcBorders>
              <w:top w:val="nil"/>
              <w:left w:val="nil"/>
              <w:bottom w:val="nil"/>
              <w:right w:val="nil"/>
            </w:tcBorders>
          </w:tcPr>
          <w:p w14:paraId="4EE7CBC6" w14:textId="77777777" w:rsidR="009E69A7" w:rsidRPr="00161628" w:rsidRDefault="009E69A7" w:rsidP="00932FA0"/>
        </w:tc>
      </w:tr>
      <w:tr w:rsidR="009E69A7" w:rsidRPr="00161628" w14:paraId="4EE7CBCA" w14:textId="77777777" w:rsidTr="00815F0F">
        <w:tc>
          <w:tcPr>
            <w:tcW w:w="2844" w:type="dxa"/>
            <w:tcBorders>
              <w:top w:val="nil"/>
              <w:left w:val="nil"/>
              <w:bottom w:val="nil"/>
              <w:right w:val="nil"/>
            </w:tcBorders>
          </w:tcPr>
          <w:p w14:paraId="4EE7CBC8" w14:textId="77777777" w:rsidR="009E69A7" w:rsidRPr="00161628" w:rsidRDefault="009E69A7" w:rsidP="00DF5CAB">
            <w:pPr>
              <w:pStyle w:val="SimpleList"/>
            </w:pPr>
            <w:r w:rsidRPr="00161628">
              <w:t>Other Training</w:t>
            </w:r>
          </w:p>
        </w:tc>
        <w:tc>
          <w:tcPr>
            <w:tcW w:w="6984" w:type="dxa"/>
            <w:gridSpan w:val="8"/>
            <w:tcBorders>
              <w:top w:val="nil"/>
              <w:left w:val="nil"/>
              <w:bottom w:val="nil"/>
              <w:right w:val="nil"/>
            </w:tcBorders>
          </w:tcPr>
          <w:p w14:paraId="4EE7CBC9" w14:textId="77777777" w:rsidR="009E69A7" w:rsidRPr="00161628" w:rsidRDefault="009E69A7" w:rsidP="00932FA0">
            <w:r w:rsidRPr="00161628">
              <w:t xml:space="preserve">[Indicate appropriate postgraduate </w:t>
            </w:r>
            <w:r w:rsidR="00764632" w:rsidRPr="00161628">
              <w:t xml:space="preserve">and other </w:t>
            </w:r>
            <w:r w:rsidRPr="00161628">
              <w:t>training]</w:t>
            </w:r>
          </w:p>
        </w:tc>
      </w:tr>
      <w:tr w:rsidR="009E69A7" w:rsidRPr="00161628" w14:paraId="4EE7CBCD" w14:textId="77777777" w:rsidTr="00815F0F">
        <w:tc>
          <w:tcPr>
            <w:tcW w:w="2844" w:type="dxa"/>
            <w:tcBorders>
              <w:top w:val="nil"/>
              <w:left w:val="nil"/>
              <w:bottom w:val="nil"/>
              <w:right w:val="nil"/>
            </w:tcBorders>
          </w:tcPr>
          <w:p w14:paraId="4EE7CBCB" w14:textId="77777777" w:rsidR="009E69A7" w:rsidRPr="00161628" w:rsidRDefault="009E69A7" w:rsidP="00DF5CAB">
            <w:pPr>
              <w:pStyle w:val="SimpleList"/>
            </w:pPr>
            <w:r w:rsidRPr="00161628">
              <w:t>Countries of Work Experience</w:t>
            </w:r>
          </w:p>
        </w:tc>
        <w:tc>
          <w:tcPr>
            <w:tcW w:w="6984" w:type="dxa"/>
            <w:gridSpan w:val="8"/>
            <w:tcBorders>
              <w:top w:val="nil"/>
              <w:left w:val="nil"/>
              <w:bottom w:val="nil"/>
              <w:right w:val="nil"/>
            </w:tcBorders>
          </w:tcPr>
          <w:p w14:paraId="4EE7CBCC" w14:textId="77777777" w:rsidR="009E69A7" w:rsidRPr="00161628" w:rsidRDefault="009E69A7" w:rsidP="00932FA0">
            <w:r w:rsidRPr="00161628">
              <w:t>[List countries where staff has worked in the last ten years]</w:t>
            </w:r>
          </w:p>
        </w:tc>
      </w:tr>
      <w:tr w:rsidR="009E69A7" w:rsidRPr="00161628" w14:paraId="4EE7CBD0" w14:textId="77777777" w:rsidTr="00815F0F">
        <w:tc>
          <w:tcPr>
            <w:tcW w:w="2844" w:type="dxa"/>
            <w:tcBorders>
              <w:top w:val="nil"/>
              <w:left w:val="nil"/>
              <w:bottom w:val="nil"/>
              <w:right w:val="nil"/>
            </w:tcBorders>
          </w:tcPr>
          <w:p w14:paraId="4EE7CBCE" w14:textId="77777777" w:rsidR="009E69A7" w:rsidRPr="00161628" w:rsidRDefault="009E69A7" w:rsidP="00DF5CAB">
            <w:pPr>
              <w:pStyle w:val="SimpleList"/>
            </w:pPr>
            <w:r w:rsidRPr="00161628">
              <w:t>Languages</w:t>
            </w:r>
          </w:p>
        </w:tc>
        <w:tc>
          <w:tcPr>
            <w:tcW w:w="6984" w:type="dxa"/>
            <w:gridSpan w:val="8"/>
            <w:tcBorders>
              <w:top w:val="nil"/>
              <w:left w:val="nil"/>
              <w:bottom w:val="nil"/>
              <w:right w:val="nil"/>
            </w:tcBorders>
          </w:tcPr>
          <w:p w14:paraId="4EE7CBCF" w14:textId="77777777" w:rsidR="009E69A7" w:rsidRPr="00161628" w:rsidRDefault="009E69A7" w:rsidP="00932FA0">
            <w:r w:rsidRPr="00161628">
              <w:t>[For each language indicate proficiency: good, fair, or poor in speaking, reading, and writing]</w:t>
            </w:r>
          </w:p>
        </w:tc>
      </w:tr>
      <w:tr w:rsidR="009E69A7" w:rsidRPr="00161628" w14:paraId="4EE7CBD6" w14:textId="77777777" w:rsidTr="00CC1C7B">
        <w:tc>
          <w:tcPr>
            <w:tcW w:w="2844" w:type="dxa"/>
            <w:tcBorders>
              <w:top w:val="nil"/>
              <w:left w:val="nil"/>
              <w:bottom w:val="nil"/>
              <w:right w:val="nil"/>
            </w:tcBorders>
            <w:vAlign w:val="center"/>
          </w:tcPr>
          <w:p w14:paraId="4EE7CBD1" w14:textId="77777777" w:rsidR="009E69A7" w:rsidRPr="00161628" w:rsidRDefault="009E69A7" w:rsidP="00CC1C7B">
            <w:pPr>
              <w:pStyle w:val="SimpleList"/>
              <w:numPr>
                <w:ilvl w:val="0"/>
                <w:numId w:val="0"/>
              </w:numPr>
              <w:jc w:val="left"/>
            </w:pPr>
          </w:p>
        </w:tc>
        <w:tc>
          <w:tcPr>
            <w:tcW w:w="1611" w:type="dxa"/>
            <w:tcBorders>
              <w:top w:val="nil"/>
              <w:left w:val="nil"/>
              <w:bottom w:val="nil"/>
              <w:right w:val="nil"/>
            </w:tcBorders>
            <w:vAlign w:val="center"/>
          </w:tcPr>
          <w:p w14:paraId="4EE7CBD2" w14:textId="77777777" w:rsidR="009E69A7" w:rsidRPr="00161628" w:rsidRDefault="009E69A7" w:rsidP="00CC1C7B">
            <w:r w:rsidRPr="00161628">
              <w:t>Language</w:t>
            </w:r>
          </w:p>
        </w:tc>
        <w:tc>
          <w:tcPr>
            <w:tcW w:w="1611" w:type="dxa"/>
            <w:gridSpan w:val="4"/>
            <w:tcBorders>
              <w:top w:val="nil"/>
              <w:left w:val="nil"/>
              <w:bottom w:val="nil"/>
              <w:right w:val="nil"/>
            </w:tcBorders>
            <w:vAlign w:val="center"/>
          </w:tcPr>
          <w:p w14:paraId="4EE7CBD3" w14:textId="77777777" w:rsidR="009E69A7" w:rsidRPr="00161628" w:rsidRDefault="009E69A7" w:rsidP="00CC1C7B">
            <w:r w:rsidRPr="00161628">
              <w:t>Speaking</w:t>
            </w:r>
          </w:p>
        </w:tc>
        <w:tc>
          <w:tcPr>
            <w:tcW w:w="1611" w:type="dxa"/>
            <w:gridSpan w:val="2"/>
            <w:tcBorders>
              <w:top w:val="nil"/>
              <w:left w:val="nil"/>
              <w:bottom w:val="nil"/>
              <w:right w:val="nil"/>
            </w:tcBorders>
            <w:vAlign w:val="center"/>
          </w:tcPr>
          <w:p w14:paraId="4EE7CBD4" w14:textId="77777777" w:rsidR="009E69A7" w:rsidRPr="00161628" w:rsidRDefault="009E69A7" w:rsidP="00CC1C7B">
            <w:pPr>
              <w:pStyle w:val="Text"/>
              <w:jc w:val="left"/>
            </w:pPr>
            <w:r w:rsidRPr="00161628">
              <w:t>Reading</w:t>
            </w:r>
          </w:p>
        </w:tc>
        <w:tc>
          <w:tcPr>
            <w:tcW w:w="2151" w:type="dxa"/>
            <w:tcBorders>
              <w:top w:val="nil"/>
              <w:left w:val="nil"/>
              <w:bottom w:val="nil"/>
              <w:right w:val="nil"/>
            </w:tcBorders>
            <w:vAlign w:val="center"/>
          </w:tcPr>
          <w:p w14:paraId="4EE7CBD5" w14:textId="77777777" w:rsidR="009E69A7" w:rsidRPr="00161628" w:rsidRDefault="009E69A7" w:rsidP="00CC1C7B">
            <w:pPr>
              <w:pStyle w:val="Text"/>
              <w:jc w:val="left"/>
            </w:pPr>
            <w:r w:rsidRPr="00161628">
              <w:t>Writing</w:t>
            </w:r>
          </w:p>
        </w:tc>
      </w:tr>
      <w:tr w:rsidR="00764632" w:rsidRPr="00161628" w14:paraId="4EE7CBDC" w14:textId="77777777" w:rsidTr="00815F0F">
        <w:tc>
          <w:tcPr>
            <w:tcW w:w="2844" w:type="dxa"/>
            <w:tcBorders>
              <w:top w:val="nil"/>
              <w:left w:val="nil"/>
              <w:bottom w:val="nil"/>
              <w:right w:val="nil"/>
            </w:tcBorders>
          </w:tcPr>
          <w:p w14:paraId="4EE7CBD7" w14:textId="77777777" w:rsidR="00764632" w:rsidRPr="00161628" w:rsidRDefault="00764632" w:rsidP="00DF5CAB">
            <w:pPr>
              <w:pStyle w:val="SimpleList"/>
              <w:numPr>
                <w:ilvl w:val="0"/>
                <w:numId w:val="0"/>
              </w:numPr>
            </w:pPr>
          </w:p>
        </w:tc>
        <w:tc>
          <w:tcPr>
            <w:tcW w:w="1611" w:type="dxa"/>
            <w:tcBorders>
              <w:top w:val="nil"/>
              <w:left w:val="nil"/>
              <w:bottom w:val="nil"/>
              <w:right w:val="nil"/>
            </w:tcBorders>
          </w:tcPr>
          <w:p w14:paraId="4EE7CBD8" w14:textId="77777777" w:rsidR="00764632" w:rsidRPr="00161628" w:rsidRDefault="00764632" w:rsidP="00932FA0"/>
        </w:tc>
        <w:tc>
          <w:tcPr>
            <w:tcW w:w="1611" w:type="dxa"/>
            <w:gridSpan w:val="4"/>
            <w:tcBorders>
              <w:top w:val="nil"/>
              <w:left w:val="nil"/>
              <w:bottom w:val="nil"/>
              <w:right w:val="nil"/>
            </w:tcBorders>
          </w:tcPr>
          <w:p w14:paraId="4EE7CBD9" w14:textId="77777777" w:rsidR="00764632" w:rsidRPr="00161628" w:rsidRDefault="00764632" w:rsidP="00932FA0"/>
        </w:tc>
        <w:tc>
          <w:tcPr>
            <w:tcW w:w="1611" w:type="dxa"/>
            <w:gridSpan w:val="2"/>
            <w:tcBorders>
              <w:top w:val="nil"/>
              <w:left w:val="nil"/>
              <w:bottom w:val="nil"/>
              <w:right w:val="nil"/>
            </w:tcBorders>
          </w:tcPr>
          <w:p w14:paraId="4EE7CBDA" w14:textId="77777777" w:rsidR="00764632" w:rsidRPr="00161628" w:rsidRDefault="00764632" w:rsidP="00190CBF"/>
        </w:tc>
        <w:tc>
          <w:tcPr>
            <w:tcW w:w="2151" w:type="dxa"/>
            <w:tcBorders>
              <w:top w:val="nil"/>
              <w:left w:val="nil"/>
              <w:bottom w:val="nil"/>
              <w:right w:val="nil"/>
            </w:tcBorders>
          </w:tcPr>
          <w:p w14:paraId="4EE7CBDB" w14:textId="77777777" w:rsidR="00764632" w:rsidRPr="00161628" w:rsidRDefault="00764632" w:rsidP="00190CBF"/>
        </w:tc>
      </w:tr>
      <w:tr w:rsidR="009E69A7" w:rsidRPr="00161628" w14:paraId="4EE7CBDF" w14:textId="77777777" w:rsidTr="00815F0F">
        <w:tc>
          <w:tcPr>
            <w:tcW w:w="2844" w:type="dxa"/>
            <w:tcBorders>
              <w:top w:val="nil"/>
              <w:left w:val="nil"/>
              <w:bottom w:val="nil"/>
              <w:right w:val="nil"/>
            </w:tcBorders>
          </w:tcPr>
          <w:p w14:paraId="4EE7CBDD" w14:textId="77777777" w:rsidR="009E69A7" w:rsidRPr="00161628" w:rsidRDefault="009E69A7" w:rsidP="00DF5CAB">
            <w:pPr>
              <w:pStyle w:val="SimpleList"/>
            </w:pPr>
            <w:r w:rsidRPr="00161628">
              <w:t>Employment Record</w:t>
            </w:r>
          </w:p>
        </w:tc>
        <w:tc>
          <w:tcPr>
            <w:tcW w:w="6984" w:type="dxa"/>
            <w:gridSpan w:val="8"/>
            <w:tcBorders>
              <w:top w:val="nil"/>
              <w:left w:val="nil"/>
              <w:bottom w:val="nil"/>
              <w:right w:val="nil"/>
            </w:tcBorders>
          </w:tcPr>
          <w:p w14:paraId="4EE7CBDE" w14:textId="77777777" w:rsidR="009E69A7" w:rsidRPr="00161628" w:rsidRDefault="009E69A7" w:rsidP="00932FA0">
            <w:r w:rsidRPr="00161628">
              <w:t>[Starting with present position, list in reverse order every employment held by staff member since graduation, giving for each employment (see format here below): dates of employment, name of employing organization, positions held.]</w:t>
            </w:r>
          </w:p>
        </w:tc>
      </w:tr>
      <w:tr w:rsidR="009E69A7" w:rsidRPr="00161628" w14:paraId="4EE7CBE3" w14:textId="77777777" w:rsidTr="00815F0F">
        <w:tc>
          <w:tcPr>
            <w:tcW w:w="2844" w:type="dxa"/>
            <w:tcBorders>
              <w:top w:val="nil"/>
              <w:left w:val="nil"/>
              <w:bottom w:val="nil"/>
              <w:right w:val="nil"/>
            </w:tcBorders>
          </w:tcPr>
          <w:p w14:paraId="4EE7CBE0" w14:textId="77777777" w:rsidR="009E69A7" w:rsidRPr="00161628" w:rsidRDefault="009E69A7" w:rsidP="00DF5CAB">
            <w:pPr>
              <w:pStyle w:val="SimpleList"/>
              <w:numPr>
                <w:ilvl w:val="0"/>
                <w:numId w:val="0"/>
              </w:numPr>
            </w:pPr>
          </w:p>
        </w:tc>
        <w:tc>
          <w:tcPr>
            <w:tcW w:w="2124" w:type="dxa"/>
            <w:gridSpan w:val="2"/>
            <w:tcBorders>
              <w:top w:val="nil"/>
              <w:left w:val="nil"/>
              <w:bottom w:val="nil"/>
              <w:right w:val="nil"/>
            </w:tcBorders>
          </w:tcPr>
          <w:p w14:paraId="4EE7CBE1" w14:textId="77777777" w:rsidR="009E69A7" w:rsidRPr="00161628" w:rsidRDefault="009E69A7" w:rsidP="00932FA0">
            <w:r w:rsidRPr="00161628">
              <w:t>From</w:t>
            </w:r>
            <w:r w:rsidR="008068D4" w:rsidRPr="00161628">
              <w:t xml:space="preserve"> [year</w:t>
            </w:r>
            <w:r w:rsidR="00F76D3D" w:rsidRPr="00161628">
              <w:t>]</w:t>
            </w:r>
            <w:r w:rsidRPr="00161628">
              <w:t>:</w:t>
            </w:r>
          </w:p>
        </w:tc>
        <w:tc>
          <w:tcPr>
            <w:tcW w:w="4860" w:type="dxa"/>
            <w:gridSpan w:val="6"/>
            <w:tcBorders>
              <w:top w:val="nil"/>
              <w:left w:val="nil"/>
              <w:bottom w:val="nil"/>
              <w:right w:val="nil"/>
            </w:tcBorders>
          </w:tcPr>
          <w:p w14:paraId="4EE7CBE2" w14:textId="77777777" w:rsidR="009E69A7" w:rsidRPr="00161628" w:rsidRDefault="009E69A7" w:rsidP="00932FA0">
            <w:r w:rsidRPr="00161628">
              <w:t>To</w:t>
            </w:r>
            <w:r w:rsidR="00F76D3D" w:rsidRPr="00161628">
              <w:t xml:space="preserve"> [year]</w:t>
            </w:r>
            <w:r w:rsidRPr="00161628">
              <w:t>:</w:t>
            </w:r>
          </w:p>
        </w:tc>
      </w:tr>
      <w:tr w:rsidR="009E69A7" w:rsidRPr="00161628" w14:paraId="4EE7CBE6" w14:textId="77777777" w:rsidTr="00815F0F">
        <w:tc>
          <w:tcPr>
            <w:tcW w:w="2844" w:type="dxa"/>
            <w:tcBorders>
              <w:top w:val="nil"/>
              <w:left w:val="nil"/>
              <w:bottom w:val="nil"/>
              <w:right w:val="nil"/>
            </w:tcBorders>
          </w:tcPr>
          <w:p w14:paraId="4EE7CBE4" w14:textId="77777777" w:rsidR="009E69A7" w:rsidRPr="00161628" w:rsidRDefault="009E69A7" w:rsidP="00DF5CAB">
            <w:pPr>
              <w:pStyle w:val="SimpleList"/>
              <w:numPr>
                <w:ilvl w:val="0"/>
                <w:numId w:val="0"/>
              </w:numPr>
            </w:pPr>
          </w:p>
        </w:tc>
        <w:tc>
          <w:tcPr>
            <w:tcW w:w="6984" w:type="dxa"/>
            <w:gridSpan w:val="8"/>
            <w:tcBorders>
              <w:top w:val="nil"/>
              <w:left w:val="nil"/>
              <w:bottom w:val="nil"/>
              <w:right w:val="nil"/>
            </w:tcBorders>
          </w:tcPr>
          <w:p w14:paraId="4EE7CBE5" w14:textId="77777777" w:rsidR="009E69A7" w:rsidRPr="00161628" w:rsidRDefault="009E69A7" w:rsidP="00932FA0">
            <w:r w:rsidRPr="00161628">
              <w:t>Employer:</w:t>
            </w:r>
          </w:p>
        </w:tc>
      </w:tr>
      <w:tr w:rsidR="009E69A7" w:rsidRPr="00161628" w14:paraId="4EE7CBE9" w14:textId="77777777" w:rsidTr="00932FA0">
        <w:tc>
          <w:tcPr>
            <w:tcW w:w="2844" w:type="dxa"/>
            <w:tcBorders>
              <w:top w:val="nil"/>
              <w:left w:val="nil"/>
              <w:right w:val="nil"/>
            </w:tcBorders>
          </w:tcPr>
          <w:p w14:paraId="4EE7CBE7" w14:textId="77777777" w:rsidR="009E69A7" w:rsidRPr="00161628" w:rsidRDefault="009E69A7" w:rsidP="00DF5CAB">
            <w:pPr>
              <w:pStyle w:val="SimpleList"/>
              <w:numPr>
                <w:ilvl w:val="0"/>
                <w:numId w:val="0"/>
              </w:numPr>
            </w:pPr>
          </w:p>
        </w:tc>
        <w:tc>
          <w:tcPr>
            <w:tcW w:w="6984" w:type="dxa"/>
            <w:gridSpan w:val="8"/>
            <w:tcBorders>
              <w:top w:val="nil"/>
              <w:left w:val="nil"/>
              <w:right w:val="nil"/>
            </w:tcBorders>
          </w:tcPr>
          <w:p w14:paraId="4EE7CBE8" w14:textId="77777777" w:rsidR="009E69A7" w:rsidRPr="00161628" w:rsidRDefault="009E69A7" w:rsidP="00932FA0">
            <w:r w:rsidRPr="00161628">
              <w:t>Position</w:t>
            </w:r>
            <w:r w:rsidR="008068D4" w:rsidRPr="00161628">
              <w:t>(s)</w:t>
            </w:r>
            <w:r w:rsidRPr="00161628">
              <w:t xml:space="preserve"> held:</w:t>
            </w:r>
          </w:p>
        </w:tc>
      </w:tr>
      <w:tr w:rsidR="009E69A7" w:rsidRPr="00161628" w14:paraId="4EE7CBEC" w14:textId="77777777" w:rsidTr="00932FA0">
        <w:tc>
          <w:tcPr>
            <w:tcW w:w="2844" w:type="dxa"/>
          </w:tcPr>
          <w:p w14:paraId="4EE7CBEA" w14:textId="77777777" w:rsidR="009E69A7" w:rsidRPr="00161628" w:rsidRDefault="009E69A7" w:rsidP="00DF5CAB">
            <w:pPr>
              <w:pStyle w:val="SimpleList"/>
            </w:pPr>
            <w:r w:rsidRPr="00161628">
              <w:t>Detailed Tasks Assigned</w:t>
            </w:r>
          </w:p>
        </w:tc>
        <w:tc>
          <w:tcPr>
            <w:tcW w:w="6984" w:type="dxa"/>
            <w:gridSpan w:val="8"/>
          </w:tcPr>
          <w:p w14:paraId="4EE7CBEB" w14:textId="77777777" w:rsidR="009E69A7" w:rsidRPr="00161628" w:rsidRDefault="00932FA0" w:rsidP="00932FA0">
            <w:r w:rsidRPr="00161628">
              <w:t>[List all tasks to be performed under this assignment]</w:t>
            </w:r>
          </w:p>
        </w:tc>
      </w:tr>
      <w:tr w:rsidR="00932FA0" w:rsidRPr="00161628" w14:paraId="4EE7CBEF" w14:textId="77777777" w:rsidTr="00932FA0">
        <w:tc>
          <w:tcPr>
            <w:tcW w:w="2844" w:type="dxa"/>
          </w:tcPr>
          <w:p w14:paraId="4EE7CBED" w14:textId="77777777" w:rsidR="00932FA0" w:rsidRPr="00161628" w:rsidRDefault="00932FA0" w:rsidP="00DF5CAB">
            <w:pPr>
              <w:pStyle w:val="SimpleList"/>
            </w:pPr>
            <w:r w:rsidRPr="00161628">
              <w:t xml:space="preserve">Work undertaken </w:t>
            </w:r>
            <w:r w:rsidRPr="00161628">
              <w:lastRenderedPageBreak/>
              <w:t>that best illustrates capability to handle the tasks assigned:</w:t>
            </w:r>
          </w:p>
        </w:tc>
        <w:tc>
          <w:tcPr>
            <w:tcW w:w="6984" w:type="dxa"/>
            <w:gridSpan w:val="8"/>
          </w:tcPr>
          <w:p w14:paraId="4EE7CBEE" w14:textId="77777777" w:rsidR="00932FA0" w:rsidRPr="00161628" w:rsidRDefault="00932FA0" w:rsidP="00932FA0">
            <w:pPr>
              <w:pStyle w:val="Text"/>
            </w:pPr>
            <w:r w:rsidRPr="00161628">
              <w:lastRenderedPageBreak/>
              <w:t xml:space="preserve">[Among the assignments in which the staff has been involved, indicate </w:t>
            </w:r>
            <w:r w:rsidRPr="00161628">
              <w:lastRenderedPageBreak/>
              <w:t>the following information for those assignments that best illustrate staff capability to handle the tasks listed under point 11.]</w:t>
            </w:r>
          </w:p>
        </w:tc>
      </w:tr>
      <w:tr w:rsidR="00932FA0" w:rsidRPr="00161628" w14:paraId="4EE7CBF3" w14:textId="77777777" w:rsidTr="00932FA0">
        <w:tc>
          <w:tcPr>
            <w:tcW w:w="2844" w:type="dxa"/>
          </w:tcPr>
          <w:p w14:paraId="4EE7CBF0" w14:textId="77777777" w:rsidR="00932FA0" w:rsidRPr="00161628" w:rsidRDefault="00932FA0" w:rsidP="00932FA0">
            <w:pPr>
              <w:pStyle w:val="ColumnsLeft"/>
              <w:numPr>
                <w:ilvl w:val="0"/>
                <w:numId w:val="0"/>
              </w:numPr>
              <w:rPr>
                <w:lang w:val="en-US"/>
              </w:rPr>
            </w:pPr>
          </w:p>
        </w:tc>
        <w:tc>
          <w:tcPr>
            <w:tcW w:w="2484" w:type="dxa"/>
            <w:gridSpan w:val="3"/>
          </w:tcPr>
          <w:p w14:paraId="4EE7CBF1" w14:textId="77777777" w:rsidR="00932FA0" w:rsidRPr="00161628" w:rsidRDefault="00932FA0" w:rsidP="00932FA0">
            <w:r w:rsidRPr="00161628">
              <w:t>Name of assignment or project:</w:t>
            </w:r>
          </w:p>
        </w:tc>
        <w:tc>
          <w:tcPr>
            <w:tcW w:w="4500" w:type="dxa"/>
            <w:gridSpan w:val="5"/>
          </w:tcPr>
          <w:p w14:paraId="4EE7CBF2" w14:textId="77777777" w:rsidR="00932FA0" w:rsidRPr="00161628" w:rsidRDefault="00932FA0" w:rsidP="00932FA0">
            <w:pPr>
              <w:pStyle w:val="Text"/>
            </w:pPr>
          </w:p>
        </w:tc>
      </w:tr>
      <w:tr w:rsidR="009E69A7" w:rsidRPr="00161628" w14:paraId="4EE7CBF7" w14:textId="77777777" w:rsidTr="00932FA0">
        <w:tc>
          <w:tcPr>
            <w:tcW w:w="2844" w:type="dxa"/>
          </w:tcPr>
          <w:p w14:paraId="4EE7CBF4" w14:textId="77777777" w:rsidR="009E69A7" w:rsidRPr="00161628" w:rsidRDefault="009E69A7" w:rsidP="00932FA0">
            <w:pPr>
              <w:pStyle w:val="ColumnsLeft"/>
              <w:numPr>
                <w:ilvl w:val="0"/>
                <w:numId w:val="0"/>
              </w:numPr>
              <w:rPr>
                <w:lang w:val="en-US"/>
              </w:rPr>
            </w:pPr>
          </w:p>
        </w:tc>
        <w:tc>
          <w:tcPr>
            <w:tcW w:w="2484" w:type="dxa"/>
            <w:gridSpan w:val="3"/>
          </w:tcPr>
          <w:p w14:paraId="4EE7CBF5" w14:textId="77777777" w:rsidR="009E69A7" w:rsidRPr="00161628" w:rsidRDefault="009E69A7" w:rsidP="00932FA0">
            <w:r w:rsidRPr="00161628">
              <w:t>Year</w:t>
            </w:r>
            <w:r w:rsidR="008068D4" w:rsidRPr="00161628">
              <w:t>:</w:t>
            </w:r>
          </w:p>
        </w:tc>
        <w:tc>
          <w:tcPr>
            <w:tcW w:w="4500" w:type="dxa"/>
            <w:gridSpan w:val="5"/>
          </w:tcPr>
          <w:p w14:paraId="4EE7CBF6" w14:textId="77777777" w:rsidR="009E69A7" w:rsidRPr="00161628" w:rsidRDefault="009E69A7" w:rsidP="00932FA0">
            <w:pPr>
              <w:pStyle w:val="Text"/>
            </w:pPr>
          </w:p>
        </w:tc>
      </w:tr>
      <w:tr w:rsidR="009E69A7" w:rsidRPr="00161628" w14:paraId="4EE7CBFB" w14:textId="77777777" w:rsidTr="00932FA0">
        <w:tc>
          <w:tcPr>
            <w:tcW w:w="2844" w:type="dxa"/>
          </w:tcPr>
          <w:p w14:paraId="4EE7CBF8" w14:textId="77777777" w:rsidR="009E69A7" w:rsidRPr="00161628" w:rsidRDefault="009E69A7" w:rsidP="00932FA0">
            <w:pPr>
              <w:pStyle w:val="ColumnsLeft"/>
              <w:numPr>
                <w:ilvl w:val="0"/>
                <w:numId w:val="0"/>
              </w:numPr>
              <w:rPr>
                <w:lang w:val="en-US"/>
              </w:rPr>
            </w:pPr>
          </w:p>
        </w:tc>
        <w:tc>
          <w:tcPr>
            <w:tcW w:w="2484" w:type="dxa"/>
            <w:gridSpan w:val="3"/>
          </w:tcPr>
          <w:p w14:paraId="4EE7CBF9" w14:textId="77777777" w:rsidR="009E69A7" w:rsidRPr="00161628" w:rsidRDefault="009E69A7" w:rsidP="00932FA0">
            <w:r w:rsidRPr="00161628">
              <w:t>Location</w:t>
            </w:r>
            <w:r w:rsidR="008068D4" w:rsidRPr="00161628">
              <w:t>:</w:t>
            </w:r>
          </w:p>
        </w:tc>
        <w:tc>
          <w:tcPr>
            <w:tcW w:w="4500" w:type="dxa"/>
            <w:gridSpan w:val="5"/>
          </w:tcPr>
          <w:p w14:paraId="4EE7CBFA" w14:textId="77777777" w:rsidR="009E69A7" w:rsidRPr="00161628" w:rsidRDefault="009E69A7" w:rsidP="00932FA0">
            <w:pPr>
              <w:pStyle w:val="Text"/>
            </w:pPr>
          </w:p>
        </w:tc>
      </w:tr>
      <w:tr w:rsidR="009E69A7" w:rsidRPr="00161628" w14:paraId="4EE7CBFF" w14:textId="77777777" w:rsidTr="00932FA0">
        <w:tc>
          <w:tcPr>
            <w:tcW w:w="2844" w:type="dxa"/>
          </w:tcPr>
          <w:p w14:paraId="4EE7CBFC" w14:textId="77777777" w:rsidR="009E69A7" w:rsidRPr="00161628" w:rsidRDefault="009E69A7" w:rsidP="00932FA0">
            <w:pPr>
              <w:pStyle w:val="ColumnsLeft"/>
              <w:numPr>
                <w:ilvl w:val="0"/>
                <w:numId w:val="0"/>
              </w:numPr>
              <w:rPr>
                <w:lang w:val="en-US"/>
              </w:rPr>
            </w:pPr>
          </w:p>
        </w:tc>
        <w:tc>
          <w:tcPr>
            <w:tcW w:w="2484" w:type="dxa"/>
            <w:gridSpan w:val="3"/>
          </w:tcPr>
          <w:p w14:paraId="4EE7CBFD" w14:textId="77777777" w:rsidR="009E69A7" w:rsidRPr="00161628" w:rsidRDefault="009A17BA" w:rsidP="00932FA0">
            <w:r w:rsidRPr="00161628">
              <w:t>Client</w:t>
            </w:r>
            <w:r w:rsidR="008068D4" w:rsidRPr="00161628">
              <w:t>:</w:t>
            </w:r>
          </w:p>
        </w:tc>
        <w:tc>
          <w:tcPr>
            <w:tcW w:w="4500" w:type="dxa"/>
            <w:gridSpan w:val="5"/>
          </w:tcPr>
          <w:p w14:paraId="4EE7CBFE" w14:textId="77777777" w:rsidR="009E69A7" w:rsidRPr="00161628" w:rsidRDefault="009E69A7" w:rsidP="00932FA0">
            <w:pPr>
              <w:pStyle w:val="Text"/>
            </w:pPr>
          </w:p>
        </w:tc>
      </w:tr>
      <w:tr w:rsidR="009E69A7" w:rsidRPr="00161628" w14:paraId="4EE7CC03" w14:textId="77777777" w:rsidTr="00932FA0">
        <w:tc>
          <w:tcPr>
            <w:tcW w:w="2844" w:type="dxa"/>
          </w:tcPr>
          <w:p w14:paraId="4EE7CC00" w14:textId="77777777" w:rsidR="009E69A7" w:rsidRPr="00161628" w:rsidRDefault="009E69A7" w:rsidP="00932FA0">
            <w:pPr>
              <w:pStyle w:val="ColumnsLeft"/>
              <w:numPr>
                <w:ilvl w:val="0"/>
                <w:numId w:val="0"/>
              </w:numPr>
              <w:rPr>
                <w:lang w:val="en-US"/>
              </w:rPr>
            </w:pPr>
          </w:p>
        </w:tc>
        <w:tc>
          <w:tcPr>
            <w:tcW w:w="2484" w:type="dxa"/>
            <w:gridSpan w:val="3"/>
          </w:tcPr>
          <w:p w14:paraId="4EE7CC01" w14:textId="77777777" w:rsidR="009E69A7" w:rsidRPr="00161628" w:rsidRDefault="009E69A7" w:rsidP="00932FA0">
            <w:r w:rsidRPr="00161628">
              <w:t>Main project features</w:t>
            </w:r>
            <w:r w:rsidR="008068D4" w:rsidRPr="00161628">
              <w:t>:</w:t>
            </w:r>
          </w:p>
        </w:tc>
        <w:tc>
          <w:tcPr>
            <w:tcW w:w="4500" w:type="dxa"/>
            <w:gridSpan w:val="5"/>
          </w:tcPr>
          <w:p w14:paraId="4EE7CC02" w14:textId="77777777" w:rsidR="009E69A7" w:rsidRPr="00161628" w:rsidRDefault="009E69A7" w:rsidP="00932FA0">
            <w:pPr>
              <w:pStyle w:val="Text"/>
            </w:pPr>
          </w:p>
        </w:tc>
      </w:tr>
      <w:tr w:rsidR="009E69A7" w:rsidRPr="00161628" w14:paraId="4EE7CC07" w14:textId="77777777" w:rsidTr="00932FA0">
        <w:tc>
          <w:tcPr>
            <w:tcW w:w="2844" w:type="dxa"/>
          </w:tcPr>
          <w:p w14:paraId="4EE7CC04" w14:textId="77777777" w:rsidR="009E69A7" w:rsidRPr="00161628" w:rsidRDefault="009E69A7" w:rsidP="00932FA0">
            <w:pPr>
              <w:pStyle w:val="ColumnsLeft"/>
              <w:numPr>
                <w:ilvl w:val="0"/>
                <w:numId w:val="0"/>
              </w:numPr>
              <w:rPr>
                <w:lang w:val="en-US"/>
              </w:rPr>
            </w:pPr>
          </w:p>
        </w:tc>
        <w:tc>
          <w:tcPr>
            <w:tcW w:w="2484" w:type="dxa"/>
            <w:gridSpan w:val="3"/>
          </w:tcPr>
          <w:p w14:paraId="4EE7CC05" w14:textId="77777777" w:rsidR="009E69A7" w:rsidRPr="00161628" w:rsidRDefault="009E69A7" w:rsidP="00932FA0">
            <w:r w:rsidRPr="00161628">
              <w:t>Position held</w:t>
            </w:r>
            <w:r w:rsidR="00F76D3D" w:rsidRPr="00161628">
              <w:t>:</w:t>
            </w:r>
          </w:p>
        </w:tc>
        <w:tc>
          <w:tcPr>
            <w:tcW w:w="4500" w:type="dxa"/>
            <w:gridSpan w:val="5"/>
          </w:tcPr>
          <w:p w14:paraId="4EE7CC06" w14:textId="77777777" w:rsidR="009E69A7" w:rsidRPr="00161628" w:rsidRDefault="009E69A7" w:rsidP="00932FA0">
            <w:pPr>
              <w:pStyle w:val="Text"/>
            </w:pPr>
          </w:p>
        </w:tc>
      </w:tr>
      <w:tr w:rsidR="009E69A7" w:rsidRPr="00161628" w14:paraId="4EE7CC0B" w14:textId="77777777" w:rsidTr="00932FA0">
        <w:tc>
          <w:tcPr>
            <w:tcW w:w="2844" w:type="dxa"/>
          </w:tcPr>
          <w:p w14:paraId="4EE7CC08" w14:textId="77777777" w:rsidR="009E69A7" w:rsidRPr="00161628" w:rsidRDefault="009E69A7" w:rsidP="00932FA0">
            <w:pPr>
              <w:pStyle w:val="ColumnsLeft"/>
              <w:numPr>
                <w:ilvl w:val="0"/>
                <w:numId w:val="0"/>
              </w:numPr>
              <w:rPr>
                <w:lang w:val="en-US"/>
              </w:rPr>
            </w:pPr>
          </w:p>
        </w:tc>
        <w:tc>
          <w:tcPr>
            <w:tcW w:w="2484" w:type="dxa"/>
            <w:gridSpan w:val="3"/>
          </w:tcPr>
          <w:p w14:paraId="4EE7CC09" w14:textId="77777777" w:rsidR="009E69A7" w:rsidRPr="00161628" w:rsidRDefault="009E69A7" w:rsidP="00932FA0">
            <w:r w:rsidRPr="00161628">
              <w:t>Activities performed</w:t>
            </w:r>
            <w:r w:rsidR="00F76D3D" w:rsidRPr="00161628">
              <w:t>:</w:t>
            </w:r>
          </w:p>
        </w:tc>
        <w:tc>
          <w:tcPr>
            <w:tcW w:w="4500" w:type="dxa"/>
            <w:gridSpan w:val="5"/>
          </w:tcPr>
          <w:p w14:paraId="4EE7CC0A" w14:textId="77777777" w:rsidR="009E69A7" w:rsidRPr="00161628" w:rsidRDefault="009E69A7" w:rsidP="00932FA0">
            <w:pPr>
              <w:pStyle w:val="Text"/>
            </w:pPr>
          </w:p>
        </w:tc>
      </w:tr>
    </w:tbl>
    <w:p w14:paraId="4EE7CC0C" w14:textId="77777777" w:rsidR="009E69A7" w:rsidRPr="00161628" w:rsidRDefault="009E69A7" w:rsidP="00DF5CAB">
      <w:pPr>
        <w:pStyle w:val="SimpleList"/>
      </w:pPr>
      <w:r w:rsidRPr="00161628">
        <w:t>References:</w:t>
      </w:r>
    </w:p>
    <w:p w14:paraId="4EE7CC0D" w14:textId="77777777" w:rsidR="009E69A7" w:rsidRPr="00161628" w:rsidRDefault="009E69A7" w:rsidP="00932FA0">
      <w:pPr>
        <w:pStyle w:val="Text"/>
      </w:pPr>
      <w:r w:rsidRPr="00161628">
        <w:t>[List at least three individual references with substantial knowledge of the person’s work. Include each reference’s name, title</w:t>
      </w:r>
      <w:r w:rsidR="00815F0F" w:rsidRPr="00161628">
        <w:t>,</w:t>
      </w:r>
      <w:r w:rsidRPr="00161628">
        <w:t xml:space="preserve"> phone and e-mail contact information.] [</w:t>
      </w:r>
      <w:r w:rsidR="00764632" w:rsidRPr="00161628">
        <w:t>The</w:t>
      </w:r>
      <w:r w:rsidR="009B76D4" w:rsidRPr="00161628">
        <w:t xml:space="preserve"> </w:t>
      </w:r>
      <w:r w:rsidR="00EE16A9" w:rsidRPr="00161628">
        <w:t>MCA Entity</w:t>
      </w:r>
      <w:r w:rsidRPr="00161628">
        <w:t xml:space="preserve"> reserves the right to contact other sources as well as to check references, in particular for performance on any relevant MCC-funded projects.]</w:t>
      </w:r>
    </w:p>
    <w:p w14:paraId="4EE7CC0E" w14:textId="77777777" w:rsidR="009E69A7" w:rsidRPr="00161628" w:rsidRDefault="009E69A7" w:rsidP="00DF5CAB">
      <w:pPr>
        <w:pStyle w:val="SimpleList"/>
      </w:pPr>
      <w:r w:rsidRPr="00161628">
        <w:t>Certification:</w:t>
      </w:r>
    </w:p>
    <w:p w14:paraId="4EE7CC0F" w14:textId="77777777" w:rsidR="009E69A7" w:rsidRPr="00161628" w:rsidRDefault="009E69A7" w:rsidP="00932FA0">
      <w:pPr>
        <w:pStyle w:val="Text"/>
      </w:pPr>
      <w:r w:rsidRPr="00161628">
        <w:t xml:space="preserve">I, the undersigned, certify that to the best of my knowledge and belief, this CV correctly describes me, my qualifications, and my experience. I understand that any </w:t>
      </w:r>
      <w:r w:rsidR="00C423A9" w:rsidRPr="00161628">
        <w:t>willful</w:t>
      </w:r>
      <w:r w:rsidRPr="00161628">
        <w:t xml:space="preserve"> misstatement described herein may lead to my disqualification or dismissal, if engaged.</w:t>
      </w:r>
    </w:p>
    <w:p w14:paraId="4EE7CC10" w14:textId="77777777" w:rsidR="009E69A7" w:rsidRPr="00161628" w:rsidRDefault="009E69A7" w:rsidP="00932FA0">
      <w:pPr>
        <w:pStyle w:val="Text"/>
      </w:pPr>
      <w:r w:rsidRPr="00161628">
        <w:t xml:space="preserve">I, the undersigned, hereby declare that I agree to participate with the </w:t>
      </w:r>
      <w:r w:rsidRPr="00161628">
        <w:rPr>
          <w:b/>
        </w:rPr>
        <w:t xml:space="preserve">[Consultant] </w:t>
      </w:r>
      <w:r w:rsidRPr="00161628">
        <w:t>in the above-mentioned Request for Proposal. I further declare that I am able and willing to work</w:t>
      </w:r>
      <w:r w:rsidR="00AD42C7" w:rsidRPr="00161628">
        <w:t>:</w:t>
      </w:r>
      <w:r w:rsidRPr="00161628">
        <w:t xml:space="preserve"> </w:t>
      </w:r>
    </w:p>
    <w:p w14:paraId="4EE7CC11" w14:textId="77777777" w:rsidR="00932FA0" w:rsidRPr="00161628" w:rsidRDefault="009E69A7" w:rsidP="00C8565A">
      <w:pPr>
        <w:pStyle w:val="SimpleList"/>
        <w:numPr>
          <w:ilvl w:val="0"/>
          <w:numId w:val="14"/>
        </w:numPr>
      </w:pPr>
      <w:r w:rsidRPr="00161628">
        <w:t>for the period(s) foreseen in the specific Terms of Reference attached to the above referenced Request for Proposal for the position for which my CV has been included in the offer of the Consultant and</w:t>
      </w:r>
    </w:p>
    <w:p w14:paraId="4EE7CC12" w14:textId="77777777" w:rsidR="009E69A7" w:rsidRPr="00161628" w:rsidRDefault="009E69A7" w:rsidP="00C8565A">
      <w:pPr>
        <w:pStyle w:val="SimpleList"/>
        <w:numPr>
          <w:ilvl w:val="0"/>
          <w:numId w:val="14"/>
        </w:numPr>
      </w:pPr>
      <w:r w:rsidRPr="00161628">
        <w:t xml:space="preserve">within the </w:t>
      </w:r>
      <w:r w:rsidR="00FF6CAF" w:rsidRPr="00161628">
        <w:t>implementation</w:t>
      </w:r>
      <w:r w:rsidR="009D083D" w:rsidRPr="00161628">
        <w:t xml:space="preserve"> </w:t>
      </w:r>
      <w:r w:rsidRPr="00161628">
        <w:t>period of the specific contract.</w:t>
      </w:r>
    </w:p>
    <w:p w14:paraId="4EE7CC13" w14:textId="77777777" w:rsidR="00932FA0" w:rsidRPr="00161628" w:rsidRDefault="00932FA0" w:rsidP="0062791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161628"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161628" w:rsidRDefault="009E69A7" w:rsidP="00932FA0">
            <w:pPr>
              <w:pStyle w:val="Text"/>
            </w:pPr>
            <w:r w:rsidRPr="00161628">
              <w:t>Signature of Key Professional Personnel</w:t>
            </w:r>
          </w:p>
          <w:p w14:paraId="4EE7CC15" w14:textId="77777777" w:rsidR="009E69A7" w:rsidRPr="00161628" w:rsidRDefault="009E69A7" w:rsidP="00932FA0">
            <w:pPr>
              <w:pStyle w:val="Text"/>
            </w:pPr>
          </w:p>
        </w:tc>
        <w:tc>
          <w:tcPr>
            <w:tcW w:w="4622" w:type="dxa"/>
            <w:gridSpan w:val="4"/>
            <w:tcBorders>
              <w:top w:val="nil"/>
              <w:left w:val="nil"/>
              <w:bottom w:val="nil"/>
              <w:right w:val="nil"/>
            </w:tcBorders>
          </w:tcPr>
          <w:p w14:paraId="4EE7CC16" w14:textId="77777777" w:rsidR="009E69A7" w:rsidRPr="00161628" w:rsidRDefault="009E69A7" w:rsidP="00932FA0">
            <w:pPr>
              <w:pStyle w:val="Text"/>
            </w:pPr>
          </w:p>
        </w:tc>
      </w:tr>
      <w:tr w:rsidR="009E69A7" w:rsidRPr="00161628"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161628" w:rsidRDefault="009E69A7" w:rsidP="00932FA0">
            <w:pPr>
              <w:pStyle w:val="Text"/>
            </w:pPr>
            <w:r w:rsidRPr="00161628">
              <w:t xml:space="preserve">If this form has NOT been signed by the Key </w:t>
            </w:r>
            <w:r w:rsidR="005E3873" w:rsidRPr="00161628">
              <w:t xml:space="preserve">Professional </w:t>
            </w:r>
            <w:r w:rsidRPr="00161628">
              <w:t>Personnel, then in signing below the authori</w:t>
            </w:r>
            <w:r w:rsidR="005C3045" w:rsidRPr="00161628">
              <w:t>z</w:t>
            </w:r>
            <w:r w:rsidRPr="00161628">
              <w:t>ed representative of the Consultant is making the following declaration.</w:t>
            </w:r>
          </w:p>
          <w:p w14:paraId="4EE7CC19" w14:textId="77777777" w:rsidR="009E69A7" w:rsidRPr="00161628" w:rsidRDefault="009E69A7" w:rsidP="00932FA0">
            <w:pPr>
              <w:pStyle w:val="Text"/>
            </w:pPr>
            <w:r w:rsidRPr="00161628">
              <w:t xml:space="preserve">“In due consideration of my signing herewith below, if the Key </w:t>
            </w:r>
            <w:r w:rsidR="005E3873" w:rsidRPr="00161628">
              <w:t xml:space="preserve">Professional </w:t>
            </w:r>
            <w:r w:rsidRPr="00161628">
              <w:t>Personnel has NOT signed this CV then I declare that the facts contained therein are, to the best of my knowledge and belief</w:t>
            </w:r>
            <w:r w:rsidR="00815F0F" w:rsidRPr="00161628">
              <w:t>,</w:t>
            </w:r>
            <w:r w:rsidRPr="00161628">
              <w:t xml:space="preserve"> a true and fair statement AND THAT I confirm that I have approached the said Key </w:t>
            </w:r>
            <w:r w:rsidR="005E3873" w:rsidRPr="00161628">
              <w:t xml:space="preserve">Professional </w:t>
            </w:r>
            <w:r w:rsidRPr="00161628">
              <w:t>Personnel and obtained his assurance that he will maintain his availability for this assignment if the Contract is agreed with</w:t>
            </w:r>
            <w:r w:rsidR="00CB4AE1" w:rsidRPr="00161628">
              <w:t>in</w:t>
            </w:r>
            <w:r w:rsidRPr="00161628">
              <w:t xml:space="preserve"> the </w:t>
            </w:r>
            <w:r w:rsidR="005E3873" w:rsidRPr="00161628">
              <w:t xml:space="preserve">Proposal </w:t>
            </w:r>
            <w:r w:rsidRPr="00161628">
              <w:t xml:space="preserve">validity period </w:t>
            </w:r>
            <w:r w:rsidR="005E3873" w:rsidRPr="00161628">
              <w:t xml:space="preserve">provided for in </w:t>
            </w:r>
            <w:r w:rsidRPr="00161628">
              <w:t>the RFP.”</w:t>
            </w:r>
          </w:p>
        </w:tc>
      </w:tr>
      <w:tr w:rsidR="009E69A7" w:rsidRPr="00161628" w14:paraId="4EE7CC1D" w14:textId="77777777" w:rsidTr="00AF7B11">
        <w:tc>
          <w:tcPr>
            <w:tcW w:w="5850" w:type="dxa"/>
            <w:gridSpan w:val="2"/>
            <w:tcBorders>
              <w:top w:val="nil"/>
              <w:left w:val="nil"/>
              <w:bottom w:val="nil"/>
              <w:right w:val="nil"/>
            </w:tcBorders>
          </w:tcPr>
          <w:p w14:paraId="4EE7CC1B" w14:textId="77777777" w:rsidR="009E69A7" w:rsidRPr="00161628" w:rsidRDefault="009E69A7" w:rsidP="00932FA0">
            <w:pPr>
              <w:pStyle w:val="Text"/>
            </w:pPr>
            <w:r w:rsidRPr="00161628">
              <w:t>Signature of Authori</w:t>
            </w:r>
            <w:r w:rsidR="005C3045" w:rsidRPr="00161628">
              <w:t>z</w:t>
            </w:r>
            <w:r w:rsidRPr="00161628">
              <w:t>ed Representative of the Consultant</w:t>
            </w:r>
          </w:p>
        </w:tc>
        <w:tc>
          <w:tcPr>
            <w:tcW w:w="3420" w:type="dxa"/>
            <w:gridSpan w:val="4"/>
            <w:tcBorders>
              <w:top w:val="nil"/>
              <w:left w:val="nil"/>
              <w:bottom w:val="nil"/>
              <w:right w:val="nil"/>
            </w:tcBorders>
          </w:tcPr>
          <w:p w14:paraId="4EE7CC1C" w14:textId="77777777" w:rsidR="009E69A7" w:rsidRPr="00161628" w:rsidRDefault="009E69A7" w:rsidP="00932FA0">
            <w:pPr>
              <w:pStyle w:val="Text"/>
            </w:pPr>
          </w:p>
        </w:tc>
      </w:tr>
      <w:tr w:rsidR="009E69A7" w:rsidRPr="00161628" w14:paraId="4EE7CC22" w14:textId="77777777" w:rsidTr="00AF7B11">
        <w:trPr>
          <w:gridAfter w:val="1"/>
          <w:wAfter w:w="27" w:type="dxa"/>
        </w:trPr>
        <w:tc>
          <w:tcPr>
            <w:tcW w:w="4621" w:type="dxa"/>
            <w:tcBorders>
              <w:top w:val="nil"/>
              <w:left w:val="nil"/>
              <w:bottom w:val="nil"/>
              <w:right w:val="nil"/>
            </w:tcBorders>
          </w:tcPr>
          <w:p w14:paraId="4EE7CC1E" w14:textId="77777777" w:rsidR="003B6680" w:rsidRPr="00161628" w:rsidRDefault="00920D28" w:rsidP="00932FA0">
            <w:pPr>
              <w:pStyle w:val="Text"/>
            </w:pPr>
            <w:r w:rsidRPr="00161628">
              <w:br w:type="page"/>
            </w:r>
          </w:p>
        </w:tc>
        <w:tc>
          <w:tcPr>
            <w:tcW w:w="1540" w:type="dxa"/>
            <w:gridSpan w:val="2"/>
            <w:tcBorders>
              <w:top w:val="nil"/>
              <w:left w:val="nil"/>
              <w:bottom w:val="nil"/>
              <w:right w:val="nil"/>
            </w:tcBorders>
          </w:tcPr>
          <w:p w14:paraId="4EE7CC1F" w14:textId="77777777" w:rsidR="009E69A7" w:rsidRPr="00161628" w:rsidRDefault="009E69A7" w:rsidP="00932FA0">
            <w:pPr>
              <w:pStyle w:val="Text"/>
            </w:pPr>
          </w:p>
        </w:tc>
        <w:tc>
          <w:tcPr>
            <w:tcW w:w="1541" w:type="dxa"/>
            <w:tcBorders>
              <w:top w:val="nil"/>
              <w:left w:val="nil"/>
              <w:bottom w:val="nil"/>
              <w:right w:val="nil"/>
            </w:tcBorders>
          </w:tcPr>
          <w:p w14:paraId="4EE7CC20" w14:textId="77777777" w:rsidR="009E69A7" w:rsidRPr="00161628" w:rsidRDefault="009E69A7" w:rsidP="00932FA0">
            <w:pPr>
              <w:pStyle w:val="Text"/>
            </w:pPr>
          </w:p>
        </w:tc>
        <w:tc>
          <w:tcPr>
            <w:tcW w:w="1541" w:type="dxa"/>
            <w:tcBorders>
              <w:top w:val="nil"/>
              <w:left w:val="nil"/>
              <w:bottom w:val="nil"/>
              <w:right w:val="nil"/>
            </w:tcBorders>
          </w:tcPr>
          <w:p w14:paraId="4EE7CC21" w14:textId="77777777" w:rsidR="009E69A7" w:rsidRPr="00161628" w:rsidRDefault="009E69A7" w:rsidP="00932FA0">
            <w:pPr>
              <w:pStyle w:val="Text"/>
            </w:pPr>
          </w:p>
        </w:tc>
      </w:tr>
    </w:tbl>
    <w:p w14:paraId="4EE7CC23" w14:textId="77777777" w:rsidR="00932FA0" w:rsidRPr="00161628" w:rsidRDefault="00932FA0">
      <w:pPr>
        <w:rPr>
          <w:sz w:val="28"/>
          <w:szCs w:val="28"/>
        </w:rPr>
        <w:sectPr w:rsidR="00932FA0" w:rsidRPr="00161628" w:rsidSect="00DE55D7">
          <w:pgSz w:w="15840" w:h="12240" w:orient="landscape"/>
          <w:pgMar w:top="1440" w:right="1440" w:bottom="1440" w:left="1440" w:header="720" w:footer="720" w:gutter="0"/>
          <w:cols w:space="720"/>
          <w:noEndnote/>
          <w:docGrid w:linePitch="326"/>
        </w:sectPr>
      </w:pPr>
    </w:p>
    <w:tbl>
      <w:tblPr>
        <w:tblW w:w="0" w:type="auto"/>
        <w:tblLayout w:type="fixed"/>
        <w:tblLook w:val="0000" w:firstRow="0" w:lastRow="0" w:firstColumn="0" w:lastColumn="0" w:noHBand="0" w:noVBand="0"/>
      </w:tblPr>
      <w:tblGrid>
        <w:gridCol w:w="9243"/>
      </w:tblGrid>
      <w:tr w:rsidR="009E69A7" w:rsidRPr="00161628" w14:paraId="4EE7CC25" w14:textId="77777777" w:rsidTr="00C70651">
        <w:tc>
          <w:tcPr>
            <w:tcW w:w="9243" w:type="dxa"/>
            <w:tcBorders>
              <w:top w:val="nil"/>
              <w:left w:val="nil"/>
              <w:bottom w:val="nil"/>
              <w:right w:val="nil"/>
            </w:tcBorders>
            <w:shd w:val="clear" w:color="auto" w:fill="D9D9D9"/>
          </w:tcPr>
          <w:p w14:paraId="4EE7CC24" w14:textId="77777777" w:rsidR="009E69A7" w:rsidRPr="00161628" w:rsidRDefault="00CC5BD6" w:rsidP="00C8565A">
            <w:pPr>
              <w:pStyle w:val="SectionHeaders"/>
              <w:numPr>
                <w:ilvl w:val="0"/>
                <w:numId w:val="23"/>
              </w:numPr>
              <w:ind w:hanging="18"/>
              <w:rPr>
                <w:lang w:val="en-US"/>
              </w:rPr>
            </w:pPr>
            <w:bookmarkStart w:id="1104" w:name="_Toc191882791"/>
            <w:bookmarkStart w:id="1105" w:name="_Toc192129757"/>
            <w:bookmarkStart w:id="1106" w:name="_Toc193002185"/>
            <w:bookmarkStart w:id="1107" w:name="_Toc193002325"/>
            <w:bookmarkStart w:id="1108" w:name="_Toc198097385"/>
            <w:bookmarkStart w:id="1109" w:name="_Toc202785781"/>
            <w:bookmarkStart w:id="1110" w:name="_Toc202787333"/>
            <w:bookmarkStart w:id="1111" w:name="_Toc421026086"/>
            <w:bookmarkStart w:id="1112" w:name="_Toc428437574"/>
            <w:bookmarkStart w:id="1113" w:name="_Toc428443407"/>
            <w:bookmarkStart w:id="1114" w:name="_Toc434935902"/>
            <w:bookmarkStart w:id="1115" w:name="_Toc442272057"/>
            <w:bookmarkStart w:id="1116" w:name="_Toc442272260"/>
            <w:bookmarkStart w:id="1117" w:name="_Toc442273016"/>
            <w:bookmarkStart w:id="1118" w:name="_Toc442280172"/>
            <w:bookmarkStart w:id="1119" w:name="_Toc442280565"/>
            <w:bookmarkStart w:id="1120" w:name="_Toc442280694"/>
            <w:bookmarkStart w:id="1121" w:name="_Toc444789250"/>
            <w:bookmarkStart w:id="1122" w:name="_Toc444844569"/>
            <w:bookmarkStart w:id="1123" w:name="_Toc447549517"/>
            <w:bookmarkStart w:id="1124" w:name="_Toc524085946"/>
            <w:r w:rsidRPr="00161628">
              <w:rPr>
                <w:lang w:val="en-US"/>
              </w:rPr>
              <w:lastRenderedPageBreak/>
              <w:t xml:space="preserve">B. </w:t>
            </w:r>
            <w:r w:rsidR="009E69A7" w:rsidRPr="00161628">
              <w:rPr>
                <w:lang w:val="en-US"/>
              </w:rPr>
              <w:t>Financial Proposal Forms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tc>
      </w:tr>
    </w:tbl>
    <w:p w14:paraId="4EE7CC26" w14:textId="77777777" w:rsidR="009E69A7" w:rsidRPr="00161628" w:rsidRDefault="009E69A7" w:rsidP="00932FA0">
      <w:pPr>
        <w:pStyle w:val="Text"/>
        <w:rPr>
          <w:b/>
        </w:rPr>
      </w:pPr>
      <w:r w:rsidRPr="00161628">
        <w:rPr>
          <w:b/>
        </w:rPr>
        <w:t xml:space="preserve">Financial Proposal Standard Forms shall be used for the preparation of the Financial Proposal according to the instructions provided under </w:t>
      </w:r>
      <w:r w:rsidR="005E3873" w:rsidRPr="00161628">
        <w:rPr>
          <w:b/>
        </w:rPr>
        <w:t xml:space="preserve">Sub-Clause </w:t>
      </w:r>
      <w:r w:rsidR="00FB5E06" w:rsidRPr="00161628">
        <w:rPr>
          <w:b/>
        </w:rPr>
        <w:t>12.5</w:t>
      </w:r>
      <w:r w:rsidRPr="00161628">
        <w:rPr>
          <w:b/>
        </w:rPr>
        <w:t xml:space="preserve"> of Section </w:t>
      </w:r>
      <w:r w:rsidR="008C3D4F" w:rsidRPr="00161628">
        <w:rPr>
          <w:b/>
        </w:rPr>
        <w:t>I</w:t>
      </w:r>
      <w:r w:rsidR="006146A8" w:rsidRPr="00161628">
        <w:rPr>
          <w:b/>
        </w:rPr>
        <w:t xml:space="preserve">, </w:t>
      </w:r>
      <w:r w:rsidRPr="00161628">
        <w:rPr>
          <w:b/>
        </w:rPr>
        <w:t>Instructions to Consultants.</w:t>
      </w:r>
    </w:p>
    <w:p w14:paraId="4EE7CC27" w14:textId="77777777" w:rsidR="009E69A7" w:rsidRPr="00161628" w:rsidRDefault="009E69A7" w:rsidP="00932FA0">
      <w:pPr>
        <w:pStyle w:val="Text"/>
      </w:pPr>
      <w:r w:rsidRPr="00161628">
        <w:t>FIN-1</w:t>
      </w:r>
      <w:r w:rsidRPr="00161628">
        <w:tab/>
        <w:t>Financial Proposal Submission Form</w:t>
      </w:r>
    </w:p>
    <w:p w14:paraId="4EE7CC28" w14:textId="77777777" w:rsidR="009E69A7" w:rsidRPr="00161628" w:rsidRDefault="009E69A7" w:rsidP="00932FA0">
      <w:pPr>
        <w:pStyle w:val="Text"/>
      </w:pPr>
      <w:r w:rsidRPr="00161628">
        <w:t>FIN-2</w:t>
      </w:r>
      <w:r w:rsidRPr="00161628">
        <w:tab/>
        <w:t xml:space="preserve">Price Summary </w:t>
      </w:r>
    </w:p>
    <w:p w14:paraId="4EE7CC29" w14:textId="77777777" w:rsidR="009E69A7" w:rsidRPr="00161628" w:rsidRDefault="009E69A7" w:rsidP="00932FA0">
      <w:pPr>
        <w:pStyle w:val="Text"/>
      </w:pPr>
      <w:r w:rsidRPr="00161628">
        <w:t>FIN-3</w:t>
      </w:r>
      <w:r w:rsidRPr="00161628">
        <w:tab/>
        <w:t>Breakdown of Price by Activity</w:t>
      </w:r>
      <w:r w:rsidR="005E12F4" w:rsidRPr="00161628">
        <w:t xml:space="preserve"> </w:t>
      </w:r>
      <w:r w:rsidR="00855BEC" w:rsidRPr="00161628">
        <w:rPr>
          <w:i/>
        </w:rPr>
        <w:t>[</w:t>
      </w:r>
      <w:r w:rsidR="00294544" w:rsidRPr="00161628">
        <w:rPr>
          <w:b/>
          <w:i/>
        </w:rPr>
        <w:t>Note to MCA Entity</w:t>
      </w:r>
      <w:r w:rsidR="00BC63BE" w:rsidRPr="00161628">
        <w:rPr>
          <w:i/>
        </w:rPr>
        <w:t xml:space="preserve">: </w:t>
      </w:r>
      <w:r w:rsidR="000F0B07" w:rsidRPr="00161628">
        <w:rPr>
          <w:i/>
        </w:rPr>
        <w:t xml:space="preserve">Use this form </w:t>
      </w:r>
      <w:r w:rsidR="005E12F4" w:rsidRPr="00161628">
        <w:rPr>
          <w:i/>
        </w:rPr>
        <w:t>as appropriate</w:t>
      </w:r>
      <w:r w:rsidR="00855BEC" w:rsidRPr="00161628">
        <w:rPr>
          <w:i/>
        </w:rPr>
        <w:t>]</w:t>
      </w:r>
    </w:p>
    <w:p w14:paraId="4EE7CC2A" w14:textId="77777777" w:rsidR="009E69A7" w:rsidRPr="00161628" w:rsidRDefault="009E69A7" w:rsidP="00932FA0">
      <w:pPr>
        <w:pStyle w:val="Text"/>
      </w:pPr>
      <w:r w:rsidRPr="00161628">
        <w:t>FIN-4</w:t>
      </w:r>
      <w:r w:rsidRPr="00161628">
        <w:tab/>
        <w:t>Breakdown of Price by Remuneration</w:t>
      </w:r>
      <w:r w:rsidR="005E12F4" w:rsidRPr="00161628">
        <w:t xml:space="preserve"> </w:t>
      </w:r>
      <w:r w:rsidR="000F0B07" w:rsidRPr="00161628">
        <w:rPr>
          <w:i/>
        </w:rPr>
        <w:t>[</w:t>
      </w:r>
      <w:r w:rsidR="00294544" w:rsidRPr="00161628">
        <w:rPr>
          <w:b/>
          <w:i/>
        </w:rPr>
        <w:t>Note to MCA Entity</w:t>
      </w:r>
      <w:r w:rsidR="000F0B07" w:rsidRPr="00161628">
        <w:rPr>
          <w:i/>
        </w:rPr>
        <w:t>: Use this form as appropriate]</w:t>
      </w:r>
    </w:p>
    <w:p w14:paraId="4EE7CC2B" w14:textId="77777777" w:rsidR="005E12F4" w:rsidRPr="00161628" w:rsidRDefault="005E12F4" w:rsidP="00932FA0">
      <w:pPr>
        <w:pStyle w:val="Text"/>
        <w:rPr>
          <w:b/>
          <w:i/>
        </w:rPr>
      </w:pPr>
      <w:r w:rsidRPr="00161628">
        <w:rPr>
          <w:b/>
          <w:i/>
        </w:rPr>
        <w:t>[</w:t>
      </w:r>
      <w:r w:rsidR="00421444" w:rsidRPr="00161628">
        <w:rPr>
          <w:b/>
          <w:i/>
        </w:rPr>
        <w:t xml:space="preserve">Note to MCA Entity: </w:t>
      </w:r>
      <w:r w:rsidRPr="00161628">
        <w:rPr>
          <w:i/>
        </w:rPr>
        <w:t>Add additional forms as appropriate</w:t>
      </w:r>
      <w:r w:rsidRPr="00161628">
        <w:rPr>
          <w:b/>
          <w:i/>
        </w:rPr>
        <w:t>]</w:t>
      </w:r>
    </w:p>
    <w:p w14:paraId="4EE7CC2C" w14:textId="77777777" w:rsidR="009E69A7" w:rsidRPr="00161628" w:rsidRDefault="000469E9" w:rsidP="00932FA0">
      <w:pPr>
        <w:pStyle w:val="Text"/>
      </w:pPr>
      <w:r w:rsidRPr="00161628">
        <w:rPr>
          <w:b/>
        </w:rPr>
        <w:t>Note:</w:t>
      </w:r>
      <w:r w:rsidRPr="00161628">
        <w:t xml:space="preserve"> </w:t>
      </w:r>
      <w:r w:rsidR="009E69A7" w:rsidRPr="00161628">
        <w:rPr>
          <w:iCs/>
        </w:rPr>
        <w:t xml:space="preserve">Comments in </w:t>
      </w:r>
      <w:r w:rsidR="00815F0F" w:rsidRPr="00161628">
        <w:rPr>
          <w:iCs/>
        </w:rPr>
        <w:t xml:space="preserve">brackets on </w:t>
      </w:r>
      <w:r w:rsidR="009E69A7" w:rsidRPr="00161628">
        <w:rPr>
          <w:iCs/>
        </w:rPr>
        <w:t>the following</w:t>
      </w:r>
      <w:r w:rsidR="00815F0F" w:rsidRPr="00161628">
        <w:rPr>
          <w:iCs/>
        </w:rPr>
        <w:t xml:space="preserve"> </w:t>
      </w:r>
      <w:r w:rsidR="009E69A7" w:rsidRPr="00161628">
        <w:rPr>
          <w:iCs/>
        </w:rPr>
        <w:t xml:space="preserve">pages </w:t>
      </w:r>
      <w:r w:rsidR="00815F0F" w:rsidRPr="00161628">
        <w:rPr>
          <w:iCs/>
        </w:rPr>
        <w:t>serve to</w:t>
      </w:r>
      <w:r w:rsidR="009E69A7" w:rsidRPr="00161628">
        <w:rPr>
          <w:iCs/>
        </w:rPr>
        <w:t xml:space="preserve"> provide guidance for the preparation of the Financial Proposal</w:t>
      </w:r>
      <w:r w:rsidR="00815F0F" w:rsidRPr="00161628">
        <w:rPr>
          <w:iCs/>
        </w:rPr>
        <w:t xml:space="preserve"> and</w:t>
      </w:r>
      <w:r w:rsidR="009E69A7" w:rsidRPr="00161628">
        <w:rPr>
          <w:iCs/>
        </w:rPr>
        <w:t xml:space="preserve"> </w:t>
      </w:r>
      <w:r w:rsidRPr="00161628">
        <w:rPr>
          <w:iCs/>
        </w:rPr>
        <w:t>therefore</w:t>
      </w:r>
      <w:r w:rsidR="009E69A7" w:rsidRPr="00161628">
        <w:rPr>
          <w:iCs/>
        </w:rPr>
        <w:t xml:space="preserve"> should not appear on the Financial Proposals to be submitted.</w:t>
      </w:r>
    </w:p>
    <w:p w14:paraId="4EE7CC2D" w14:textId="77777777" w:rsidR="00932FA0" w:rsidRPr="00161628" w:rsidRDefault="00932FA0" w:rsidP="007C6D54">
      <w:pPr>
        <w:pStyle w:val="Heading3"/>
        <w:spacing w:after="240"/>
        <w:jc w:val="center"/>
        <w:rPr>
          <w:b/>
          <w:sz w:val="28"/>
          <w:szCs w:val="28"/>
        </w:rPr>
        <w:sectPr w:rsidR="00932FA0" w:rsidRPr="00161628" w:rsidSect="00447F92">
          <w:headerReference w:type="default" r:id="rId41"/>
          <w:pgSz w:w="12240" w:h="15840"/>
          <w:pgMar w:top="1440" w:right="1440" w:bottom="1440" w:left="1440" w:header="720" w:footer="720" w:gutter="0"/>
          <w:cols w:space="720"/>
          <w:noEndnote/>
        </w:sectPr>
      </w:pPr>
      <w:bookmarkStart w:id="1125" w:name="_Toc191882792"/>
      <w:bookmarkStart w:id="1126" w:name="_Toc192129758"/>
      <w:bookmarkStart w:id="1127" w:name="_Toc193002186"/>
      <w:bookmarkStart w:id="1128" w:name="_Toc193002326"/>
      <w:bookmarkStart w:id="1129" w:name="_Toc198097386"/>
    </w:p>
    <w:p w14:paraId="4EE7CC2E" w14:textId="77777777" w:rsidR="009E69A7" w:rsidRPr="00161628" w:rsidRDefault="009E69A7" w:rsidP="00996489">
      <w:pPr>
        <w:pStyle w:val="HeadingThree"/>
        <w:outlineLvl w:val="1"/>
        <w:rPr>
          <w:lang w:val="en-US"/>
        </w:rPr>
      </w:pPr>
      <w:bookmarkStart w:id="1130" w:name="_Toc202785782"/>
      <w:bookmarkStart w:id="1131" w:name="_Toc202787334"/>
      <w:bookmarkStart w:id="1132" w:name="_Toc421026087"/>
      <w:bookmarkStart w:id="1133" w:name="_Toc428437575"/>
      <w:bookmarkStart w:id="1134" w:name="_Toc428443408"/>
      <w:bookmarkStart w:id="1135" w:name="_Toc434935903"/>
      <w:bookmarkStart w:id="1136" w:name="_Toc442272058"/>
      <w:bookmarkStart w:id="1137" w:name="_Toc442272261"/>
      <w:bookmarkStart w:id="1138" w:name="_Toc442273017"/>
      <w:bookmarkStart w:id="1139" w:name="_Toc442280173"/>
      <w:bookmarkStart w:id="1140" w:name="_Toc442280566"/>
      <w:bookmarkStart w:id="1141" w:name="_Toc442280695"/>
      <w:bookmarkStart w:id="1142" w:name="_Toc444789251"/>
      <w:bookmarkStart w:id="1143" w:name="_Toc444844570"/>
      <w:bookmarkStart w:id="1144" w:name="_Toc447549518"/>
      <w:bookmarkStart w:id="1145" w:name="_Toc524085947"/>
      <w:r w:rsidRPr="00161628">
        <w:rPr>
          <w:lang w:val="en-US"/>
        </w:rPr>
        <w:lastRenderedPageBreak/>
        <w:t>Form FIN-1.</w:t>
      </w:r>
      <w:r w:rsidR="0066268A" w:rsidRPr="00161628">
        <w:rPr>
          <w:lang w:val="en-US"/>
        </w:rPr>
        <w:tab/>
      </w:r>
      <w:r w:rsidRPr="00161628">
        <w:rPr>
          <w:lang w:val="en-US"/>
        </w:rPr>
        <w:t>Financial Proposal Submission Form</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6D41362A" w14:textId="77777777" w:rsidR="00005BC7" w:rsidRPr="00161628" w:rsidRDefault="00005BC7" w:rsidP="00005BC7">
      <w:pPr>
        <w:jc w:val="both"/>
        <w:rPr>
          <w:b/>
        </w:rPr>
      </w:pPr>
    </w:p>
    <w:p w14:paraId="37D1F141" w14:textId="79C7E616" w:rsidR="00005BC7" w:rsidRPr="00161628" w:rsidRDefault="00005BC7" w:rsidP="00005BC7">
      <w:pPr>
        <w:jc w:val="both"/>
        <w:rPr>
          <w:rFonts w:eastAsiaTheme="minorEastAsia"/>
          <w:b/>
          <w:i/>
          <w:highlight w:val="yellow"/>
          <w:lang w:eastAsia="ja-JP"/>
        </w:rPr>
      </w:pPr>
      <w:r w:rsidRPr="00161628">
        <w:rPr>
          <w:rFonts w:eastAsiaTheme="minorEastAsia"/>
          <w:b/>
          <w:i/>
          <w:highlight w:val="yellow"/>
          <w:lang w:eastAsia="ja-JP"/>
        </w:rPr>
        <w:t xml:space="preserve">[The Financial Forms must be password protected upon submission. If not </w:t>
      </w:r>
    </w:p>
    <w:p w14:paraId="2F0C67B4" w14:textId="20FF57AE" w:rsidR="005D338A" w:rsidRPr="00161628" w:rsidRDefault="00005BC7" w:rsidP="00005BC7">
      <w:pPr>
        <w:widowControl/>
        <w:suppressAutoHyphens/>
        <w:overflowPunct w:val="0"/>
        <w:jc w:val="both"/>
        <w:textAlignment w:val="baseline"/>
        <w:rPr>
          <w:rFonts w:eastAsiaTheme="minorEastAsia"/>
          <w:b/>
          <w:i/>
          <w:highlight w:val="yellow"/>
          <w:lang w:eastAsia="ja-JP"/>
        </w:rPr>
      </w:pPr>
      <w:r w:rsidRPr="00161628">
        <w:rPr>
          <w:rFonts w:eastAsiaTheme="minorEastAsia"/>
          <w:b/>
          <w:i/>
          <w:highlight w:val="yellow"/>
          <w:lang w:eastAsia="ja-JP"/>
        </w:rPr>
        <w:t>Password-protected, the entire Proposal shall be rejected.</w:t>
      </w:r>
      <w:r w:rsidR="005D338A" w:rsidRPr="00161628">
        <w:rPr>
          <w:rFonts w:eastAsiaTheme="minorEastAsia"/>
          <w:b/>
          <w:i/>
          <w:highlight w:val="yellow"/>
          <w:lang w:eastAsia="ja-JP"/>
        </w:rPr>
        <w:t>]</w:t>
      </w:r>
      <w:r w:rsidRPr="00161628">
        <w:rPr>
          <w:rFonts w:eastAsiaTheme="minorEastAsia"/>
          <w:b/>
          <w:i/>
          <w:highlight w:val="yellow"/>
          <w:lang w:eastAsia="ja-JP"/>
        </w:rPr>
        <w:t xml:space="preserve"> </w:t>
      </w:r>
    </w:p>
    <w:p w14:paraId="0C211C24" w14:textId="7B914F4A" w:rsidR="00005BC7" w:rsidRPr="00161628" w:rsidRDefault="00005BC7" w:rsidP="00005BC7">
      <w:pPr>
        <w:widowControl/>
        <w:suppressAutoHyphens/>
        <w:overflowPunct w:val="0"/>
        <w:jc w:val="both"/>
        <w:textAlignment w:val="baseline"/>
        <w:rPr>
          <w:rFonts w:eastAsia="Times New Roman"/>
          <w:i/>
          <w:lang w:eastAsia="en-US"/>
        </w:rPr>
      </w:pPr>
      <w:r w:rsidRPr="00161628">
        <w:rPr>
          <w:rFonts w:eastAsiaTheme="minorEastAsia"/>
          <w:b/>
          <w:i/>
          <w:lang w:eastAsia="ja-JP"/>
        </w:rPr>
        <w:t>Delete all text in square brackets when submitting Form</w:t>
      </w:r>
      <w:r w:rsidRPr="00161628">
        <w:rPr>
          <w:rFonts w:eastAsia="Times New Roman"/>
          <w:i/>
          <w:lang w:eastAsia="en-US"/>
        </w:rPr>
        <w:t xml:space="preserve"> </w:t>
      </w:r>
    </w:p>
    <w:p w14:paraId="1779BC3E" w14:textId="77777777" w:rsidR="00005BC7" w:rsidRPr="00161628" w:rsidRDefault="00005BC7" w:rsidP="00932FA0">
      <w:pPr>
        <w:pStyle w:val="Text"/>
        <w:jc w:val="right"/>
        <w:rPr>
          <w:b/>
        </w:rPr>
      </w:pPr>
    </w:p>
    <w:p w14:paraId="06269C65" w14:textId="77777777" w:rsidR="00005BC7" w:rsidRPr="00161628" w:rsidRDefault="00005BC7" w:rsidP="00932FA0">
      <w:pPr>
        <w:pStyle w:val="Text"/>
        <w:jc w:val="right"/>
        <w:rPr>
          <w:b/>
        </w:rPr>
      </w:pPr>
    </w:p>
    <w:p w14:paraId="4EE7CC2F" w14:textId="77777777" w:rsidR="009E69A7" w:rsidRPr="00161628" w:rsidRDefault="009E69A7" w:rsidP="00A7719D">
      <w:pPr>
        <w:pStyle w:val="Text"/>
        <w:ind w:left="5760" w:firstLine="720"/>
        <w:jc w:val="center"/>
        <w:rPr>
          <w:b/>
        </w:rPr>
      </w:pPr>
      <w:r w:rsidRPr="00161628">
        <w:rPr>
          <w:b/>
        </w:rPr>
        <w:t>[Location, Date]</w:t>
      </w:r>
    </w:p>
    <w:p w14:paraId="0E5100CA" w14:textId="77777777" w:rsidR="00140771" w:rsidRPr="00161628" w:rsidRDefault="00140771" w:rsidP="00140771">
      <w:pPr>
        <w:pStyle w:val="Text"/>
        <w:spacing w:after="0"/>
        <w:ind w:left="720" w:hanging="720"/>
        <w:jc w:val="left"/>
      </w:pPr>
      <w:r w:rsidRPr="00161628">
        <w:rPr>
          <w:rFonts w:eastAsia="Times New Roman"/>
          <w:lang w:eastAsia="en-US"/>
        </w:rPr>
        <w:t xml:space="preserve">To: </w:t>
      </w:r>
      <w:r w:rsidRPr="00161628">
        <w:rPr>
          <w:rFonts w:eastAsia="Times New Roman"/>
          <w:lang w:eastAsia="en-US"/>
        </w:rPr>
        <w:tab/>
      </w:r>
      <w:r w:rsidRPr="00161628">
        <w:rPr>
          <w:b/>
        </w:rPr>
        <w:t>Millennium Foundation of Kosovo</w:t>
      </w:r>
      <w:r w:rsidRPr="00161628">
        <w:t xml:space="preserve"> </w:t>
      </w:r>
      <w:r w:rsidRPr="00161628">
        <w:br/>
        <w:t>Att.: The Procurement Manager</w:t>
      </w:r>
      <w:r w:rsidRPr="00161628">
        <w:br/>
      </w:r>
      <w:r w:rsidRPr="00161628">
        <w:rPr>
          <w:bCs/>
        </w:rPr>
        <w:t>Address:</w:t>
      </w:r>
      <w:r w:rsidRPr="00161628">
        <w:rPr>
          <w:sz w:val="20"/>
          <w:szCs w:val="20"/>
        </w:rPr>
        <w:t xml:space="preserve"> </w:t>
      </w:r>
      <w:r w:rsidRPr="00161628">
        <w:rPr>
          <w:noProof/>
        </w:rPr>
        <w:t>str</w:t>
      </w:r>
      <w:r w:rsidRPr="00161628">
        <w:t>. “</w:t>
      </w:r>
      <w:proofErr w:type="spellStart"/>
      <w:r w:rsidRPr="00161628">
        <w:t>Migjeni</w:t>
      </w:r>
      <w:proofErr w:type="spellEnd"/>
      <w:r w:rsidRPr="00161628">
        <w:t>” no.21 (ex-Bank of Ljubljana, 9</w:t>
      </w:r>
      <w:r w:rsidRPr="00161628">
        <w:rPr>
          <w:vertAlign w:val="superscript"/>
        </w:rPr>
        <w:t>th</w:t>
      </w:r>
      <w:r w:rsidRPr="00161628">
        <w:t xml:space="preserve"> Floor</w:t>
      </w:r>
      <w:proofErr w:type="gramStart"/>
      <w:r w:rsidRPr="00161628">
        <w:t xml:space="preserve">),   </w:t>
      </w:r>
      <w:proofErr w:type="gramEnd"/>
      <w:r w:rsidRPr="00161628">
        <w:t xml:space="preserve">                    Postal Code:10000                                                    </w:t>
      </w:r>
      <w:proofErr w:type="spellStart"/>
      <w:r w:rsidRPr="00161628">
        <w:t>Prishtina</w:t>
      </w:r>
      <w:proofErr w:type="spellEnd"/>
      <w:r w:rsidRPr="00161628">
        <w:t>, Kosova</w:t>
      </w:r>
    </w:p>
    <w:p w14:paraId="5497F4F6" w14:textId="77777777" w:rsidR="00140771" w:rsidRPr="00161628" w:rsidRDefault="00140771" w:rsidP="00140771">
      <w:pPr>
        <w:pStyle w:val="Text"/>
        <w:spacing w:after="0"/>
        <w:ind w:left="720"/>
      </w:pPr>
      <w:r w:rsidRPr="00161628">
        <w:t xml:space="preserve">Email: procurement@millenniumkosovo.org </w:t>
      </w:r>
    </w:p>
    <w:p w14:paraId="4EE7CC32" w14:textId="77777777" w:rsidR="002609BE" w:rsidRPr="00161628" w:rsidRDefault="002609BE" w:rsidP="002609BE">
      <w:pPr>
        <w:widowControl/>
        <w:suppressAutoHyphens/>
        <w:overflowPunct w:val="0"/>
        <w:jc w:val="both"/>
        <w:textAlignment w:val="baseline"/>
        <w:rPr>
          <w:rFonts w:eastAsia="Times New Roman"/>
          <w:lang w:eastAsia="en-US"/>
        </w:rPr>
      </w:pPr>
    </w:p>
    <w:p w14:paraId="4EE7CC33" w14:textId="77777777" w:rsidR="002609BE" w:rsidRPr="00161628" w:rsidRDefault="002609BE" w:rsidP="002609BE">
      <w:pPr>
        <w:widowControl/>
        <w:suppressAutoHyphens/>
        <w:overflowPunct w:val="0"/>
        <w:jc w:val="both"/>
        <w:textAlignment w:val="baseline"/>
        <w:rPr>
          <w:rFonts w:eastAsia="Times New Roman"/>
          <w:lang w:eastAsia="en-US"/>
        </w:rPr>
      </w:pPr>
    </w:p>
    <w:p w14:paraId="4EE7CC34" w14:textId="77777777" w:rsidR="002609BE" w:rsidRPr="00161628" w:rsidRDefault="002609BE" w:rsidP="002609BE">
      <w:pPr>
        <w:widowControl/>
        <w:suppressAutoHyphens/>
        <w:overflowPunct w:val="0"/>
        <w:jc w:val="both"/>
        <w:textAlignment w:val="baseline"/>
        <w:rPr>
          <w:rFonts w:eastAsia="Times New Roman"/>
          <w:lang w:eastAsia="en-US"/>
        </w:rPr>
      </w:pPr>
      <w:r w:rsidRPr="00161628">
        <w:rPr>
          <w:rFonts w:eastAsia="Times New Roman"/>
          <w:lang w:eastAsia="en-US"/>
        </w:rPr>
        <w:t>Ladies and Gentlemen:</w:t>
      </w:r>
    </w:p>
    <w:p w14:paraId="4EE7CC35" w14:textId="77777777" w:rsidR="002609BE" w:rsidRPr="00161628" w:rsidRDefault="002609BE" w:rsidP="002609BE">
      <w:pPr>
        <w:widowControl/>
        <w:suppressAutoHyphens/>
        <w:overflowPunct w:val="0"/>
        <w:jc w:val="both"/>
        <w:textAlignment w:val="baseline"/>
        <w:rPr>
          <w:rFonts w:eastAsia="Times New Roman"/>
          <w:lang w:eastAsia="en-US"/>
        </w:rPr>
      </w:pPr>
    </w:p>
    <w:p w14:paraId="1591519F" w14:textId="77777777" w:rsidR="00140771" w:rsidRPr="00161628" w:rsidRDefault="00140771" w:rsidP="00140771">
      <w:pPr>
        <w:pStyle w:val="Text"/>
        <w:jc w:val="center"/>
        <w:rPr>
          <w:b/>
          <w:bCs/>
        </w:rPr>
      </w:pPr>
      <w:r w:rsidRPr="00161628">
        <w:rPr>
          <w:b/>
          <w:bCs/>
        </w:rPr>
        <w:t>Re: Program Management Consultant for Renewable Energy IPP Facilitation Project</w:t>
      </w:r>
    </w:p>
    <w:p w14:paraId="02F4ED93" w14:textId="77777777" w:rsidR="00140771" w:rsidRPr="00161628" w:rsidRDefault="00140771" w:rsidP="00140771">
      <w:pPr>
        <w:pStyle w:val="Text"/>
        <w:jc w:val="center"/>
        <w:rPr>
          <w:b/>
          <w:bCs/>
        </w:rPr>
      </w:pPr>
      <w:r w:rsidRPr="00161628">
        <w:rPr>
          <w:b/>
          <w:bCs/>
        </w:rPr>
        <w:t>RFP Ref: RFP / MFK /2019/QCBS/ No. 016</w:t>
      </w:r>
    </w:p>
    <w:p w14:paraId="4EE7CC37" w14:textId="77777777" w:rsidR="009E69A7" w:rsidRPr="00161628" w:rsidRDefault="009E69A7" w:rsidP="00D13CCC">
      <w:pPr>
        <w:pStyle w:val="Text"/>
      </w:pPr>
      <w:r w:rsidRPr="00161628">
        <w:t xml:space="preserve">We, the undersigned, offer to provide the consulting services for the </w:t>
      </w:r>
      <w:proofErr w:type="gramStart"/>
      <w:r w:rsidRPr="00161628">
        <w:t>above mentioned</w:t>
      </w:r>
      <w:proofErr w:type="gramEnd"/>
      <w:r w:rsidRPr="00161628">
        <w:t xml:space="preserve"> assignment in accordance with your Request for Proposal </w:t>
      </w:r>
      <w:r w:rsidR="005619D7" w:rsidRPr="00161628">
        <w:t xml:space="preserve">(RFP) </w:t>
      </w:r>
      <w:r w:rsidRPr="00161628">
        <w:t xml:space="preserve">dated </w:t>
      </w:r>
      <w:r w:rsidRPr="00161628">
        <w:rPr>
          <w:b/>
        </w:rPr>
        <w:t>[</w:t>
      </w:r>
      <w:r w:rsidRPr="00161628">
        <w:rPr>
          <w:b/>
          <w:iCs/>
        </w:rPr>
        <w:t>Insert Date</w:t>
      </w:r>
      <w:r w:rsidRPr="00161628">
        <w:rPr>
          <w:b/>
        </w:rPr>
        <w:t>]</w:t>
      </w:r>
      <w:r w:rsidRPr="00161628">
        <w:t xml:space="preserve"> and our Technical Proposal. </w:t>
      </w:r>
    </w:p>
    <w:p w14:paraId="4EE7CC38" w14:textId="77777777" w:rsidR="009E69A7" w:rsidRPr="00161628" w:rsidRDefault="009E69A7" w:rsidP="00D13CCC">
      <w:pPr>
        <w:pStyle w:val="Text"/>
      </w:pPr>
      <w:r w:rsidRPr="00161628">
        <w:t xml:space="preserve">Our attached Financial Proposal is for the </w:t>
      </w:r>
      <w:r w:rsidR="00860545" w:rsidRPr="00161628">
        <w:t>fixed price</w:t>
      </w:r>
      <w:r w:rsidRPr="00161628">
        <w:t xml:space="preserve"> of </w:t>
      </w:r>
      <w:r w:rsidRPr="00161628">
        <w:rPr>
          <w:b/>
          <w:iCs/>
        </w:rPr>
        <w:t>[Insert amount(s)</w:t>
      </w:r>
      <w:r w:rsidR="008825B5" w:rsidRPr="00161628">
        <w:rPr>
          <w:rStyle w:val="FootnoteReference"/>
          <w:b/>
          <w:iCs/>
          <w:sz w:val="28"/>
        </w:rPr>
        <w:footnoteReference w:id="5"/>
      </w:r>
      <w:r w:rsidRPr="00161628">
        <w:rPr>
          <w:b/>
          <w:iCs/>
        </w:rPr>
        <w:t xml:space="preserve"> in words and figures]</w:t>
      </w:r>
      <w:r w:rsidRPr="00161628">
        <w:rPr>
          <w:iCs/>
        </w:rPr>
        <w:t>.</w:t>
      </w:r>
    </w:p>
    <w:p w14:paraId="4EE7CC39" w14:textId="77777777" w:rsidR="009E69A7" w:rsidRPr="00161628" w:rsidRDefault="009E69A7" w:rsidP="00D13CCC">
      <w:pPr>
        <w:pStyle w:val="Text"/>
      </w:pPr>
      <w:r w:rsidRPr="00161628">
        <w:t xml:space="preserve">Our Financial Proposal shall be binding upon us subject to the modifications resulting from Contract negotiations, up to expiration of the validity period of the Proposal, as indicated in Paragraph </w:t>
      </w:r>
      <w:r w:rsidR="005619D7" w:rsidRPr="00161628">
        <w:t>IT</w:t>
      </w:r>
      <w:r w:rsidR="007C6D54" w:rsidRPr="00161628">
        <w:t>C</w:t>
      </w:r>
      <w:r w:rsidRPr="00161628">
        <w:t xml:space="preserve"> </w:t>
      </w:r>
      <w:r w:rsidR="0042138E" w:rsidRPr="00161628">
        <w:t>1</w:t>
      </w:r>
      <w:r w:rsidR="006146A8" w:rsidRPr="00161628">
        <w:t>6</w:t>
      </w:r>
      <w:r w:rsidR="0042138E" w:rsidRPr="00161628">
        <w:t>.1</w:t>
      </w:r>
      <w:r w:rsidRPr="00161628">
        <w:t xml:space="preserve"> of the PDS.</w:t>
      </w:r>
    </w:p>
    <w:p w14:paraId="4EE7CC3A" w14:textId="77777777" w:rsidR="009E69A7" w:rsidRPr="00161628" w:rsidRDefault="009E69A7" w:rsidP="00D13CCC">
      <w:pPr>
        <w:pStyle w:val="Text"/>
      </w:pPr>
      <w:r w:rsidRPr="00161628">
        <w:t>Commissions and gratuities paid or to be paid by us to agents relating to this Proposal and Contract execution, if we are awarded the Contract, are listed below:</w:t>
      </w:r>
      <w:r w:rsidR="008825B5" w:rsidRPr="00161628">
        <w:rPr>
          <w:rStyle w:val="FootnoteReference"/>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9E69A7" w:rsidRPr="00161628"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161628" w:rsidRDefault="009E69A7" w:rsidP="00D13CCC">
            <w:r w:rsidRPr="00161628">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161628" w:rsidRDefault="009E69A7" w:rsidP="00D13CCC">
            <w:r w:rsidRPr="00161628">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161628" w:rsidRDefault="009E69A7" w:rsidP="00D13CCC">
            <w:r w:rsidRPr="00161628">
              <w:t>Purpose of Commission or Gratuity</w:t>
            </w:r>
          </w:p>
        </w:tc>
      </w:tr>
      <w:tr w:rsidR="009E69A7" w:rsidRPr="00161628"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161628"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161628"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161628" w:rsidRDefault="009E69A7" w:rsidP="00D13CCC"/>
        </w:tc>
      </w:tr>
      <w:tr w:rsidR="009E69A7" w:rsidRPr="00161628"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161628"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161628"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161628" w:rsidRDefault="009E69A7" w:rsidP="00D13CCC"/>
        </w:tc>
      </w:tr>
    </w:tbl>
    <w:p w14:paraId="4EE7CC47" w14:textId="77777777" w:rsidR="009E69A7" w:rsidRPr="00161628" w:rsidRDefault="009E69A7" w:rsidP="00D13CCC">
      <w:pPr>
        <w:pStyle w:val="Text"/>
      </w:pPr>
      <w:r w:rsidRPr="00161628">
        <w:t>We understand you are not bound to accept any Proposal you receive.</w:t>
      </w:r>
    </w:p>
    <w:p w14:paraId="4D96937E" w14:textId="67D732AD" w:rsidR="00A24AD1" w:rsidRPr="00161628" w:rsidRDefault="00A24AD1" w:rsidP="00D13CCC">
      <w:pPr>
        <w:pStyle w:val="Text"/>
      </w:pPr>
      <w:r w:rsidRPr="00161628">
        <w:t>We acknowledge that our digital/digitized signature is valid and legally binding.</w:t>
      </w:r>
    </w:p>
    <w:p w14:paraId="4EE7CC48" w14:textId="77777777" w:rsidR="009E69A7" w:rsidRPr="00161628" w:rsidRDefault="009E69A7" w:rsidP="00D13CCC">
      <w:pPr>
        <w:pStyle w:val="Text"/>
      </w:pPr>
      <w:r w:rsidRPr="00161628">
        <w:t>Yours sincerely,</w:t>
      </w:r>
    </w:p>
    <w:tbl>
      <w:tblPr>
        <w:tblW w:w="0" w:type="auto"/>
        <w:tblInd w:w="198" w:type="dxa"/>
        <w:tblLayout w:type="fixed"/>
        <w:tblLook w:val="0000" w:firstRow="0" w:lastRow="0" w:firstColumn="0" w:lastColumn="0" w:noHBand="0" w:noVBand="0"/>
      </w:tblPr>
      <w:tblGrid>
        <w:gridCol w:w="3618"/>
        <w:gridCol w:w="5175"/>
      </w:tblGrid>
      <w:tr w:rsidR="009E69A7" w:rsidRPr="00161628" w14:paraId="4EE7CC4B" w14:textId="77777777" w:rsidTr="00D13CCC">
        <w:tc>
          <w:tcPr>
            <w:tcW w:w="3618" w:type="dxa"/>
            <w:tcBorders>
              <w:top w:val="nil"/>
              <w:left w:val="nil"/>
              <w:bottom w:val="nil"/>
              <w:right w:val="nil"/>
            </w:tcBorders>
          </w:tcPr>
          <w:p w14:paraId="4EE7CC49" w14:textId="77777777" w:rsidR="009E69A7" w:rsidRPr="00161628" w:rsidRDefault="009E69A7" w:rsidP="00D13CCC">
            <w:r w:rsidRPr="00161628">
              <w:t>Authori</w:t>
            </w:r>
            <w:r w:rsidR="00650F22" w:rsidRPr="00161628">
              <w:t>z</w:t>
            </w:r>
            <w:r w:rsidRPr="00161628">
              <w:t>ed Signatory</w:t>
            </w:r>
          </w:p>
        </w:tc>
        <w:tc>
          <w:tcPr>
            <w:tcW w:w="5175" w:type="dxa"/>
            <w:tcBorders>
              <w:top w:val="nil"/>
              <w:left w:val="nil"/>
              <w:bottom w:val="nil"/>
              <w:right w:val="nil"/>
            </w:tcBorders>
          </w:tcPr>
          <w:p w14:paraId="4EE7CC4A" w14:textId="77777777" w:rsidR="009E69A7" w:rsidRPr="00161628" w:rsidRDefault="009E69A7" w:rsidP="00D13CCC">
            <w:pPr>
              <w:pStyle w:val="Text"/>
            </w:pPr>
          </w:p>
        </w:tc>
      </w:tr>
      <w:tr w:rsidR="009E69A7" w:rsidRPr="00161628" w14:paraId="4EE7CC4E" w14:textId="77777777" w:rsidTr="00D13CCC">
        <w:tc>
          <w:tcPr>
            <w:tcW w:w="3618" w:type="dxa"/>
            <w:tcBorders>
              <w:top w:val="nil"/>
              <w:left w:val="nil"/>
              <w:bottom w:val="nil"/>
              <w:right w:val="nil"/>
            </w:tcBorders>
          </w:tcPr>
          <w:p w14:paraId="4EE7CC4C" w14:textId="77777777" w:rsidR="009E69A7" w:rsidRPr="00161628" w:rsidRDefault="009E69A7" w:rsidP="00D13CCC">
            <w:r w:rsidRPr="00161628">
              <w:t>Name and title of Signatory</w:t>
            </w:r>
          </w:p>
        </w:tc>
        <w:tc>
          <w:tcPr>
            <w:tcW w:w="5175" w:type="dxa"/>
            <w:tcBorders>
              <w:top w:val="nil"/>
              <w:left w:val="nil"/>
              <w:bottom w:val="nil"/>
              <w:right w:val="nil"/>
            </w:tcBorders>
          </w:tcPr>
          <w:p w14:paraId="4EE7CC4D" w14:textId="77777777" w:rsidR="009E69A7" w:rsidRPr="00161628" w:rsidRDefault="009E69A7" w:rsidP="00D13CCC">
            <w:pPr>
              <w:pStyle w:val="Text"/>
            </w:pPr>
          </w:p>
        </w:tc>
      </w:tr>
      <w:tr w:rsidR="009E69A7" w:rsidRPr="00161628" w14:paraId="4EE7CC55" w14:textId="77777777" w:rsidTr="00D13CCC">
        <w:tc>
          <w:tcPr>
            <w:tcW w:w="3618" w:type="dxa"/>
            <w:tcBorders>
              <w:top w:val="nil"/>
              <w:left w:val="nil"/>
              <w:bottom w:val="nil"/>
              <w:right w:val="nil"/>
            </w:tcBorders>
          </w:tcPr>
          <w:p w14:paraId="4EE7CC4F" w14:textId="77777777" w:rsidR="009E69A7" w:rsidRPr="00161628" w:rsidRDefault="009E69A7" w:rsidP="00D13CCC">
            <w:r w:rsidRPr="00161628">
              <w:t>Name of Consultant</w:t>
            </w:r>
          </w:p>
          <w:p w14:paraId="4EE7CC50" w14:textId="77777777" w:rsidR="003B6680" w:rsidRPr="00161628" w:rsidRDefault="003B6680" w:rsidP="00D13CCC"/>
          <w:p w14:paraId="4EE7CC51" w14:textId="77777777" w:rsidR="003B6680" w:rsidRPr="00161628" w:rsidRDefault="003B6680" w:rsidP="00D13CCC"/>
          <w:p w14:paraId="4EE7CC52" w14:textId="77777777" w:rsidR="003B6680" w:rsidRPr="00161628" w:rsidRDefault="003B6680" w:rsidP="00D13CCC"/>
          <w:p w14:paraId="4EE7CC53" w14:textId="77777777" w:rsidR="003B6680" w:rsidRPr="00161628" w:rsidRDefault="003B6680" w:rsidP="00D13CCC"/>
        </w:tc>
        <w:tc>
          <w:tcPr>
            <w:tcW w:w="5175" w:type="dxa"/>
            <w:tcBorders>
              <w:top w:val="nil"/>
              <w:left w:val="nil"/>
              <w:bottom w:val="nil"/>
              <w:right w:val="nil"/>
            </w:tcBorders>
          </w:tcPr>
          <w:p w14:paraId="4EE7CC54" w14:textId="77777777" w:rsidR="009E69A7" w:rsidRPr="00161628" w:rsidRDefault="009E69A7" w:rsidP="00D13CCC">
            <w:pPr>
              <w:pStyle w:val="Text"/>
            </w:pPr>
          </w:p>
        </w:tc>
      </w:tr>
    </w:tbl>
    <w:p w14:paraId="2C3B7BFB" w14:textId="77777777" w:rsidR="00140771" w:rsidRPr="00161628" w:rsidRDefault="00140771" w:rsidP="00996489">
      <w:pPr>
        <w:pStyle w:val="HeadingThree"/>
        <w:outlineLvl w:val="1"/>
        <w:rPr>
          <w:lang w:val="en-US"/>
        </w:rPr>
      </w:pPr>
      <w:bookmarkStart w:id="1146" w:name="_Toc191882793"/>
      <w:bookmarkStart w:id="1147" w:name="_Toc192129759"/>
      <w:bookmarkStart w:id="1148" w:name="_Toc193002187"/>
      <w:bookmarkStart w:id="1149" w:name="_Toc193002327"/>
      <w:bookmarkStart w:id="1150" w:name="_Toc198097387"/>
      <w:bookmarkStart w:id="1151" w:name="_Toc202785783"/>
      <w:bookmarkStart w:id="1152" w:name="_Toc202787335"/>
      <w:bookmarkStart w:id="1153" w:name="_Toc421026088"/>
      <w:bookmarkStart w:id="1154" w:name="_Toc428437576"/>
      <w:bookmarkStart w:id="1155" w:name="_Toc428443409"/>
      <w:bookmarkStart w:id="1156" w:name="_Toc434935904"/>
      <w:bookmarkStart w:id="1157" w:name="_Toc442272059"/>
      <w:bookmarkStart w:id="1158" w:name="_Toc442272262"/>
      <w:bookmarkStart w:id="1159" w:name="_Toc442273018"/>
      <w:bookmarkStart w:id="1160" w:name="_Toc442280174"/>
      <w:bookmarkStart w:id="1161" w:name="_Toc442280567"/>
      <w:bookmarkStart w:id="1162" w:name="_Toc442280696"/>
      <w:bookmarkStart w:id="1163" w:name="_Toc444789252"/>
      <w:bookmarkStart w:id="1164" w:name="_Toc444844571"/>
      <w:bookmarkStart w:id="1165" w:name="_Toc447549519"/>
      <w:bookmarkStart w:id="1166" w:name="_Toc524085948"/>
    </w:p>
    <w:p w14:paraId="638CA5FB" w14:textId="77777777" w:rsidR="00140771" w:rsidRPr="00161628" w:rsidRDefault="00140771">
      <w:pPr>
        <w:widowControl/>
        <w:autoSpaceDE/>
        <w:autoSpaceDN/>
        <w:adjustRightInd/>
        <w:rPr>
          <w:b/>
          <w:sz w:val="28"/>
        </w:rPr>
      </w:pPr>
      <w:r w:rsidRPr="00161628">
        <w:br w:type="page"/>
      </w:r>
    </w:p>
    <w:p w14:paraId="4EE7CC56" w14:textId="011025F4" w:rsidR="009E69A7" w:rsidRPr="00161628" w:rsidRDefault="009E69A7" w:rsidP="00996489">
      <w:pPr>
        <w:pStyle w:val="HeadingThree"/>
        <w:outlineLvl w:val="1"/>
        <w:rPr>
          <w:lang w:val="en-US"/>
        </w:rPr>
      </w:pPr>
      <w:r w:rsidRPr="00161628">
        <w:rPr>
          <w:lang w:val="en-US"/>
        </w:rPr>
        <w:lastRenderedPageBreak/>
        <w:t>Form FIN-2.</w:t>
      </w:r>
      <w:r w:rsidRPr="00161628">
        <w:rPr>
          <w:lang w:val="en-US"/>
        </w:rPr>
        <w:tab/>
        <w:t>Price Summary</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4EE7CC57" w14:textId="77777777" w:rsidR="009E69A7" w:rsidRPr="00161628" w:rsidRDefault="009E69A7">
      <w:pPr>
        <w:jc w:val="both"/>
        <w:rPr>
          <w:b/>
          <w:bCs/>
          <w:sz w:val="28"/>
          <w:szCs w:val="28"/>
        </w:rPr>
      </w:pPr>
    </w:p>
    <w:p w14:paraId="4EE7CC58" w14:textId="77777777" w:rsidR="009E69A7" w:rsidRPr="00161628" w:rsidRDefault="009E69A7" w:rsidP="00D13CCC">
      <w:pPr>
        <w:pStyle w:val="Text"/>
        <w:jc w:val="center"/>
        <w:rPr>
          <w:b/>
        </w:rPr>
      </w:pPr>
      <w:r w:rsidRPr="00161628">
        <w:rPr>
          <w:b/>
        </w:rPr>
        <w:t>Re: [insert title of assignment]</w:t>
      </w:r>
      <w:r w:rsidR="00D13CCC" w:rsidRPr="00161628">
        <w:rPr>
          <w:b/>
        </w:rPr>
        <w:br/>
      </w:r>
      <w:r w:rsidRPr="00161628">
        <w:rPr>
          <w:b/>
        </w:rPr>
        <w:t xml:space="preserve">RFP Ref: </w:t>
      </w:r>
      <w:r w:rsidR="00DA4135" w:rsidRPr="00161628">
        <w:rPr>
          <w:b/>
        </w:rPr>
        <w:t xml:space="preserve">[insert </w:t>
      </w:r>
      <w:r w:rsidRPr="00161628">
        <w:rPr>
          <w:b/>
        </w:rPr>
        <w:t>reference as shown on cover page]</w:t>
      </w:r>
    </w:p>
    <w:p w14:paraId="4EE7CC59" w14:textId="77777777" w:rsidR="009E69A7" w:rsidRPr="00161628" w:rsidRDefault="009E69A7">
      <w:pPr>
        <w:jc w:val="both"/>
        <w:rPr>
          <w:sz w:val="28"/>
          <w:szCs w:val="28"/>
        </w:rPr>
      </w:pPr>
    </w:p>
    <w:p w14:paraId="4EE7CC5A" w14:textId="77777777" w:rsidR="009E69A7" w:rsidRPr="00161628" w:rsidRDefault="009E69A7">
      <w:pPr>
        <w:jc w:val="both"/>
        <w:rPr>
          <w:sz w:val="28"/>
          <w:szCs w:val="28"/>
        </w:rPr>
      </w:pPr>
    </w:p>
    <w:tbl>
      <w:tblPr>
        <w:tblW w:w="0" w:type="auto"/>
        <w:jc w:val="center"/>
        <w:tblLayout w:type="fixed"/>
        <w:tblLook w:val="0000" w:firstRow="0" w:lastRow="0" w:firstColumn="0" w:lastColumn="0" w:noHBand="0" w:noVBand="0"/>
      </w:tblPr>
      <w:tblGrid>
        <w:gridCol w:w="4536"/>
        <w:gridCol w:w="1985"/>
        <w:gridCol w:w="1985"/>
      </w:tblGrid>
      <w:tr w:rsidR="009E69A7" w:rsidRPr="00161628" w14:paraId="4EE7CC5D" w14:textId="77777777" w:rsidTr="00D13CCC">
        <w:trPr>
          <w:trHeight w:val="300"/>
          <w:jc w:val="center"/>
        </w:trPr>
        <w:tc>
          <w:tcPr>
            <w:tcW w:w="4536" w:type="dxa"/>
            <w:vMerge w:val="restart"/>
            <w:vAlign w:val="center"/>
          </w:tcPr>
          <w:p w14:paraId="4EE7CC5B" w14:textId="77777777" w:rsidR="009E69A7" w:rsidRPr="00161628" w:rsidRDefault="009E69A7" w:rsidP="00D13CCC"/>
        </w:tc>
        <w:tc>
          <w:tcPr>
            <w:tcW w:w="3970" w:type="dxa"/>
            <w:gridSpan w:val="2"/>
            <w:vAlign w:val="center"/>
          </w:tcPr>
          <w:p w14:paraId="4EE7CC5C" w14:textId="77777777" w:rsidR="009E69A7" w:rsidRPr="00161628" w:rsidRDefault="009E69A7" w:rsidP="00D13CCC">
            <w:pPr>
              <w:jc w:val="center"/>
            </w:pPr>
            <w:r w:rsidRPr="00161628">
              <w:t>Price</w:t>
            </w:r>
            <w:r w:rsidR="00D13CCC" w:rsidRPr="00161628">
              <w:rPr>
                <w:vertAlign w:val="superscript"/>
              </w:rPr>
              <w:t>1</w:t>
            </w:r>
          </w:p>
        </w:tc>
      </w:tr>
      <w:tr w:rsidR="009E69A7" w:rsidRPr="00161628" w14:paraId="4EE7CC61" w14:textId="77777777" w:rsidTr="00D13CCC">
        <w:trPr>
          <w:trHeight w:val="60"/>
          <w:jc w:val="center"/>
        </w:trPr>
        <w:tc>
          <w:tcPr>
            <w:tcW w:w="4536" w:type="dxa"/>
            <w:vMerge/>
          </w:tcPr>
          <w:p w14:paraId="4EE7CC5E" w14:textId="77777777" w:rsidR="009E69A7" w:rsidRPr="00161628" w:rsidRDefault="009E69A7" w:rsidP="00D13CCC"/>
        </w:tc>
        <w:tc>
          <w:tcPr>
            <w:tcW w:w="1985" w:type="dxa"/>
            <w:vAlign w:val="center"/>
          </w:tcPr>
          <w:p w14:paraId="4EE7CC5F" w14:textId="77777777" w:rsidR="009E69A7" w:rsidRPr="00161628" w:rsidRDefault="009E69A7" w:rsidP="00D13CCC">
            <w:r w:rsidRPr="00161628">
              <w:t>US$</w:t>
            </w:r>
          </w:p>
        </w:tc>
        <w:tc>
          <w:tcPr>
            <w:tcW w:w="1985" w:type="dxa"/>
            <w:vAlign w:val="center"/>
          </w:tcPr>
          <w:p w14:paraId="4EE7CC60" w14:textId="77777777" w:rsidR="009E69A7" w:rsidRPr="00161628" w:rsidRDefault="004F02D7" w:rsidP="00D13CCC">
            <w:r w:rsidRPr="00161628">
              <w:t>[Local Currency]</w:t>
            </w:r>
          </w:p>
        </w:tc>
      </w:tr>
      <w:tr w:rsidR="009E69A7" w:rsidRPr="00161628" w14:paraId="4EE7CC71" w14:textId="77777777" w:rsidTr="00D13CCC">
        <w:trPr>
          <w:trHeight w:val="825"/>
          <w:jc w:val="center"/>
        </w:trPr>
        <w:tc>
          <w:tcPr>
            <w:tcW w:w="4536" w:type="dxa"/>
            <w:vAlign w:val="center"/>
          </w:tcPr>
          <w:p w14:paraId="4EE7CC6E" w14:textId="77777777" w:rsidR="009E69A7" w:rsidRPr="00161628" w:rsidRDefault="009E69A7" w:rsidP="00D13CCC"/>
        </w:tc>
        <w:tc>
          <w:tcPr>
            <w:tcW w:w="1985" w:type="dxa"/>
            <w:vAlign w:val="center"/>
          </w:tcPr>
          <w:p w14:paraId="4EE7CC6F" w14:textId="77777777" w:rsidR="009E69A7" w:rsidRPr="00161628" w:rsidRDefault="009E69A7" w:rsidP="00D13CCC"/>
        </w:tc>
        <w:tc>
          <w:tcPr>
            <w:tcW w:w="1985" w:type="dxa"/>
          </w:tcPr>
          <w:p w14:paraId="4EE7CC70" w14:textId="77777777" w:rsidR="009E69A7" w:rsidRPr="00161628" w:rsidRDefault="009E69A7" w:rsidP="00D13CCC"/>
        </w:tc>
      </w:tr>
      <w:tr w:rsidR="009E69A7" w:rsidRPr="00161628" w14:paraId="4EE7CC75" w14:textId="77777777" w:rsidTr="00D13CCC">
        <w:trPr>
          <w:trHeight w:val="825"/>
          <w:jc w:val="center"/>
        </w:trPr>
        <w:tc>
          <w:tcPr>
            <w:tcW w:w="4536" w:type="dxa"/>
            <w:vAlign w:val="center"/>
          </w:tcPr>
          <w:p w14:paraId="4EE7CC72" w14:textId="77777777" w:rsidR="009E69A7" w:rsidRPr="00161628" w:rsidRDefault="009E69A7" w:rsidP="00D13CCC">
            <w:r w:rsidRPr="00161628">
              <w:t xml:space="preserve">Total Price of Financial Proposal </w:t>
            </w:r>
          </w:p>
        </w:tc>
        <w:tc>
          <w:tcPr>
            <w:tcW w:w="1985" w:type="dxa"/>
            <w:vAlign w:val="center"/>
          </w:tcPr>
          <w:p w14:paraId="4EE7CC73" w14:textId="77777777" w:rsidR="009E69A7" w:rsidRPr="00161628" w:rsidRDefault="009E69A7" w:rsidP="00D13CCC"/>
        </w:tc>
        <w:tc>
          <w:tcPr>
            <w:tcW w:w="1985" w:type="dxa"/>
          </w:tcPr>
          <w:p w14:paraId="4EE7CC74" w14:textId="77777777" w:rsidR="009E69A7" w:rsidRPr="00161628" w:rsidRDefault="009E69A7" w:rsidP="00D13CCC"/>
        </w:tc>
      </w:tr>
    </w:tbl>
    <w:p w14:paraId="4EE7CC78" w14:textId="77777777" w:rsidR="00AC01FA" w:rsidRPr="00161628" w:rsidRDefault="00AC01FA">
      <w:pPr>
        <w:ind w:left="1134"/>
        <w:jc w:val="both"/>
        <w:rPr>
          <w:sz w:val="28"/>
          <w:szCs w:val="28"/>
        </w:rPr>
      </w:pPr>
    </w:p>
    <w:p w14:paraId="4EE7CC79" w14:textId="77777777" w:rsidR="00D13CCC" w:rsidRPr="00161628" w:rsidRDefault="009E69A7" w:rsidP="00C8565A">
      <w:pPr>
        <w:pStyle w:val="SimpleList"/>
        <w:numPr>
          <w:ilvl w:val="0"/>
          <w:numId w:val="17"/>
        </w:numPr>
        <w:tabs>
          <w:tab w:val="clear" w:pos="720"/>
        </w:tabs>
      </w:pPr>
      <w:r w:rsidRPr="00161628">
        <w:t xml:space="preserve">Indicate the total price to be paid by </w:t>
      </w:r>
      <w:r w:rsidR="005619D7" w:rsidRPr="00161628">
        <w:t>the</w:t>
      </w:r>
      <w:r w:rsidR="009B76D4" w:rsidRPr="00161628">
        <w:t xml:space="preserve"> </w:t>
      </w:r>
      <w:r w:rsidR="00EE16A9" w:rsidRPr="00161628">
        <w:t>MCA Entity</w:t>
      </w:r>
      <w:r w:rsidRPr="00161628">
        <w:t xml:space="preserve"> in each currency</w:t>
      </w:r>
      <w:r w:rsidR="00A92FE6" w:rsidRPr="00161628">
        <w:t xml:space="preserve">. </w:t>
      </w:r>
      <w:r w:rsidRPr="00161628">
        <w:t>Such total price must coincide with the sum of the relevant sub-totals indicated in Form FIN-3.</w:t>
      </w:r>
      <w:r w:rsidR="00C7199E" w:rsidRPr="00161628">
        <w:t xml:space="preserve"> </w:t>
      </w:r>
      <w:r w:rsidR="000B7D48" w:rsidRPr="00161628">
        <w:t>(</w:t>
      </w:r>
      <w:r w:rsidRPr="00161628">
        <w:t xml:space="preserve">Tax provisions relevant to this RFP are set out in Section </w:t>
      </w:r>
      <w:r w:rsidR="008C3D4F" w:rsidRPr="00161628">
        <w:t>VI</w:t>
      </w:r>
      <w:r w:rsidR="006146A8" w:rsidRPr="00161628">
        <w:t xml:space="preserve">, </w:t>
      </w:r>
      <w:r w:rsidR="0023763C" w:rsidRPr="00161628">
        <w:t>General Conditions of Contract</w:t>
      </w:r>
      <w:r w:rsidR="005619D7" w:rsidRPr="00161628">
        <w:t>.</w:t>
      </w:r>
      <w:r w:rsidR="000B7D48" w:rsidRPr="00161628">
        <w:t>)</w:t>
      </w:r>
    </w:p>
    <w:p w14:paraId="4EE7CC7A" w14:textId="77777777" w:rsidR="00D13CCC" w:rsidRPr="00161628" w:rsidRDefault="0092216D" w:rsidP="00C8565A">
      <w:pPr>
        <w:pStyle w:val="SimpleList"/>
        <w:numPr>
          <w:ilvl w:val="0"/>
          <w:numId w:val="17"/>
        </w:numPr>
        <w:tabs>
          <w:tab w:val="clear" w:pos="720"/>
        </w:tabs>
      </w:pPr>
      <w:r w:rsidRPr="00161628">
        <w:t xml:space="preserve">If the RFP contains </w:t>
      </w:r>
      <w:r w:rsidR="005B1059" w:rsidRPr="00161628">
        <w:t>options,</w:t>
      </w:r>
      <w:r w:rsidRPr="00161628">
        <w:t xml:space="preserve"> the options will be fu</w:t>
      </w:r>
      <w:r w:rsidR="00D13CCC" w:rsidRPr="00161628">
        <w:t>lly priced and evaluated at 100%.</w:t>
      </w:r>
    </w:p>
    <w:p w14:paraId="4EE7CC7B" w14:textId="77777777" w:rsidR="00D13CCC" w:rsidRPr="00161628" w:rsidRDefault="007B5645" w:rsidP="00C8565A">
      <w:pPr>
        <w:pStyle w:val="SimpleList"/>
        <w:numPr>
          <w:ilvl w:val="0"/>
          <w:numId w:val="17"/>
        </w:numPr>
        <w:tabs>
          <w:tab w:val="clear" w:pos="720"/>
        </w:tabs>
      </w:pPr>
      <w:r w:rsidRPr="00161628">
        <w:t xml:space="preserve">Provide </w:t>
      </w:r>
      <w:r w:rsidRPr="00161628">
        <w:rPr>
          <w:b/>
        </w:rPr>
        <w:t>fully loaded prices</w:t>
      </w:r>
      <w:r w:rsidRPr="00161628">
        <w:t xml:space="preserve"> (including</w:t>
      </w:r>
      <w:r w:rsidR="00CA7C20" w:rsidRPr="00161628">
        <w:t xml:space="preserve"> any international travel</w:t>
      </w:r>
      <w:r w:rsidR="00F16FF7" w:rsidRPr="00161628">
        <w:t>, communication, local transportation</w:t>
      </w:r>
      <w:r w:rsidRPr="00161628">
        <w:t xml:space="preserve">, office expenses, </w:t>
      </w:r>
      <w:r w:rsidR="00F16FF7" w:rsidRPr="00161628">
        <w:t>shipment</w:t>
      </w:r>
      <w:r w:rsidRPr="00161628">
        <w:t xml:space="preserve"> of personal effects, direct and indirect rates and profits). </w:t>
      </w:r>
    </w:p>
    <w:p w14:paraId="4EE7CC7C" w14:textId="77777777" w:rsidR="007B5645" w:rsidRPr="00161628" w:rsidRDefault="00CA4428" w:rsidP="00627913">
      <w:pPr>
        <w:pStyle w:val="SimpleList"/>
      </w:pPr>
      <w:r w:rsidRPr="00161628">
        <w:t xml:space="preserve">See PDS </w:t>
      </w:r>
      <w:r w:rsidR="00EF6155" w:rsidRPr="00161628">
        <w:t xml:space="preserve">ITC </w:t>
      </w:r>
      <w:r w:rsidR="00927D8F" w:rsidRPr="00161628">
        <w:t>12.5</w:t>
      </w:r>
      <w:r w:rsidRPr="00161628">
        <w:t xml:space="preserve"> regarding travel-related expenses.</w:t>
      </w:r>
    </w:p>
    <w:p w14:paraId="4EE7CC7D" w14:textId="77777777" w:rsidR="009E69A7" w:rsidRPr="00161628" w:rsidRDefault="00D13CCC" w:rsidP="00996489">
      <w:pPr>
        <w:pStyle w:val="HeadingThree"/>
        <w:outlineLvl w:val="1"/>
        <w:rPr>
          <w:lang w:val="en-US"/>
        </w:rPr>
      </w:pPr>
      <w:bookmarkStart w:id="1167" w:name="_Toc191882794"/>
      <w:bookmarkStart w:id="1168" w:name="_Toc192129760"/>
      <w:bookmarkStart w:id="1169" w:name="_Toc193002188"/>
      <w:bookmarkStart w:id="1170" w:name="_Toc193002328"/>
      <w:bookmarkStart w:id="1171" w:name="_Toc198097388"/>
      <w:r w:rsidRPr="00161628">
        <w:rPr>
          <w:lang w:val="en-US"/>
        </w:rPr>
        <w:br w:type="page"/>
      </w:r>
      <w:bookmarkStart w:id="1172" w:name="_Toc202785784"/>
      <w:bookmarkStart w:id="1173" w:name="_Toc202787336"/>
      <w:bookmarkStart w:id="1174" w:name="_Toc421026089"/>
      <w:bookmarkStart w:id="1175" w:name="_Toc428437577"/>
      <w:bookmarkStart w:id="1176" w:name="_Toc428443410"/>
      <w:bookmarkStart w:id="1177" w:name="_Toc434935905"/>
      <w:bookmarkStart w:id="1178" w:name="_Toc442272060"/>
      <w:bookmarkStart w:id="1179" w:name="_Toc442272263"/>
      <w:bookmarkStart w:id="1180" w:name="_Toc442273019"/>
      <w:bookmarkStart w:id="1181" w:name="_Toc442280175"/>
      <w:bookmarkStart w:id="1182" w:name="_Toc442280568"/>
      <w:bookmarkStart w:id="1183" w:name="_Toc442280697"/>
      <w:bookmarkStart w:id="1184" w:name="_Toc444789253"/>
      <w:bookmarkStart w:id="1185" w:name="_Toc444844572"/>
      <w:bookmarkStart w:id="1186" w:name="_Toc447549520"/>
      <w:bookmarkStart w:id="1187" w:name="_Toc524085949"/>
      <w:r w:rsidR="009E69A7" w:rsidRPr="00161628">
        <w:rPr>
          <w:lang w:val="en-US"/>
        </w:rPr>
        <w:lastRenderedPageBreak/>
        <w:t>Form FIN-3.</w:t>
      </w:r>
      <w:r w:rsidR="009E69A7" w:rsidRPr="00161628">
        <w:rPr>
          <w:lang w:val="en-US"/>
        </w:rPr>
        <w:tab/>
        <w:t>Breakdown of Price by Activity</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318D2623" w14:textId="6765866E" w:rsidR="00140771" w:rsidRPr="00161628" w:rsidRDefault="00140771" w:rsidP="00140771">
      <w:pPr>
        <w:pStyle w:val="Text"/>
        <w:jc w:val="center"/>
        <w:rPr>
          <w:b/>
          <w:bCs/>
        </w:rPr>
      </w:pPr>
      <w:r w:rsidRPr="00161628">
        <w:rPr>
          <w:b/>
          <w:bCs/>
        </w:rPr>
        <w:t xml:space="preserve">Re: Program Management Consultant for Renewable Energy IPP Facilitation Project  </w:t>
      </w:r>
    </w:p>
    <w:p w14:paraId="0EFCECB4" w14:textId="77777777" w:rsidR="00140771" w:rsidRPr="00161628" w:rsidRDefault="00140771" w:rsidP="00140771">
      <w:pPr>
        <w:pStyle w:val="Text"/>
        <w:jc w:val="center"/>
        <w:rPr>
          <w:b/>
          <w:bCs/>
        </w:rPr>
      </w:pPr>
      <w:r w:rsidRPr="00161628">
        <w:rPr>
          <w:b/>
          <w:bCs/>
        </w:rPr>
        <w:t>RFP Ref: RFP / MFK/2019 / QCBS / No. 016</w:t>
      </w:r>
    </w:p>
    <w:p w14:paraId="4EE7CC7F" w14:textId="77777777" w:rsidR="009E69A7" w:rsidRPr="00161628" w:rsidRDefault="009E69A7">
      <w:pPr>
        <w:jc w:val="center"/>
        <w:rPr>
          <w:b/>
          <w:bCs/>
          <w:sz w:val="28"/>
          <w:szCs w:val="28"/>
        </w:rPr>
      </w:pPr>
    </w:p>
    <w:p w14:paraId="4EE7CC80" w14:textId="77777777" w:rsidR="009E69A7" w:rsidRPr="00161628" w:rsidRDefault="009E69A7" w:rsidP="00D13CCC">
      <w:pPr>
        <w:pStyle w:val="Text"/>
      </w:pPr>
      <w:r w:rsidRPr="00161628">
        <w:t xml:space="preserve">[Information to be provided in this Form shall only be used to establish payments to the Consultant for possible additional services requested by </w:t>
      </w:r>
      <w:r w:rsidR="005619D7" w:rsidRPr="00161628">
        <w:t>the</w:t>
      </w:r>
      <w:r w:rsidR="009B76D4" w:rsidRPr="00161628">
        <w:t xml:space="preserve"> </w:t>
      </w:r>
      <w:r w:rsidR="00EE16A9" w:rsidRPr="00161628">
        <w:t>MCA Entity</w:t>
      </w:r>
      <w:r w:rsidRPr="00161628">
        <w:t xml:space="preserve"> and/or for the purpose of verification of the market reasonableness of the prices offered. Please complete for each phase.]</w:t>
      </w:r>
    </w:p>
    <w:p w14:paraId="4EE7CC81" w14:textId="77777777" w:rsidR="009E69A7" w:rsidRPr="00161628" w:rsidRDefault="009E69A7">
      <w:pPr>
        <w:ind w:left="1134"/>
        <w:jc w:val="both"/>
        <w:rPr>
          <w:sz w:val="28"/>
          <w:szCs w:val="28"/>
        </w:rPr>
      </w:pPr>
    </w:p>
    <w:tbl>
      <w:tblPr>
        <w:tblW w:w="9490" w:type="dxa"/>
        <w:jc w:val="center"/>
        <w:tblLayout w:type="fixed"/>
        <w:tblLook w:val="0000" w:firstRow="0" w:lastRow="0" w:firstColumn="0" w:lastColumn="0" w:noHBand="0" w:noVBand="0"/>
      </w:tblPr>
      <w:tblGrid>
        <w:gridCol w:w="5397"/>
        <w:gridCol w:w="4081"/>
        <w:gridCol w:w="12"/>
      </w:tblGrid>
      <w:tr w:rsidR="009E69A7" w:rsidRPr="00161628" w14:paraId="4EE7CC84" w14:textId="77777777" w:rsidTr="00140771">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161628" w:rsidRDefault="009E69A7" w:rsidP="00D13CCC">
            <w:pPr>
              <w:jc w:val="center"/>
            </w:pPr>
            <w:r w:rsidRPr="00161628">
              <w:t>Group of Activities by Phase</w:t>
            </w:r>
          </w:p>
        </w:tc>
        <w:tc>
          <w:tcPr>
            <w:tcW w:w="4088" w:type="dxa"/>
            <w:gridSpan w:val="2"/>
            <w:tcBorders>
              <w:top w:val="single" w:sz="6" w:space="0" w:color="auto"/>
              <w:left w:val="single" w:sz="6" w:space="0" w:color="auto"/>
              <w:bottom w:val="single" w:sz="6" w:space="0" w:color="auto"/>
              <w:right w:val="single" w:sz="6" w:space="0" w:color="auto"/>
            </w:tcBorders>
            <w:vAlign w:val="center"/>
          </w:tcPr>
          <w:p w14:paraId="4EE7CC83" w14:textId="77777777" w:rsidR="009E69A7" w:rsidRPr="00161628" w:rsidRDefault="009E69A7" w:rsidP="00D13CCC">
            <w:pPr>
              <w:jc w:val="center"/>
            </w:pPr>
            <w:r w:rsidRPr="00161628">
              <w:t>Description</w:t>
            </w:r>
            <w:r w:rsidR="00AC01FA" w:rsidRPr="00161628">
              <w:rPr>
                <w:vertAlign w:val="superscript"/>
              </w:rPr>
              <w:t>2</w:t>
            </w:r>
          </w:p>
        </w:tc>
      </w:tr>
      <w:tr w:rsidR="009E69A7" w:rsidRPr="00161628" w14:paraId="4EE7CC87" w14:textId="77777777" w:rsidTr="00140771">
        <w:trPr>
          <w:gridAfter w:val="1"/>
          <w:wAfter w:w="12"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161628" w:rsidRDefault="009E69A7" w:rsidP="00D13CCC">
            <w:pPr>
              <w:jc w:val="center"/>
            </w:pPr>
          </w:p>
        </w:tc>
        <w:tc>
          <w:tcPr>
            <w:tcW w:w="4081" w:type="dxa"/>
            <w:tcBorders>
              <w:top w:val="single" w:sz="6" w:space="0" w:color="auto"/>
              <w:left w:val="single" w:sz="6" w:space="0" w:color="auto"/>
              <w:bottom w:val="single" w:sz="8" w:space="0" w:color="auto"/>
              <w:right w:val="single" w:sz="6" w:space="0" w:color="auto"/>
            </w:tcBorders>
            <w:vAlign w:val="center"/>
          </w:tcPr>
          <w:p w14:paraId="4EE7CC86" w14:textId="77777777" w:rsidR="009E69A7" w:rsidRPr="00161628" w:rsidRDefault="009E69A7" w:rsidP="00D13CCC">
            <w:pPr>
              <w:jc w:val="center"/>
            </w:pPr>
            <w:r w:rsidRPr="00161628">
              <w:t>Price</w:t>
            </w:r>
            <w:r w:rsidR="00AC01FA" w:rsidRPr="00161628">
              <w:rPr>
                <w:vertAlign w:val="superscript"/>
              </w:rPr>
              <w:t>3</w:t>
            </w:r>
          </w:p>
        </w:tc>
      </w:tr>
      <w:tr w:rsidR="00140771" w:rsidRPr="00161628" w14:paraId="4EE7CC8B" w14:textId="77777777" w:rsidTr="00140771">
        <w:trPr>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4EE7CC88" w14:textId="77777777" w:rsidR="00140771" w:rsidRPr="00161628" w:rsidRDefault="00140771" w:rsidP="00D13CCC">
            <w:pPr>
              <w:jc w:val="center"/>
            </w:pPr>
          </w:p>
        </w:tc>
        <w:tc>
          <w:tcPr>
            <w:tcW w:w="4093" w:type="dxa"/>
            <w:gridSpan w:val="2"/>
            <w:tcBorders>
              <w:top w:val="single" w:sz="8" w:space="0" w:color="auto"/>
              <w:left w:val="single" w:sz="6" w:space="0" w:color="auto"/>
              <w:bottom w:val="single" w:sz="12" w:space="0" w:color="auto"/>
              <w:right w:val="single" w:sz="6" w:space="0" w:color="auto"/>
            </w:tcBorders>
            <w:vAlign w:val="center"/>
          </w:tcPr>
          <w:p w14:paraId="4EE7CC89" w14:textId="77777777" w:rsidR="00140771" w:rsidRPr="00161628" w:rsidRDefault="00140771" w:rsidP="00D13CCC">
            <w:pPr>
              <w:jc w:val="center"/>
            </w:pPr>
            <w:r w:rsidRPr="00161628">
              <w:t>US$</w:t>
            </w:r>
          </w:p>
        </w:tc>
      </w:tr>
      <w:tr w:rsidR="00140771" w:rsidRPr="00161628" w14:paraId="4EE7CC8F" w14:textId="77777777" w:rsidTr="00140771">
        <w:trPr>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EE7CC8C" w14:textId="77777777" w:rsidR="00140771" w:rsidRPr="00161628" w:rsidRDefault="00140771" w:rsidP="00D13CCC"/>
        </w:tc>
        <w:tc>
          <w:tcPr>
            <w:tcW w:w="4093" w:type="dxa"/>
            <w:gridSpan w:val="2"/>
            <w:tcBorders>
              <w:top w:val="single" w:sz="12" w:space="0" w:color="auto"/>
              <w:left w:val="single" w:sz="6" w:space="0" w:color="auto"/>
              <w:bottom w:val="single" w:sz="8" w:space="0" w:color="auto"/>
              <w:right w:val="single" w:sz="6" w:space="0" w:color="auto"/>
            </w:tcBorders>
          </w:tcPr>
          <w:p w14:paraId="4EE7CC8D" w14:textId="77777777" w:rsidR="00140771" w:rsidRPr="00161628" w:rsidRDefault="00140771" w:rsidP="00D13CCC"/>
        </w:tc>
      </w:tr>
      <w:tr w:rsidR="00140771" w:rsidRPr="00161628" w14:paraId="4EE7CC93" w14:textId="77777777" w:rsidTr="00140771">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0" w14:textId="77777777" w:rsidR="00140771" w:rsidRPr="00161628" w:rsidRDefault="00140771" w:rsidP="00D13CCC"/>
        </w:tc>
        <w:tc>
          <w:tcPr>
            <w:tcW w:w="4093" w:type="dxa"/>
            <w:gridSpan w:val="2"/>
            <w:tcBorders>
              <w:top w:val="single" w:sz="8" w:space="0" w:color="auto"/>
              <w:left w:val="single" w:sz="8" w:space="0" w:color="auto"/>
              <w:bottom w:val="single" w:sz="8" w:space="0" w:color="auto"/>
              <w:right w:val="single" w:sz="8" w:space="0" w:color="auto"/>
            </w:tcBorders>
          </w:tcPr>
          <w:p w14:paraId="4EE7CC91" w14:textId="77777777" w:rsidR="00140771" w:rsidRPr="00161628" w:rsidRDefault="00140771" w:rsidP="00D13CCC"/>
        </w:tc>
      </w:tr>
      <w:tr w:rsidR="00140771" w:rsidRPr="00161628" w14:paraId="4EE7CC97" w14:textId="77777777" w:rsidTr="00140771">
        <w:trPr>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4" w14:textId="77777777" w:rsidR="00140771" w:rsidRPr="00161628" w:rsidRDefault="00140771" w:rsidP="00D13CCC"/>
        </w:tc>
        <w:tc>
          <w:tcPr>
            <w:tcW w:w="4093" w:type="dxa"/>
            <w:gridSpan w:val="2"/>
            <w:tcBorders>
              <w:top w:val="single" w:sz="8" w:space="0" w:color="auto"/>
              <w:left w:val="single" w:sz="8" w:space="0" w:color="auto"/>
              <w:bottom w:val="single" w:sz="8" w:space="0" w:color="auto"/>
              <w:right w:val="single" w:sz="8" w:space="0" w:color="auto"/>
            </w:tcBorders>
          </w:tcPr>
          <w:p w14:paraId="4EE7CC95" w14:textId="77777777" w:rsidR="00140771" w:rsidRPr="00161628" w:rsidRDefault="00140771" w:rsidP="00D13CCC"/>
        </w:tc>
      </w:tr>
      <w:tr w:rsidR="00140771" w:rsidRPr="00161628" w14:paraId="4EE7CC9B" w14:textId="77777777" w:rsidTr="00140771">
        <w:trPr>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140771" w:rsidRPr="00161628" w:rsidRDefault="00140771" w:rsidP="00D13CCC">
            <w:r w:rsidRPr="00161628">
              <w:t>Total</w:t>
            </w:r>
          </w:p>
        </w:tc>
        <w:tc>
          <w:tcPr>
            <w:tcW w:w="4093" w:type="dxa"/>
            <w:gridSpan w:val="2"/>
            <w:tcBorders>
              <w:top w:val="single" w:sz="8" w:space="0" w:color="auto"/>
              <w:left w:val="single" w:sz="6" w:space="0" w:color="auto"/>
              <w:bottom w:val="single" w:sz="6" w:space="0" w:color="auto"/>
              <w:right w:val="single" w:sz="6" w:space="0" w:color="auto"/>
            </w:tcBorders>
          </w:tcPr>
          <w:p w14:paraId="4EE7CC99" w14:textId="77777777" w:rsidR="00140771" w:rsidRPr="00161628" w:rsidRDefault="00140771" w:rsidP="00D13CCC"/>
        </w:tc>
      </w:tr>
    </w:tbl>
    <w:p w14:paraId="4EE7CC9C" w14:textId="77777777" w:rsidR="009E69A7" w:rsidRPr="00161628" w:rsidRDefault="009E69A7">
      <w:pPr>
        <w:ind w:left="1134"/>
        <w:jc w:val="both"/>
        <w:rPr>
          <w:sz w:val="28"/>
          <w:szCs w:val="28"/>
        </w:rPr>
      </w:pPr>
    </w:p>
    <w:p w14:paraId="4EE7CC9E" w14:textId="77777777" w:rsidR="00350F8E" w:rsidRPr="00161628" w:rsidRDefault="00350F8E" w:rsidP="006A0093">
      <w:pPr>
        <w:jc w:val="both"/>
        <w:rPr>
          <w:sz w:val="28"/>
          <w:szCs w:val="28"/>
        </w:rPr>
      </w:pPr>
    </w:p>
    <w:p w14:paraId="4EE7CC9F" w14:textId="755628E4" w:rsidR="009E69A7" w:rsidRPr="00161628" w:rsidRDefault="009E69A7" w:rsidP="00C8565A">
      <w:pPr>
        <w:pStyle w:val="SimpleList"/>
        <w:numPr>
          <w:ilvl w:val="0"/>
          <w:numId w:val="15"/>
        </w:numPr>
      </w:pPr>
      <w:r w:rsidRPr="00161628">
        <w:t xml:space="preserve">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w:t>
      </w:r>
    </w:p>
    <w:p w14:paraId="4EE7CCA0" w14:textId="77777777" w:rsidR="00E42E0F" w:rsidRPr="00161628" w:rsidRDefault="009E69A7" w:rsidP="00C36492">
      <w:pPr>
        <w:pStyle w:val="SimpleList"/>
      </w:pPr>
      <w:r w:rsidRPr="00161628">
        <w:t>A short description of the activities whose price breakdown is provided in this Form.</w:t>
      </w:r>
    </w:p>
    <w:p w14:paraId="4EE7CCA1" w14:textId="77777777" w:rsidR="00CA4428" w:rsidRPr="00161628" w:rsidRDefault="00D13CCC" w:rsidP="00C36492">
      <w:pPr>
        <w:pStyle w:val="SimpleList"/>
      </w:pPr>
      <w:r w:rsidRPr="00161628">
        <w:t>Pr</w:t>
      </w:r>
      <w:r w:rsidR="009E69A7" w:rsidRPr="00161628">
        <w:t xml:space="preserve">ovide </w:t>
      </w:r>
      <w:r w:rsidR="009E69A7" w:rsidRPr="00161628">
        <w:rPr>
          <w:b/>
        </w:rPr>
        <w:t>fully loaded prices</w:t>
      </w:r>
      <w:r w:rsidR="009E69A7" w:rsidRPr="00161628">
        <w:t xml:space="preserve"> (</w:t>
      </w:r>
      <w:r w:rsidR="00F479E8" w:rsidRPr="00161628">
        <w:t>including</w:t>
      </w:r>
      <w:r w:rsidR="00CA7C20" w:rsidRPr="00161628">
        <w:t xml:space="preserve"> international travel</w:t>
      </w:r>
      <w:r w:rsidR="00F479E8" w:rsidRPr="00161628">
        <w:t>, communications</w:t>
      </w:r>
      <w:r w:rsidR="007B5645" w:rsidRPr="00161628">
        <w:t xml:space="preserve">, </w:t>
      </w:r>
      <w:r w:rsidR="00F479E8" w:rsidRPr="00161628">
        <w:t>local transportation</w:t>
      </w:r>
      <w:r w:rsidR="007B5645" w:rsidRPr="00161628">
        <w:t xml:space="preserve">, </w:t>
      </w:r>
      <w:r w:rsidR="00F479E8" w:rsidRPr="00161628">
        <w:t>office expenses,</w:t>
      </w:r>
      <w:r w:rsidR="005B1059" w:rsidRPr="00161628">
        <w:t xml:space="preserve"> shipment</w:t>
      </w:r>
      <w:r w:rsidR="00F479E8" w:rsidRPr="00161628">
        <w:t xml:space="preserve"> of personal effects, </w:t>
      </w:r>
      <w:r w:rsidR="009E69A7" w:rsidRPr="00161628">
        <w:t>direct</w:t>
      </w:r>
      <w:r w:rsidR="0092216D" w:rsidRPr="00161628">
        <w:t xml:space="preserve"> </w:t>
      </w:r>
      <w:r w:rsidR="007B5645" w:rsidRPr="00161628">
        <w:t>and</w:t>
      </w:r>
      <w:r w:rsidR="0092216D" w:rsidRPr="00161628">
        <w:t xml:space="preserve"> </w:t>
      </w:r>
      <w:r w:rsidR="009E69A7" w:rsidRPr="00161628">
        <w:t xml:space="preserve">indirect </w:t>
      </w:r>
      <w:r w:rsidR="00F479E8" w:rsidRPr="00161628">
        <w:t>rates</w:t>
      </w:r>
      <w:r w:rsidR="000913EC" w:rsidRPr="00161628">
        <w:t xml:space="preserve"> and profit</w:t>
      </w:r>
      <w:r w:rsidR="009E69A7" w:rsidRPr="00161628">
        <w:t xml:space="preserve">). </w:t>
      </w:r>
    </w:p>
    <w:p w14:paraId="4EE7CCA2" w14:textId="77777777" w:rsidR="00CA7C20" w:rsidRPr="00161628" w:rsidRDefault="00CA4428" w:rsidP="004C6AFC">
      <w:pPr>
        <w:pStyle w:val="SimpleList"/>
        <w:rPr>
          <w:sz w:val="28"/>
        </w:rPr>
      </w:pPr>
      <w:r w:rsidRPr="00161628">
        <w:t xml:space="preserve">See PDS </w:t>
      </w:r>
      <w:r w:rsidR="00EF6155" w:rsidRPr="00161628">
        <w:t xml:space="preserve">ITC </w:t>
      </w:r>
      <w:r w:rsidR="00927D8F" w:rsidRPr="00161628">
        <w:t>12.5</w:t>
      </w:r>
      <w:r w:rsidRPr="00161628">
        <w:t xml:space="preserve"> regarding travel-related expenses.</w:t>
      </w:r>
    </w:p>
    <w:p w14:paraId="4EE7CCA3" w14:textId="77777777" w:rsidR="00CA7C20" w:rsidRPr="00161628" w:rsidRDefault="00CA7C20" w:rsidP="00CA7C20">
      <w:pPr>
        <w:tabs>
          <w:tab w:val="left" w:pos="450"/>
        </w:tabs>
        <w:jc w:val="both"/>
        <w:rPr>
          <w:sz w:val="28"/>
          <w:szCs w:val="28"/>
        </w:rPr>
      </w:pPr>
    </w:p>
    <w:p w14:paraId="4EE7CCA4" w14:textId="77777777" w:rsidR="009E69A7" w:rsidRPr="00161628" w:rsidRDefault="00D13CCC" w:rsidP="00996489">
      <w:pPr>
        <w:pStyle w:val="HeadingThree"/>
        <w:outlineLvl w:val="1"/>
        <w:rPr>
          <w:lang w:val="en-US"/>
        </w:rPr>
      </w:pPr>
      <w:bookmarkStart w:id="1188" w:name="_Toc191882795"/>
      <w:bookmarkStart w:id="1189" w:name="_Toc192129761"/>
      <w:bookmarkStart w:id="1190" w:name="_Toc193002189"/>
      <w:bookmarkStart w:id="1191" w:name="_Toc193002329"/>
      <w:bookmarkStart w:id="1192" w:name="_Toc198097389"/>
      <w:r w:rsidRPr="00161628">
        <w:rPr>
          <w:lang w:val="en-US"/>
        </w:rPr>
        <w:br w:type="page"/>
      </w:r>
      <w:bookmarkStart w:id="1193" w:name="_Toc202785785"/>
      <w:bookmarkStart w:id="1194" w:name="_Toc202787337"/>
      <w:bookmarkStart w:id="1195" w:name="_Toc421026090"/>
      <w:bookmarkStart w:id="1196" w:name="_Toc428437578"/>
      <w:bookmarkStart w:id="1197" w:name="_Toc428443411"/>
      <w:bookmarkStart w:id="1198" w:name="_Toc434935906"/>
      <w:bookmarkStart w:id="1199" w:name="_Toc442272061"/>
      <w:bookmarkStart w:id="1200" w:name="_Toc442272264"/>
      <w:bookmarkStart w:id="1201" w:name="_Toc442273020"/>
      <w:bookmarkStart w:id="1202" w:name="_Toc442280176"/>
      <w:bookmarkStart w:id="1203" w:name="_Toc442280569"/>
      <w:bookmarkStart w:id="1204" w:name="_Toc442280698"/>
      <w:bookmarkStart w:id="1205" w:name="_Toc444789254"/>
      <w:bookmarkStart w:id="1206" w:name="_Toc444844573"/>
      <w:bookmarkStart w:id="1207" w:name="_Toc447549521"/>
      <w:bookmarkStart w:id="1208" w:name="_Toc524085950"/>
      <w:r w:rsidR="009E69A7" w:rsidRPr="00161628">
        <w:rPr>
          <w:lang w:val="en-US"/>
        </w:rPr>
        <w:lastRenderedPageBreak/>
        <w:t>Form FIN-4.</w:t>
      </w:r>
      <w:r w:rsidR="009E69A7" w:rsidRPr="00161628">
        <w:rPr>
          <w:lang w:val="en-US"/>
        </w:rPr>
        <w:tab/>
        <w:t>Breakdown of Remuneration</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4EE7CCA5" w14:textId="77777777" w:rsidR="009E69A7" w:rsidRPr="00161628" w:rsidRDefault="009E69A7" w:rsidP="00D13CCC">
      <w:pPr>
        <w:jc w:val="center"/>
        <w:rPr>
          <w:b/>
        </w:rPr>
      </w:pPr>
      <w:r w:rsidRPr="00161628">
        <w:rPr>
          <w:b/>
        </w:rPr>
        <w:t>Re: [insert title of assignment]</w:t>
      </w:r>
    </w:p>
    <w:p w14:paraId="4EE7CCA6" w14:textId="77777777" w:rsidR="009E69A7" w:rsidRPr="00161628" w:rsidRDefault="009E69A7" w:rsidP="00D13CCC">
      <w:pPr>
        <w:jc w:val="center"/>
        <w:rPr>
          <w:b/>
        </w:rPr>
      </w:pPr>
      <w:r w:rsidRPr="00161628">
        <w:rPr>
          <w:b/>
        </w:rPr>
        <w:t>RFP Ref: insert reference as shown on cover page]</w:t>
      </w:r>
    </w:p>
    <w:p w14:paraId="4EE7CCA7" w14:textId="77777777" w:rsidR="009E69A7" w:rsidRPr="00161628" w:rsidRDefault="009E69A7" w:rsidP="00D13CCC">
      <w:pPr>
        <w:pStyle w:val="Text"/>
      </w:pPr>
      <w:r w:rsidRPr="00161628">
        <w:t xml:space="preserve">[Information to be provided in this form shall only be used to establish price reasonableness and to establish payments to the Consultant for possible additional services requested by </w:t>
      </w:r>
      <w:r w:rsidR="00D56562" w:rsidRPr="00161628">
        <w:t>the</w:t>
      </w:r>
      <w:r w:rsidR="009B76D4" w:rsidRPr="00161628">
        <w:t xml:space="preserve"> </w:t>
      </w:r>
      <w:r w:rsidR="00EE16A9" w:rsidRPr="00161628">
        <w:t>MCA Entity</w:t>
      </w:r>
      <w:r w:rsidR="00816379" w:rsidRPr="00161628">
        <w:t>.</w:t>
      </w:r>
      <w:r w:rsidR="00D56562" w:rsidRPr="00161628">
        <w:t>]</w:t>
      </w:r>
    </w:p>
    <w:tbl>
      <w:tblPr>
        <w:tblW w:w="0" w:type="auto"/>
        <w:jc w:val="center"/>
        <w:tblLayout w:type="fixed"/>
        <w:tblLook w:val="0000" w:firstRow="0" w:lastRow="0" w:firstColumn="0" w:lastColumn="0" w:noHBand="0" w:noVBand="0"/>
      </w:tblPr>
      <w:tblGrid>
        <w:gridCol w:w="2541"/>
        <w:gridCol w:w="2070"/>
        <w:gridCol w:w="4790"/>
      </w:tblGrid>
      <w:tr w:rsidR="009E69A7" w:rsidRPr="00161628" w14:paraId="4EE7CCAB" w14:textId="77777777" w:rsidTr="00D13CCC">
        <w:trPr>
          <w:trHeight w:hRule="exact" w:val="567"/>
          <w:jc w:val="center"/>
        </w:trPr>
        <w:tc>
          <w:tcPr>
            <w:tcW w:w="2541" w:type="dxa"/>
            <w:vAlign w:val="center"/>
          </w:tcPr>
          <w:p w14:paraId="4EE7CCA8" w14:textId="77777777" w:rsidR="009E69A7" w:rsidRPr="00161628" w:rsidRDefault="009E69A7" w:rsidP="00D13CCC">
            <w:r w:rsidRPr="00161628">
              <w:t>Name</w:t>
            </w:r>
            <w:r w:rsidR="000913EC" w:rsidRPr="00161628">
              <w:rPr>
                <w:vertAlign w:val="superscript"/>
              </w:rPr>
              <w:t>2</w:t>
            </w:r>
          </w:p>
        </w:tc>
        <w:tc>
          <w:tcPr>
            <w:tcW w:w="2070" w:type="dxa"/>
            <w:vAlign w:val="center"/>
          </w:tcPr>
          <w:p w14:paraId="4EE7CCA9" w14:textId="77777777" w:rsidR="009E69A7" w:rsidRPr="00161628" w:rsidRDefault="009E69A7" w:rsidP="00D13CCC">
            <w:r w:rsidRPr="00161628">
              <w:t>Position</w:t>
            </w:r>
            <w:r w:rsidR="000913EC" w:rsidRPr="00161628">
              <w:rPr>
                <w:vertAlign w:val="superscript"/>
              </w:rPr>
              <w:t>3</w:t>
            </w:r>
          </w:p>
        </w:tc>
        <w:tc>
          <w:tcPr>
            <w:tcW w:w="4790" w:type="dxa"/>
            <w:vAlign w:val="center"/>
          </w:tcPr>
          <w:p w14:paraId="4EE7CCAA" w14:textId="77777777" w:rsidR="009E69A7" w:rsidRPr="00161628" w:rsidRDefault="00B616E0" w:rsidP="00D13CCC">
            <w:r w:rsidRPr="00161628">
              <w:t>P</w:t>
            </w:r>
            <w:r w:rsidR="009E69A7" w:rsidRPr="00161628">
              <w:t>erson-</w:t>
            </w:r>
            <w:r w:rsidRPr="00161628">
              <w:t>M</w:t>
            </w:r>
            <w:r w:rsidR="009E69A7" w:rsidRPr="00161628">
              <w:t>onth Fully Loaded Rate</w:t>
            </w:r>
            <w:r w:rsidR="000913EC" w:rsidRPr="00161628">
              <w:rPr>
                <w:vertAlign w:val="superscript"/>
              </w:rPr>
              <w:t>4</w:t>
            </w:r>
          </w:p>
        </w:tc>
      </w:tr>
    </w:tbl>
    <w:p w14:paraId="4EE7CCAC" w14:textId="77777777" w:rsidR="004D0491" w:rsidRPr="00161628" w:rsidRDefault="004D0491" w:rsidP="004D0491">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9D083D" w:rsidRPr="00161628" w14:paraId="4EE7CCB2" w14:textId="77777777" w:rsidTr="00627913">
        <w:tc>
          <w:tcPr>
            <w:tcW w:w="2457" w:type="dxa"/>
            <w:tcBorders>
              <w:right w:val="nil"/>
            </w:tcBorders>
            <w:shd w:val="clear" w:color="auto" w:fill="auto"/>
          </w:tcPr>
          <w:p w14:paraId="4EE7CCAD" w14:textId="77777777" w:rsidR="009D083D" w:rsidRPr="00161628" w:rsidRDefault="009D083D" w:rsidP="00D13CCC">
            <w:r w:rsidRPr="00161628">
              <w:t>Foreign Staff</w:t>
            </w:r>
          </w:p>
        </w:tc>
        <w:tc>
          <w:tcPr>
            <w:tcW w:w="1995" w:type="dxa"/>
            <w:tcBorders>
              <w:left w:val="nil"/>
            </w:tcBorders>
            <w:shd w:val="clear" w:color="auto" w:fill="auto"/>
          </w:tcPr>
          <w:p w14:paraId="4EE7CCAE" w14:textId="77777777" w:rsidR="009D083D" w:rsidRPr="00161628" w:rsidRDefault="009D083D" w:rsidP="00D13CCC"/>
        </w:tc>
        <w:tc>
          <w:tcPr>
            <w:tcW w:w="1037" w:type="dxa"/>
            <w:shd w:val="clear" w:color="auto" w:fill="auto"/>
          </w:tcPr>
          <w:p w14:paraId="4EE7CCAF" w14:textId="77777777" w:rsidR="009D083D" w:rsidRPr="00161628" w:rsidRDefault="009D083D" w:rsidP="00D13CCC"/>
        </w:tc>
        <w:tc>
          <w:tcPr>
            <w:tcW w:w="1688" w:type="dxa"/>
            <w:shd w:val="clear" w:color="auto" w:fill="auto"/>
          </w:tcPr>
          <w:p w14:paraId="4EE7CCB0" w14:textId="77777777" w:rsidR="009D083D" w:rsidRPr="00161628" w:rsidRDefault="009D083D" w:rsidP="00D13CCC">
            <w:r w:rsidRPr="00161628">
              <w:t>US$</w:t>
            </w:r>
          </w:p>
        </w:tc>
        <w:tc>
          <w:tcPr>
            <w:tcW w:w="2065" w:type="dxa"/>
            <w:shd w:val="clear" w:color="auto" w:fill="auto"/>
          </w:tcPr>
          <w:p w14:paraId="4EE7CCB1" w14:textId="77777777" w:rsidR="009D083D" w:rsidRPr="00161628" w:rsidRDefault="004F02D7" w:rsidP="00D13CCC">
            <w:pPr>
              <w:rPr>
                <w:b/>
              </w:rPr>
            </w:pPr>
            <w:r w:rsidRPr="00161628">
              <w:rPr>
                <w:b/>
              </w:rPr>
              <w:t>[Local Currency]</w:t>
            </w:r>
          </w:p>
        </w:tc>
      </w:tr>
      <w:tr w:rsidR="009D083D" w:rsidRPr="00161628" w14:paraId="4EE7CCB8" w14:textId="77777777" w:rsidTr="00627913">
        <w:tc>
          <w:tcPr>
            <w:tcW w:w="2457" w:type="dxa"/>
            <w:tcBorders>
              <w:bottom w:val="nil"/>
            </w:tcBorders>
            <w:shd w:val="clear" w:color="auto" w:fill="auto"/>
          </w:tcPr>
          <w:p w14:paraId="4EE7CCB3" w14:textId="77777777" w:rsidR="009D083D" w:rsidRPr="00161628" w:rsidRDefault="009D083D" w:rsidP="00D13CCC"/>
        </w:tc>
        <w:tc>
          <w:tcPr>
            <w:tcW w:w="1995" w:type="dxa"/>
            <w:tcBorders>
              <w:bottom w:val="nil"/>
            </w:tcBorders>
            <w:shd w:val="clear" w:color="auto" w:fill="auto"/>
          </w:tcPr>
          <w:p w14:paraId="4EE7CCB4" w14:textId="77777777" w:rsidR="009D083D" w:rsidRPr="00161628" w:rsidRDefault="009D083D" w:rsidP="00D13CCC"/>
        </w:tc>
        <w:tc>
          <w:tcPr>
            <w:tcW w:w="1037" w:type="dxa"/>
            <w:shd w:val="clear" w:color="auto" w:fill="auto"/>
          </w:tcPr>
          <w:p w14:paraId="4EE7CCB5" w14:textId="77777777" w:rsidR="009D083D" w:rsidRPr="00161628" w:rsidRDefault="009D083D" w:rsidP="00D13CCC">
            <w:r w:rsidRPr="00161628">
              <w:t>Home</w:t>
            </w:r>
          </w:p>
        </w:tc>
        <w:tc>
          <w:tcPr>
            <w:tcW w:w="1688" w:type="dxa"/>
            <w:shd w:val="clear" w:color="auto" w:fill="auto"/>
          </w:tcPr>
          <w:p w14:paraId="4EE7CCB6" w14:textId="77777777" w:rsidR="009D083D" w:rsidRPr="00161628" w:rsidRDefault="009D083D" w:rsidP="00D13CCC"/>
        </w:tc>
        <w:tc>
          <w:tcPr>
            <w:tcW w:w="2065" w:type="dxa"/>
            <w:shd w:val="clear" w:color="auto" w:fill="auto"/>
          </w:tcPr>
          <w:p w14:paraId="4EE7CCB7" w14:textId="77777777" w:rsidR="009D083D" w:rsidRPr="00161628" w:rsidRDefault="009D083D" w:rsidP="00D13CCC"/>
        </w:tc>
      </w:tr>
      <w:tr w:rsidR="009D083D" w:rsidRPr="00161628" w14:paraId="4EE7CCBE" w14:textId="77777777" w:rsidTr="00627913">
        <w:tc>
          <w:tcPr>
            <w:tcW w:w="2457" w:type="dxa"/>
            <w:tcBorders>
              <w:top w:val="nil"/>
            </w:tcBorders>
            <w:shd w:val="clear" w:color="auto" w:fill="auto"/>
          </w:tcPr>
          <w:p w14:paraId="4EE7CCB9" w14:textId="77777777" w:rsidR="009D083D" w:rsidRPr="00161628" w:rsidRDefault="009D083D" w:rsidP="00D13CCC"/>
        </w:tc>
        <w:tc>
          <w:tcPr>
            <w:tcW w:w="1995" w:type="dxa"/>
            <w:tcBorders>
              <w:top w:val="nil"/>
            </w:tcBorders>
            <w:shd w:val="clear" w:color="auto" w:fill="auto"/>
          </w:tcPr>
          <w:p w14:paraId="4EE7CCBA" w14:textId="77777777" w:rsidR="009D083D" w:rsidRPr="00161628" w:rsidRDefault="009D083D" w:rsidP="00D13CCC"/>
        </w:tc>
        <w:tc>
          <w:tcPr>
            <w:tcW w:w="1037" w:type="dxa"/>
            <w:shd w:val="clear" w:color="auto" w:fill="auto"/>
          </w:tcPr>
          <w:p w14:paraId="4EE7CCBB" w14:textId="77777777" w:rsidR="009D083D" w:rsidRPr="00161628" w:rsidRDefault="009D083D" w:rsidP="00D13CCC">
            <w:r w:rsidRPr="00161628">
              <w:t>Field</w:t>
            </w:r>
          </w:p>
        </w:tc>
        <w:tc>
          <w:tcPr>
            <w:tcW w:w="1688" w:type="dxa"/>
            <w:shd w:val="clear" w:color="auto" w:fill="auto"/>
          </w:tcPr>
          <w:p w14:paraId="4EE7CCBC" w14:textId="77777777" w:rsidR="009D083D" w:rsidRPr="00161628" w:rsidRDefault="009D083D" w:rsidP="00D13CCC"/>
        </w:tc>
        <w:tc>
          <w:tcPr>
            <w:tcW w:w="2065" w:type="dxa"/>
            <w:shd w:val="clear" w:color="auto" w:fill="auto"/>
          </w:tcPr>
          <w:p w14:paraId="4EE7CCBD" w14:textId="77777777" w:rsidR="009D083D" w:rsidRPr="00161628" w:rsidRDefault="009D083D" w:rsidP="00D13CCC"/>
        </w:tc>
      </w:tr>
      <w:tr w:rsidR="009D083D" w:rsidRPr="00161628" w14:paraId="4EE7CCC4" w14:textId="77777777" w:rsidTr="00627913">
        <w:tc>
          <w:tcPr>
            <w:tcW w:w="2457" w:type="dxa"/>
            <w:tcBorders>
              <w:bottom w:val="nil"/>
            </w:tcBorders>
            <w:shd w:val="clear" w:color="auto" w:fill="auto"/>
          </w:tcPr>
          <w:p w14:paraId="4EE7CCBF" w14:textId="77777777" w:rsidR="009D083D" w:rsidRPr="00161628" w:rsidRDefault="009D083D" w:rsidP="00D13CCC"/>
        </w:tc>
        <w:tc>
          <w:tcPr>
            <w:tcW w:w="1995" w:type="dxa"/>
            <w:tcBorders>
              <w:bottom w:val="nil"/>
            </w:tcBorders>
            <w:shd w:val="clear" w:color="auto" w:fill="auto"/>
          </w:tcPr>
          <w:p w14:paraId="4EE7CCC0" w14:textId="77777777" w:rsidR="009D083D" w:rsidRPr="00161628" w:rsidRDefault="009D083D" w:rsidP="00D13CCC"/>
        </w:tc>
        <w:tc>
          <w:tcPr>
            <w:tcW w:w="1037" w:type="dxa"/>
            <w:shd w:val="clear" w:color="auto" w:fill="auto"/>
          </w:tcPr>
          <w:p w14:paraId="4EE7CCC1" w14:textId="77777777" w:rsidR="009D083D" w:rsidRPr="00161628" w:rsidRDefault="009D083D" w:rsidP="00D13CCC">
            <w:r w:rsidRPr="00161628">
              <w:t>Home</w:t>
            </w:r>
          </w:p>
        </w:tc>
        <w:tc>
          <w:tcPr>
            <w:tcW w:w="1688" w:type="dxa"/>
            <w:shd w:val="clear" w:color="auto" w:fill="auto"/>
          </w:tcPr>
          <w:p w14:paraId="4EE7CCC2" w14:textId="77777777" w:rsidR="009D083D" w:rsidRPr="00161628" w:rsidRDefault="009D083D" w:rsidP="00D13CCC"/>
        </w:tc>
        <w:tc>
          <w:tcPr>
            <w:tcW w:w="2065" w:type="dxa"/>
            <w:shd w:val="clear" w:color="auto" w:fill="auto"/>
          </w:tcPr>
          <w:p w14:paraId="4EE7CCC3" w14:textId="77777777" w:rsidR="009D083D" w:rsidRPr="00161628" w:rsidRDefault="009D083D" w:rsidP="00D13CCC"/>
        </w:tc>
      </w:tr>
      <w:tr w:rsidR="009D083D" w:rsidRPr="00161628" w14:paraId="4EE7CCCA" w14:textId="77777777" w:rsidTr="00627913">
        <w:tc>
          <w:tcPr>
            <w:tcW w:w="2457" w:type="dxa"/>
            <w:tcBorders>
              <w:top w:val="nil"/>
              <w:bottom w:val="nil"/>
            </w:tcBorders>
            <w:shd w:val="clear" w:color="auto" w:fill="auto"/>
          </w:tcPr>
          <w:p w14:paraId="4EE7CCC5" w14:textId="77777777" w:rsidR="009D083D" w:rsidRPr="00161628" w:rsidRDefault="009D083D" w:rsidP="00D13CCC"/>
        </w:tc>
        <w:tc>
          <w:tcPr>
            <w:tcW w:w="1995" w:type="dxa"/>
            <w:tcBorders>
              <w:top w:val="nil"/>
              <w:bottom w:val="nil"/>
            </w:tcBorders>
            <w:shd w:val="clear" w:color="auto" w:fill="auto"/>
          </w:tcPr>
          <w:p w14:paraId="4EE7CCC6" w14:textId="77777777" w:rsidR="009D083D" w:rsidRPr="00161628" w:rsidRDefault="009D083D" w:rsidP="00D13CCC"/>
        </w:tc>
        <w:tc>
          <w:tcPr>
            <w:tcW w:w="1037" w:type="dxa"/>
            <w:shd w:val="clear" w:color="auto" w:fill="auto"/>
          </w:tcPr>
          <w:p w14:paraId="4EE7CCC7" w14:textId="77777777" w:rsidR="009D083D" w:rsidRPr="00161628" w:rsidRDefault="009D083D" w:rsidP="00D13CCC">
            <w:r w:rsidRPr="00161628">
              <w:t>Field</w:t>
            </w:r>
          </w:p>
        </w:tc>
        <w:tc>
          <w:tcPr>
            <w:tcW w:w="1688" w:type="dxa"/>
            <w:shd w:val="clear" w:color="auto" w:fill="auto"/>
          </w:tcPr>
          <w:p w14:paraId="4EE7CCC8" w14:textId="77777777" w:rsidR="009D083D" w:rsidRPr="00161628" w:rsidRDefault="009D083D" w:rsidP="00D13CCC"/>
        </w:tc>
        <w:tc>
          <w:tcPr>
            <w:tcW w:w="2065" w:type="dxa"/>
            <w:shd w:val="clear" w:color="auto" w:fill="auto"/>
          </w:tcPr>
          <w:p w14:paraId="4EE7CCC9" w14:textId="77777777" w:rsidR="009D083D" w:rsidRPr="00161628" w:rsidRDefault="009D083D" w:rsidP="00D13CCC"/>
        </w:tc>
      </w:tr>
      <w:tr w:rsidR="009D083D" w:rsidRPr="00161628" w14:paraId="4EE7CCD0" w14:textId="77777777" w:rsidTr="00627913">
        <w:tc>
          <w:tcPr>
            <w:tcW w:w="2457" w:type="dxa"/>
            <w:tcBorders>
              <w:top w:val="nil"/>
            </w:tcBorders>
            <w:shd w:val="clear" w:color="auto" w:fill="auto"/>
          </w:tcPr>
          <w:p w14:paraId="4EE7CCCB" w14:textId="77777777" w:rsidR="009D083D" w:rsidRPr="00161628" w:rsidRDefault="009D083D" w:rsidP="00D13CCC"/>
        </w:tc>
        <w:tc>
          <w:tcPr>
            <w:tcW w:w="1995" w:type="dxa"/>
            <w:tcBorders>
              <w:top w:val="nil"/>
            </w:tcBorders>
            <w:shd w:val="clear" w:color="auto" w:fill="auto"/>
          </w:tcPr>
          <w:p w14:paraId="4EE7CCCC" w14:textId="77777777" w:rsidR="009D083D" w:rsidRPr="00161628" w:rsidRDefault="009D083D" w:rsidP="00D13CCC"/>
        </w:tc>
        <w:tc>
          <w:tcPr>
            <w:tcW w:w="1037" w:type="dxa"/>
            <w:shd w:val="clear" w:color="auto" w:fill="auto"/>
          </w:tcPr>
          <w:p w14:paraId="4EE7CCCD" w14:textId="77777777" w:rsidR="009D083D" w:rsidRPr="00161628" w:rsidRDefault="009D083D" w:rsidP="00D13CCC">
            <w:r w:rsidRPr="00161628">
              <w:t>Home</w:t>
            </w:r>
          </w:p>
        </w:tc>
        <w:tc>
          <w:tcPr>
            <w:tcW w:w="1688" w:type="dxa"/>
            <w:shd w:val="clear" w:color="auto" w:fill="auto"/>
          </w:tcPr>
          <w:p w14:paraId="4EE7CCCE" w14:textId="77777777" w:rsidR="009D083D" w:rsidRPr="00161628" w:rsidRDefault="009D083D" w:rsidP="00D13CCC"/>
        </w:tc>
        <w:tc>
          <w:tcPr>
            <w:tcW w:w="2065" w:type="dxa"/>
            <w:shd w:val="clear" w:color="auto" w:fill="auto"/>
          </w:tcPr>
          <w:p w14:paraId="4EE7CCCF" w14:textId="77777777" w:rsidR="009D083D" w:rsidRPr="00161628" w:rsidRDefault="009D083D" w:rsidP="00D13CCC"/>
        </w:tc>
      </w:tr>
      <w:tr w:rsidR="009D083D" w:rsidRPr="00161628" w14:paraId="4EE7CCD6" w14:textId="77777777" w:rsidTr="00627913">
        <w:tc>
          <w:tcPr>
            <w:tcW w:w="2457" w:type="dxa"/>
            <w:shd w:val="clear" w:color="auto" w:fill="auto"/>
          </w:tcPr>
          <w:p w14:paraId="4EE7CCD1" w14:textId="77777777" w:rsidR="009D083D" w:rsidRPr="00161628" w:rsidRDefault="009D083D" w:rsidP="00D13CCC"/>
        </w:tc>
        <w:tc>
          <w:tcPr>
            <w:tcW w:w="1995" w:type="dxa"/>
            <w:shd w:val="clear" w:color="auto" w:fill="auto"/>
          </w:tcPr>
          <w:p w14:paraId="4EE7CCD2" w14:textId="77777777" w:rsidR="009D083D" w:rsidRPr="00161628" w:rsidRDefault="009D083D" w:rsidP="00D13CCC"/>
        </w:tc>
        <w:tc>
          <w:tcPr>
            <w:tcW w:w="1037" w:type="dxa"/>
            <w:shd w:val="clear" w:color="auto" w:fill="auto"/>
          </w:tcPr>
          <w:p w14:paraId="4EE7CCD3" w14:textId="77777777" w:rsidR="009D083D" w:rsidRPr="00161628" w:rsidRDefault="009D083D" w:rsidP="00D13CCC">
            <w:r w:rsidRPr="00161628">
              <w:t>Field</w:t>
            </w:r>
          </w:p>
        </w:tc>
        <w:tc>
          <w:tcPr>
            <w:tcW w:w="1688" w:type="dxa"/>
            <w:shd w:val="clear" w:color="auto" w:fill="auto"/>
          </w:tcPr>
          <w:p w14:paraId="4EE7CCD4" w14:textId="77777777" w:rsidR="009D083D" w:rsidRPr="00161628" w:rsidRDefault="009D083D" w:rsidP="00D13CCC"/>
        </w:tc>
        <w:tc>
          <w:tcPr>
            <w:tcW w:w="2065" w:type="dxa"/>
            <w:shd w:val="clear" w:color="auto" w:fill="auto"/>
          </w:tcPr>
          <w:p w14:paraId="4EE7CCD5" w14:textId="77777777" w:rsidR="009D083D" w:rsidRPr="00161628" w:rsidRDefault="009D083D" w:rsidP="00D13CCC"/>
        </w:tc>
      </w:tr>
      <w:tr w:rsidR="009D083D" w:rsidRPr="00161628" w14:paraId="4EE7CCDC" w14:textId="77777777" w:rsidTr="00627913">
        <w:tc>
          <w:tcPr>
            <w:tcW w:w="2457" w:type="dxa"/>
            <w:shd w:val="clear" w:color="auto" w:fill="auto"/>
            <w:vAlign w:val="center"/>
          </w:tcPr>
          <w:p w14:paraId="4EE7CCD7" w14:textId="77777777" w:rsidR="009D083D" w:rsidRPr="00161628" w:rsidRDefault="009D083D" w:rsidP="00D13CCC">
            <w:r w:rsidRPr="00161628">
              <w:t>Local Staff</w:t>
            </w:r>
          </w:p>
        </w:tc>
        <w:tc>
          <w:tcPr>
            <w:tcW w:w="1995" w:type="dxa"/>
            <w:shd w:val="clear" w:color="auto" w:fill="auto"/>
          </w:tcPr>
          <w:p w14:paraId="4EE7CCD8" w14:textId="77777777" w:rsidR="009D083D" w:rsidRPr="00161628" w:rsidRDefault="009D083D" w:rsidP="00D13CCC"/>
        </w:tc>
        <w:tc>
          <w:tcPr>
            <w:tcW w:w="1037" w:type="dxa"/>
            <w:shd w:val="clear" w:color="auto" w:fill="auto"/>
          </w:tcPr>
          <w:p w14:paraId="4EE7CCD9" w14:textId="77777777" w:rsidR="009D083D" w:rsidRPr="00161628" w:rsidRDefault="009D083D" w:rsidP="00D13CCC"/>
        </w:tc>
        <w:tc>
          <w:tcPr>
            <w:tcW w:w="1688" w:type="dxa"/>
            <w:shd w:val="clear" w:color="auto" w:fill="auto"/>
          </w:tcPr>
          <w:p w14:paraId="4EE7CCDA" w14:textId="77777777" w:rsidR="009D083D" w:rsidRPr="00161628" w:rsidRDefault="009D083D" w:rsidP="00D13CCC"/>
        </w:tc>
        <w:tc>
          <w:tcPr>
            <w:tcW w:w="2065" w:type="dxa"/>
            <w:shd w:val="clear" w:color="auto" w:fill="auto"/>
          </w:tcPr>
          <w:p w14:paraId="4EE7CCDB" w14:textId="77777777" w:rsidR="009D083D" w:rsidRPr="00161628" w:rsidRDefault="009D083D" w:rsidP="00D13CCC"/>
        </w:tc>
      </w:tr>
      <w:tr w:rsidR="009D083D" w:rsidRPr="00161628" w14:paraId="4EE7CCE2" w14:textId="77777777" w:rsidTr="00627913">
        <w:tc>
          <w:tcPr>
            <w:tcW w:w="2457" w:type="dxa"/>
            <w:tcBorders>
              <w:bottom w:val="nil"/>
            </w:tcBorders>
            <w:shd w:val="clear" w:color="auto" w:fill="auto"/>
          </w:tcPr>
          <w:p w14:paraId="4EE7CCDD" w14:textId="77777777" w:rsidR="009D083D" w:rsidRPr="00161628" w:rsidRDefault="009D083D" w:rsidP="00D13CCC"/>
        </w:tc>
        <w:tc>
          <w:tcPr>
            <w:tcW w:w="1995" w:type="dxa"/>
            <w:tcBorders>
              <w:bottom w:val="nil"/>
            </w:tcBorders>
            <w:shd w:val="clear" w:color="auto" w:fill="auto"/>
          </w:tcPr>
          <w:p w14:paraId="4EE7CCDE" w14:textId="77777777" w:rsidR="009D083D" w:rsidRPr="00161628" w:rsidRDefault="009D083D" w:rsidP="00D13CCC"/>
        </w:tc>
        <w:tc>
          <w:tcPr>
            <w:tcW w:w="1037" w:type="dxa"/>
            <w:shd w:val="clear" w:color="auto" w:fill="auto"/>
          </w:tcPr>
          <w:p w14:paraId="4EE7CCDF" w14:textId="77777777" w:rsidR="009D083D" w:rsidRPr="00161628" w:rsidRDefault="009D083D" w:rsidP="00D13CCC">
            <w:r w:rsidRPr="00161628">
              <w:t>Home</w:t>
            </w:r>
          </w:p>
        </w:tc>
        <w:tc>
          <w:tcPr>
            <w:tcW w:w="1688" w:type="dxa"/>
            <w:shd w:val="clear" w:color="auto" w:fill="auto"/>
          </w:tcPr>
          <w:p w14:paraId="4EE7CCE0" w14:textId="77777777" w:rsidR="009D083D" w:rsidRPr="00161628" w:rsidRDefault="009D083D" w:rsidP="00D13CCC"/>
        </w:tc>
        <w:tc>
          <w:tcPr>
            <w:tcW w:w="2065" w:type="dxa"/>
            <w:shd w:val="clear" w:color="auto" w:fill="auto"/>
          </w:tcPr>
          <w:p w14:paraId="4EE7CCE1" w14:textId="77777777" w:rsidR="009D083D" w:rsidRPr="00161628" w:rsidRDefault="009D083D" w:rsidP="00D13CCC"/>
        </w:tc>
      </w:tr>
      <w:tr w:rsidR="009D083D" w:rsidRPr="00161628" w14:paraId="4EE7CCE8" w14:textId="77777777" w:rsidTr="00627913">
        <w:tc>
          <w:tcPr>
            <w:tcW w:w="2457" w:type="dxa"/>
            <w:tcBorders>
              <w:top w:val="nil"/>
            </w:tcBorders>
            <w:shd w:val="clear" w:color="auto" w:fill="auto"/>
          </w:tcPr>
          <w:p w14:paraId="4EE7CCE3" w14:textId="77777777" w:rsidR="009D083D" w:rsidRPr="00161628" w:rsidRDefault="009D083D" w:rsidP="00D13CCC"/>
        </w:tc>
        <w:tc>
          <w:tcPr>
            <w:tcW w:w="1995" w:type="dxa"/>
            <w:tcBorders>
              <w:top w:val="nil"/>
            </w:tcBorders>
            <w:shd w:val="clear" w:color="auto" w:fill="auto"/>
          </w:tcPr>
          <w:p w14:paraId="4EE7CCE4" w14:textId="77777777" w:rsidR="009D083D" w:rsidRPr="00161628" w:rsidRDefault="009D083D" w:rsidP="00D13CCC"/>
        </w:tc>
        <w:tc>
          <w:tcPr>
            <w:tcW w:w="1037" w:type="dxa"/>
            <w:shd w:val="clear" w:color="auto" w:fill="auto"/>
          </w:tcPr>
          <w:p w14:paraId="4EE7CCE5" w14:textId="77777777" w:rsidR="009D083D" w:rsidRPr="00161628" w:rsidRDefault="009D083D" w:rsidP="00D13CCC">
            <w:r w:rsidRPr="00161628">
              <w:t>Field</w:t>
            </w:r>
          </w:p>
        </w:tc>
        <w:tc>
          <w:tcPr>
            <w:tcW w:w="1688" w:type="dxa"/>
            <w:shd w:val="clear" w:color="auto" w:fill="auto"/>
          </w:tcPr>
          <w:p w14:paraId="4EE7CCE6" w14:textId="77777777" w:rsidR="009D083D" w:rsidRPr="00161628" w:rsidRDefault="009D083D" w:rsidP="00D13CCC"/>
        </w:tc>
        <w:tc>
          <w:tcPr>
            <w:tcW w:w="2065" w:type="dxa"/>
            <w:shd w:val="clear" w:color="auto" w:fill="auto"/>
          </w:tcPr>
          <w:p w14:paraId="4EE7CCE7" w14:textId="77777777" w:rsidR="009D083D" w:rsidRPr="00161628" w:rsidRDefault="009D083D" w:rsidP="00D13CCC"/>
        </w:tc>
      </w:tr>
      <w:tr w:rsidR="009D083D" w:rsidRPr="00161628" w14:paraId="4EE7CCEE" w14:textId="77777777" w:rsidTr="00627913">
        <w:tc>
          <w:tcPr>
            <w:tcW w:w="2457" w:type="dxa"/>
            <w:tcBorders>
              <w:bottom w:val="nil"/>
            </w:tcBorders>
            <w:shd w:val="clear" w:color="auto" w:fill="auto"/>
          </w:tcPr>
          <w:p w14:paraId="4EE7CCE9" w14:textId="77777777" w:rsidR="009D083D" w:rsidRPr="00161628" w:rsidRDefault="009D083D" w:rsidP="00D13CCC"/>
        </w:tc>
        <w:tc>
          <w:tcPr>
            <w:tcW w:w="1995" w:type="dxa"/>
            <w:tcBorders>
              <w:bottom w:val="nil"/>
            </w:tcBorders>
            <w:shd w:val="clear" w:color="auto" w:fill="auto"/>
          </w:tcPr>
          <w:p w14:paraId="4EE7CCEA" w14:textId="77777777" w:rsidR="009D083D" w:rsidRPr="00161628" w:rsidRDefault="009D083D" w:rsidP="00D13CCC"/>
        </w:tc>
        <w:tc>
          <w:tcPr>
            <w:tcW w:w="1037" w:type="dxa"/>
            <w:shd w:val="clear" w:color="auto" w:fill="auto"/>
          </w:tcPr>
          <w:p w14:paraId="4EE7CCEB" w14:textId="77777777" w:rsidR="009D083D" w:rsidRPr="00161628" w:rsidRDefault="009D083D" w:rsidP="00D13CCC">
            <w:r w:rsidRPr="00161628">
              <w:t>Home</w:t>
            </w:r>
          </w:p>
        </w:tc>
        <w:tc>
          <w:tcPr>
            <w:tcW w:w="1688" w:type="dxa"/>
            <w:shd w:val="clear" w:color="auto" w:fill="auto"/>
          </w:tcPr>
          <w:p w14:paraId="4EE7CCEC" w14:textId="77777777" w:rsidR="009D083D" w:rsidRPr="00161628" w:rsidRDefault="009D083D" w:rsidP="00D13CCC"/>
        </w:tc>
        <w:tc>
          <w:tcPr>
            <w:tcW w:w="2065" w:type="dxa"/>
            <w:shd w:val="clear" w:color="auto" w:fill="auto"/>
          </w:tcPr>
          <w:p w14:paraId="4EE7CCED" w14:textId="77777777" w:rsidR="009D083D" w:rsidRPr="00161628" w:rsidRDefault="009D083D" w:rsidP="00D13CCC"/>
        </w:tc>
      </w:tr>
      <w:tr w:rsidR="009D083D" w:rsidRPr="00161628" w14:paraId="4EE7CCF4" w14:textId="77777777" w:rsidTr="00627913">
        <w:tc>
          <w:tcPr>
            <w:tcW w:w="2457" w:type="dxa"/>
            <w:tcBorders>
              <w:top w:val="nil"/>
            </w:tcBorders>
            <w:shd w:val="clear" w:color="auto" w:fill="auto"/>
          </w:tcPr>
          <w:p w14:paraId="4EE7CCEF" w14:textId="77777777" w:rsidR="009D083D" w:rsidRPr="00161628" w:rsidRDefault="009D083D" w:rsidP="00D13CCC"/>
        </w:tc>
        <w:tc>
          <w:tcPr>
            <w:tcW w:w="1995" w:type="dxa"/>
            <w:tcBorders>
              <w:top w:val="nil"/>
            </w:tcBorders>
            <w:shd w:val="clear" w:color="auto" w:fill="auto"/>
          </w:tcPr>
          <w:p w14:paraId="4EE7CCF0" w14:textId="77777777" w:rsidR="009D083D" w:rsidRPr="00161628" w:rsidRDefault="009D083D" w:rsidP="00D13CCC"/>
        </w:tc>
        <w:tc>
          <w:tcPr>
            <w:tcW w:w="1037" w:type="dxa"/>
            <w:shd w:val="clear" w:color="auto" w:fill="auto"/>
          </w:tcPr>
          <w:p w14:paraId="4EE7CCF1" w14:textId="77777777" w:rsidR="009D083D" w:rsidRPr="00161628" w:rsidRDefault="009D083D" w:rsidP="00D13CCC">
            <w:r w:rsidRPr="00161628">
              <w:t>Field</w:t>
            </w:r>
          </w:p>
        </w:tc>
        <w:tc>
          <w:tcPr>
            <w:tcW w:w="1688" w:type="dxa"/>
            <w:shd w:val="clear" w:color="auto" w:fill="auto"/>
          </w:tcPr>
          <w:p w14:paraId="4EE7CCF2" w14:textId="77777777" w:rsidR="009D083D" w:rsidRPr="00161628" w:rsidRDefault="009D083D" w:rsidP="00D13CCC"/>
        </w:tc>
        <w:tc>
          <w:tcPr>
            <w:tcW w:w="2065" w:type="dxa"/>
            <w:shd w:val="clear" w:color="auto" w:fill="auto"/>
          </w:tcPr>
          <w:p w14:paraId="4EE7CCF3" w14:textId="77777777" w:rsidR="009D083D" w:rsidRPr="00161628" w:rsidRDefault="009D083D" w:rsidP="00D13CCC"/>
        </w:tc>
      </w:tr>
      <w:tr w:rsidR="009D083D" w:rsidRPr="00161628" w14:paraId="4EE7CCFA" w14:textId="77777777" w:rsidTr="00627913">
        <w:tc>
          <w:tcPr>
            <w:tcW w:w="2457" w:type="dxa"/>
            <w:tcBorders>
              <w:bottom w:val="nil"/>
            </w:tcBorders>
            <w:shd w:val="clear" w:color="auto" w:fill="auto"/>
          </w:tcPr>
          <w:p w14:paraId="4EE7CCF5" w14:textId="77777777" w:rsidR="009D083D" w:rsidRPr="00161628" w:rsidRDefault="009D083D" w:rsidP="00D13CCC"/>
        </w:tc>
        <w:tc>
          <w:tcPr>
            <w:tcW w:w="1995" w:type="dxa"/>
            <w:tcBorders>
              <w:bottom w:val="nil"/>
            </w:tcBorders>
            <w:shd w:val="clear" w:color="auto" w:fill="auto"/>
          </w:tcPr>
          <w:p w14:paraId="4EE7CCF6" w14:textId="77777777" w:rsidR="009D083D" w:rsidRPr="00161628" w:rsidRDefault="009D083D" w:rsidP="00D13CCC"/>
        </w:tc>
        <w:tc>
          <w:tcPr>
            <w:tcW w:w="1037" w:type="dxa"/>
            <w:shd w:val="clear" w:color="auto" w:fill="auto"/>
          </w:tcPr>
          <w:p w14:paraId="4EE7CCF7" w14:textId="77777777" w:rsidR="009D083D" w:rsidRPr="00161628" w:rsidRDefault="009D083D" w:rsidP="00D13CCC">
            <w:r w:rsidRPr="00161628">
              <w:t>Home</w:t>
            </w:r>
          </w:p>
        </w:tc>
        <w:tc>
          <w:tcPr>
            <w:tcW w:w="1688" w:type="dxa"/>
            <w:shd w:val="clear" w:color="auto" w:fill="auto"/>
          </w:tcPr>
          <w:p w14:paraId="4EE7CCF8" w14:textId="77777777" w:rsidR="009D083D" w:rsidRPr="00161628" w:rsidRDefault="009D083D" w:rsidP="00D13CCC"/>
        </w:tc>
        <w:tc>
          <w:tcPr>
            <w:tcW w:w="2065" w:type="dxa"/>
            <w:shd w:val="clear" w:color="auto" w:fill="auto"/>
          </w:tcPr>
          <w:p w14:paraId="4EE7CCF9" w14:textId="77777777" w:rsidR="009D083D" w:rsidRPr="00161628" w:rsidRDefault="009D083D" w:rsidP="00D13CCC"/>
        </w:tc>
      </w:tr>
      <w:tr w:rsidR="009D083D" w:rsidRPr="00161628" w14:paraId="4EE7CD00" w14:textId="77777777" w:rsidTr="00627913">
        <w:tc>
          <w:tcPr>
            <w:tcW w:w="2457" w:type="dxa"/>
            <w:tcBorders>
              <w:top w:val="nil"/>
            </w:tcBorders>
            <w:shd w:val="clear" w:color="auto" w:fill="auto"/>
          </w:tcPr>
          <w:p w14:paraId="4EE7CCFB" w14:textId="77777777" w:rsidR="009D083D" w:rsidRPr="00161628" w:rsidRDefault="009D083D" w:rsidP="00D13CCC"/>
        </w:tc>
        <w:tc>
          <w:tcPr>
            <w:tcW w:w="1995" w:type="dxa"/>
            <w:tcBorders>
              <w:top w:val="nil"/>
            </w:tcBorders>
            <w:shd w:val="clear" w:color="auto" w:fill="auto"/>
          </w:tcPr>
          <w:p w14:paraId="4EE7CCFC" w14:textId="77777777" w:rsidR="009D083D" w:rsidRPr="00161628" w:rsidRDefault="009D083D" w:rsidP="00D13CCC"/>
        </w:tc>
        <w:tc>
          <w:tcPr>
            <w:tcW w:w="1037" w:type="dxa"/>
            <w:shd w:val="clear" w:color="auto" w:fill="auto"/>
          </w:tcPr>
          <w:p w14:paraId="4EE7CCFD" w14:textId="77777777" w:rsidR="009D083D" w:rsidRPr="00161628" w:rsidRDefault="009D083D" w:rsidP="00D13CCC">
            <w:r w:rsidRPr="00161628">
              <w:t>Field</w:t>
            </w:r>
          </w:p>
        </w:tc>
        <w:tc>
          <w:tcPr>
            <w:tcW w:w="1688" w:type="dxa"/>
            <w:shd w:val="clear" w:color="auto" w:fill="auto"/>
          </w:tcPr>
          <w:p w14:paraId="4EE7CCFE" w14:textId="77777777" w:rsidR="009D083D" w:rsidRPr="00161628" w:rsidRDefault="009D083D" w:rsidP="00D13CCC"/>
        </w:tc>
        <w:tc>
          <w:tcPr>
            <w:tcW w:w="2065" w:type="dxa"/>
            <w:shd w:val="clear" w:color="auto" w:fill="auto"/>
          </w:tcPr>
          <w:p w14:paraId="4EE7CCFF" w14:textId="77777777" w:rsidR="009D083D" w:rsidRPr="00161628" w:rsidRDefault="009D083D" w:rsidP="00D13CCC"/>
        </w:tc>
      </w:tr>
    </w:tbl>
    <w:p w14:paraId="4EE7CD01" w14:textId="77777777" w:rsidR="00B616E0" w:rsidRPr="00161628" w:rsidRDefault="00B616E0">
      <w:pPr>
        <w:spacing w:line="120" w:lineRule="exact"/>
        <w:jc w:val="both"/>
        <w:rPr>
          <w:sz w:val="28"/>
          <w:szCs w:val="28"/>
        </w:rPr>
      </w:pPr>
    </w:p>
    <w:p w14:paraId="4EE7CD02" w14:textId="77777777" w:rsidR="00B616E0" w:rsidRPr="00161628" w:rsidRDefault="00B616E0">
      <w:pPr>
        <w:spacing w:line="120" w:lineRule="exact"/>
        <w:jc w:val="both"/>
        <w:rPr>
          <w:sz w:val="28"/>
          <w:szCs w:val="28"/>
        </w:rPr>
      </w:pPr>
    </w:p>
    <w:p w14:paraId="4EE7CD03" w14:textId="77777777" w:rsidR="00D13CCC" w:rsidRPr="00161628" w:rsidRDefault="009E69A7" w:rsidP="00C8565A">
      <w:pPr>
        <w:pStyle w:val="SimpleList"/>
        <w:numPr>
          <w:ilvl w:val="0"/>
          <w:numId w:val="16"/>
        </w:numPr>
      </w:pPr>
      <w:r w:rsidRPr="00161628">
        <w:t xml:space="preserve">Form FIN-4 shall be filled in for the same </w:t>
      </w:r>
      <w:r w:rsidR="005E3873" w:rsidRPr="00161628">
        <w:t>Key P</w:t>
      </w:r>
      <w:r w:rsidRPr="00161628">
        <w:t xml:space="preserve">rofessional </w:t>
      </w:r>
      <w:r w:rsidR="005E3873" w:rsidRPr="00161628">
        <w:t xml:space="preserve">Personnel </w:t>
      </w:r>
      <w:r w:rsidRPr="00161628">
        <w:t>and</w:t>
      </w:r>
      <w:r w:rsidR="00A92FE6" w:rsidRPr="00161628">
        <w:t xml:space="preserve"> other P</w:t>
      </w:r>
      <w:r w:rsidRPr="00161628">
        <w:t>ersonnel listed in Form</w:t>
      </w:r>
      <w:r w:rsidR="00650F22" w:rsidRPr="00161628">
        <w:t>s</w:t>
      </w:r>
      <w:r w:rsidRPr="00161628">
        <w:t xml:space="preserve"> TECH</w:t>
      </w:r>
      <w:r w:rsidR="00D56562" w:rsidRPr="00161628">
        <w:t>-</w:t>
      </w:r>
      <w:r w:rsidRPr="00161628">
        <w:t>8</w:t>
      </w:r>
      <w:r w:rsidR="00D56562" w:rsidRPr="00161628">
        <w:t xml:space="preserve"> and </w:t>
      </w:r>
      <w:r w:rsidRPr="00161628">
        <w:t>9</w:t>
      </w:r>
      <w:r w:rsidR="00D56562" w:rsidRPr="00161628">
        <w:t>.</w:t>
      </w:r>
    </w:p>
    <w:p w14:paraId="4EE7CD04" w14:textId="77777777" w:rsidR="00D13CCC" w:rsidRPr="00161628" w:rsidRDefault="009E69A7" w:rsidP="00C8565A">
      <w:pPr>
        <w:pStyle w:val="SimpleList"/>
        <w:numPr>
          <w:ilvl w:val="0"/>
          <w:numId w:val="16"/>
        </w:numPr>
      </w:pPr>
      <w:r w:rsidRPr="00161628">
        <w:t>Professional Personnel shall be indicated individually; support staff shall be indicated by category (e.g.</w:t>
      </w:r>
      <w:r w:rsidR="00D56562" w:rsidRPr="00161628">
        <w:t>,</w:t>
      </w:r>
      <w:r w:rsidRPr="00161628">
        <w:t xml:space="preserve"> draftsmen, clerical staff)</w:t>
      </w:r>
      <w:r w:rsidR="00D56562" w:rsidRPr="00161628">
        <w:t>.</w:t>
      </w:r>
    </w:p>
    <w:p w14:paraId="4EE7CD05" w14:textId="77777777" w:rsidR="00D13CCC" w:rsidRPr="00161628" w:rsidRDefault="009E69A7" w:rsidP="00C8565A">
      <w:pPr>
        <w:pStyle w:val="SimpleList"/>
        <w:numPr>
          <w:ilvl w:val="0"/>
          <w:numId w:val="16"/>
        </w:numPr>
      </w:pPr>
      <w:r w:rsidRPr="00161628">
        <w:t xml:space="preserve">Positions of the </w:t>
      </w:r>
      <w:r w:rsidR="00CD5151" w:rsidRPr="00161628">
        <w:t xml:space="preserve">Key </w:t>
      </w:r>
      <w:r w:rsidRPr="00161628">
        <w:t xml:space="preserve">Professional </w:t>
      </w:r>
      <w:r w:rsidR="00CD5151" w:rsidRPr="00161628">
        <w:t>P</w:t>
      </w:r>
      <w:r w:rsidRPr="00161628">
        <w:t>ersonnel shall coincide with the ones indicated in Forms TECH</w:t>
      </w:r>
      <w:r w:rsidR="00D56562" w:rsidRPr="00161628">
        <w:t>-</w:t>
      </w:r>
      <w:r w:rsidRPr="00161628">
        <w:t>8</w:t>
      </w:r>
      <w:r w:rsidR="00D56562" w:rsidRPr="00161628">
        <w:t xml:space="preserve"> and </w:t>
      </w:r>
      <w:r w:rsidRPr="00161628">
        <w:t xml:space="preserve">9. </w:t>
      </w:r>
    </w:p>
    <w:p w14:paraId="4EE7CD06" w14:textId="77777777" w:rsidR="00D13CCC" w:rsidRPr="00161628" w:rsidRDefault="009E69A7" w:rsidP="00C8565A">
      <w:pPr>
        <w:pStyle w:val="SimpleList"/>
        <w:numPr>
          <w:ilvl w:val="0"/>
          <w:numId w:val="16"/>
        </w:numPr>
      </w:pPr>
      <w:r w:rsidRPr="00161628">
        <w:t xml:space="preserve">Indicate separately person-month rates for home and field work. Provide fully loaded prices </w:t>
      </w:r>
      <w:r w:rsidR="007B5645" w:rsidRPr="00161628">
        <w:t xml:space="preserve">(including </w:t>
      </w:r>
      <w:r w:rsidR="00CA7C20" w:rsidRPr="00161628">
        <w:t>international travel</w:t>
      </w:r>
      <w:r w:rsidR="007B5645" w:rsidRPr="00161628">
        <w:t xml:space="preserve">, communication, local transportation, office expenses, and shipment of personal effects, direct and indirect rates and profit). </w:t>
      </w:r>
    </w:p>
    <w:p w14:paraId="4EE7CD07" w14:textId="77777777" w:rsidR="00A63916" w:rsidRPr="00161628" w:rsidRDefault="00CA4428" w:rsidP="00C8565A">
      <w:pPr>
        <w:pStyle w:val="SimpleList"/>
        <w:numPr>
          <w:ilvl w:val="0"/>
          <w:numId w:val="16"/>
        </w:numPr>
        <w:sectPr w:rsidR="00A63916" w:rsidRPr="00161628" w:rsidSect="00447F92">
          <w:pgSz w:w="12240" w:h="15840" w:code="1"/>
          <w:pgMar w:top="1440" w:right="1440" w:bottom="1440" w:left="1440" w:header="720" w:footer="720" w:gutter="0"/>
          <w:cols w:space="720"/>
          <w:noEndnote/>
        </w:sectPr>
      </w:pPr>
      <w:r w:rsidRPr="00161628">
        <w:t xml:space="preserve">See PDS </w:t>
      </w:r>
      <w:r w:rsidR="00EF6155" w:rsidRPr="00161628">
        <w:t xml:space="preserve">ITC </w:t>
      </w:r>
      <w:r w:rsidR="00927D8F" w:rsidRPr="00161628">
        <w:t>12.5</w:t>
      </w:r>
      <w:r w:rsidRPr="00161628">
        <w:t xml:space="preserve"> regarding travel-related expenses.</w:t>
      </w:r>
    </w:p>
    <w:tbl>
      <w:tblPr>
        <w:tblW w:w="9558" w:type="dxa"/>
        <w:tblLayout w:type="fixed"/>
        <w:tblLook w:val="0000" w:firstRow="0" w:lastRow="0" w:firstColumn="0" w:lastColumn="0" w:noHBand="0" w:noVBand="0"/>
      </w:tblPr>
      <w:tblGrid>
        <w:gridCol w:w="9558"/>
      </w:tblGrid>
      <w:tr w:rsidR="00A63916" w:rsidRPr="00161628" w14:paraId="4EE7CD09" w14:textId="77777777" w:rsidTr="006A2406">
        <w:tc>
          <w:tcPr>
            <w:tcW w:w="9558" w:type="dxa"/>
            <w:tcBorders>
              <w:top w:val="nil"/>
              <w:left w:val="nil"/>
              <w:bottom w:val="nil"/>
              <w:right w:val="nil"/>
            </w:tcBorders>
            <w:shd w:val="clear" w:color="auto" w:fill="C0C0C0"/>
          </w:tcPr>
          <w:p w14:paraId="4EE7CD08" w14:textId="77777777" w:rsidR="00A63916" w:rsidRPr="00161628" w:rsidRDefault="00A63916">
            <w:pPr>
              <w:pStyle w:val="SectionHeaders"/>
              <w:numPr>
                <w:ilvl w:val="0"/>
                <w:numId w:val="2"/>
              </w:numPr>
              <w:spacing w:before="0"/>
              <w:ind w:hanging="18"/>
              <w:rPr>
                <w:lang w:val="en-US"/>
              </w:rPr>
            </w:pPr>
            <w:bookmarkStart w:id="1209" w:name="_Toc442272062"/>
            <w:bookmarkStart w:id="1210" w:name="_Toc442272265"/>
            <w:bookmarkStart w:id="1211" w:name="_Toc442273021"/>
            <w:bookmarkStart w:id="1212" w:name="_Toc442280177"/>
            <w:bookmarkStart w:id="1213" w:name="_Toc442280570"/>
            <w:bookmarkStart w:id="1214" w:name="_Toc442280699"/>
            <w:bookmarkStart w:id="1215" w:name="_Toc444789255"/>
            <w:bookmarkStart w:id="1216" w:name="_Toc444844574"/>
            <w:bookmarkStart w:id="1217" w:name="_Toc447549522"/>
            <w:bookmarkStart w:id="1218" w:name="_Toc524085951"/>
            <w:r w:rsidRPr="00161628">
              <w:rPr>
                <w:lang w:val="en-US"/>
              </w:rPr>
              <w:lastRenderedPageBreak/>
              <w:t>Terms of Reference</w:t>
            </w:r>
            <w:bookmarkEnd w:id="1209"/>
            <w:bookmarkEnd w:id="1210"/>
            <w:bookmarkEnd w:id="1211"/>
            <w:bookmarkEnd w:id="1212"/>
            <w:bookmarkEnd w:id="1213"/>
            <w:bookmarkEnd w:id="1214"/>
            <w:bookmarkEnd w:id="1215"/>
            <w:bookmarkEnd w:id="1216"/>
            <w:bookmarkEnd w:id="1217"/>
            <w:bookmarkEnd w:id="1218"/>
          </w:p>
        </w:tc>
      </w:tr>
    </w:tbl>
    <w:p w14:paraId="4EE7CD0A" w14:textId="77777777" w:rsidR="00180825" w:rsidRPr="00161628" w:rsidRDefault="00180825" w:rsidP="00A63916">
      <w:pPr>
        <w:pStyle w:val="SectionHeaders"/>
        <w:ind w:left="360"/>
        <w:rPr>
          <w:lang w:val="en-US"/>
        </w:rPr>
      </w:pPr>
    </w:p>
    <w:p w14:paraId="1904B3E2" w14:textId="77777777" w:rsidR="006D138D" w:rsidRPr="00161628" w:rsidRDefault="006D138D" w:rsidP="006D138D">
      <w:pPr>
        <w:pStyle w:val="-pmc-title2"/>
        <w:spacing w:before="0"/>
        <w:rPr>
          <w:rFonts w:asciiTheme="majorBidi" w:hAnsiTheme="majorBidi" w:cstheme="majorBidi"/>
          <w:color w:val="auto"/>
          <w:sz w:val="44"/>
          <w:szCs w:val="20"/>
        </w:rPr>
      </w:pPr>
      <w:r w:rsidRPr="00161628">
        <w:rPr>
          <w:rFonts w:asciiTheme="majorBidi" w:hAnsiTheme="majorBidi" w:cstheme="majorBidi"/>
          <w:color w:val="auto"/>
          <w:sz w:val="44"/>
          <w:szCs w:val="20"/>
        </w:rPr>
        <w:t>Renewable Energy IPP Facilitation Project</w:t>
      </w:r>
      <w:r w:rsidRPr="00161628">
        <w:rPr>
          <w:rFonts w:asciiTheme="majorBidi" w:hAnsiTheme="majorBidi" w:cstheme="majorBidi"/>
          <w:color w:val="auto"/>
          <w:sz w:val="44"/>
          <w:szCs w:val="20"/>
        </w:rPr>
        <w:br/>
      </w:r>
    </w:p>
    <w:p w14:paraId="6475A16B" w14:textId="77777777" w:rsidR="006D138D" w:rsidRPr="00161628" w:rsidRDefault="006D138D" w:rsidP="006D138D">
      <w:pPr>
        <w:pStyle w:val="-pmc-title2"/>
        <w:spacing w:before="0"/>
        <w:rPr>
          <w:rFonts w:asciiTheme="majorBidi" w:hAnsiTheme="majorBidi" w:cstheme="majorBidi"/>
          <w:color w:val="auto"/>
          <w:sz w:val="44"/>
          <w:szCs w:val="20"/>
        </w:rPr>
      </w:pPr>
    </w:p>
    <w:p w14:paraId="0FBE682E" w14:textId="77777777" w:rsidR="006D138D" w:rsidRPr="00161628" w:rsidRDefault="006D138D" w:rsidP="006D138D">
      <w:pPr>
        <w:pStyle w:val="-pmc-title2"/>
        <w:spacing w:before="0"/>
        <w:rPr>
          <w:rFonts w:asciiTheme="majorBidi" w:hAnsiTheme="majorBidi" w:cstheme="majorBidi"/>
          <w:color w:val="auto"/>
          <w:sz w:val="44"/>
          <w:szCs w:val="20"/>
        </w:rPr>
      </w:pPr>
      <w:r w:rsidRPr="00161628">
        <w:rPr>
          <w:rFonts w:asciiTheme="majorBidi" w:hAnsiTheme="majorBidi" w:cstheme="majorBidi"/>
          <w:color w:val="auto"/>
          <w:sz w:val="44"/>
          <w:szCs w:val="20"/>
        </w:rPr>
        <w:t xml:space="preserve">Program Management Consultant </w:t>
      </w:r>
      <w:r w:rsidRPr="00161628">
        <w:rPr>
          <w:rFonts w:asciiTheme="majorBidi" w:hAnsiTheme="majorBidi" w:cstheme="majorBidi"/>
          <w:color w:val="auto"/>
          <w:sz w:val="44"/>
          <w:szCs w:val="20"/>
        </w:rPr>
        <w:br/>
        <w:t>(PMC)</w:t>
      </w:r>
    </w:p>
    <w:p w14:paraId="16AF6C2E" w14:textId="77777777" w:rsidR="006D138D" w:rsidRPr="00161628" w:rsidRDefault="006D138D" w:rsidP="006D138D">
      <w:pPr>
        <w:pStyle w:val="-pmc-title2"/>
        <w:spacing w:before="0"/>
        <w:rPr>
          <w:rFonts w:asciiTheme="majorBidi" w:hAnsiTheme="majorBidi" w:cstheme="majorBidi"/>
          <w:color w:val="auto"/>
          <w:sz w:val="44"/>
          <w:szCs w:val="20"/>
        </w:rPr>
      </w:pPr>
    </w:p>
    <w:p w14:paraId="62D5CE6A" w14:textId="77777777" w:rsidR="006D138D" w:rsidRPr="00161628" w:rsidRDefault="006D138D" w:rsidP="006D138D">
      <w:pPr>
        <w:pStyle w:val="-pmc-title2"/>
        <w:spacing w:before="0"/>
        <w:rPr>
          <w:rFonts w:asciiTheme="majorBidi" w:hAnsiTheme="majorBidi" w:cstheme="majorBidi"/>
          <w:color w:val="auto"/>
          <w:sz w:val="44"/>
          <w:szCs w:val="20"/>
        </w:rPr>
      </w:pPr>
    </w:p>
    <w:p w14:paraId="3F5CB111" w14:textId="77777777" w:rsidR="006D138D" w:rsidRPr="00161628" w:rsidRDefault="006D138D" w:rsidP="006D138D">
      <w:pPr>
        <w:pStyle w:val="-pmc-title2"/>
        <w:spacing w:before="0"/>
        <w:rPr>
          <w:rFonts w:asciiTheme="majorBidi" w:hAnsiTheme="majorBidi" w:cstheme="majorBidi"/>
          <w:color w:val="auto"/>
          <w:sz w:val="44"/>
          <w:szCs w:val="20"/>
        </w:rPr>
      </w:pPr>
    </w:p>
    <w:p w14:paraId="6201BCFA" w14:textId="77777777" w:rsidR="006D138D" w:rsidRPr="00161628" w:rsidRDefault="006D138D" w:rsidP="006D138D">
      <w:pPr>
        <w:pStyle w:val="-pmc-title2"/>
        <w:spacing w:before="0"/>
        <w:rPr>
          <w:rFonts w:asciiTheme="majorBidi" w:hAnsiTheme="majorBidi" w:cstheme="majorBidi"/>
          <w:color w:val="auto"/>
          <w:sz w:val="44"/>
          <w:szCs w:val="20"/>
        </w:rPr>
      </w:pPr>
    </w:p>
    <w:p w14:paraId="77BBC0EC" w14:textId="77777777" w:rsidR="006D138D" w:rsidRPr="00161628" w:rsidRDefault="006D138D" w:rsidP="006D138D">
      <w:pPr>
        <w:pStyle w:val="-pmc-title2"/>
        <w:spacing w:before="0"/>
        <w:rPr>
          <w:rFonts w:asciiTheme="majorBidi" w:hAnsiTheme="majorBidi" w:cstheme="majorBidi"/>
          <w:color w:val="auto"/>
          <w:sz w:val="44"/>
          <w:szCs w:val="20"/>
        </w:rPr>
      </w:pPr>
      <w:r w:rsidRPr="00161628">
        <w:rPr>
          <w:rFonts w:asciiTheme="majorBidi" w:hAnsiTheme="majorBidi" w:cstheme="majorBidi"/>
          <w:color w:val="auto"/>
          <w:sz w:val="44"/>
          <w:szCs w:val="20"/>
        </w:rPr>
        <w:t>By</w:t>
      </w:r>
    </w:p>
    <w:p w14:paraId="78E51278" w14:textId="77777777" w:rsidR="006D138D" w:rsidRPr="00161628" w:rsidRDefault="006D138D" w:rsidP="006D138D">
      <w:pPr>
        <w:pStyle w:val="-pmc-title2"/>
        <w:spacing w:before="0"/>
        <w:rPr>
          <w:rFonts w:asciiTheme="majorBidi" w:hAnsiTheme="majorBidi" w:cstheme="majorBidi"/>
          <w:color w:val="auto"/>
          <w:sz w:val="44"/>
          <w:szCs w:val="20"/>
        </w:rPr>
      </w:pPr>
      <w:r w:rsidRPr="00161628">
        <w:rPr>
          <w:rFonts w:asciiTheme="majorBidi" w:hAnsiTheme="majorBidi" w:cstheme="majorBidi"/>
          <w:color w:val="auto"/>
          <w:sz w:val="44"/>
          <w:szCs w:val="20"/>
        </w:rPr>
        <w:t>The Millennium Foundation Kosovo (MFK)</w:t>
      </w:r>
    </w:p>
    <w:p w14:paraId="070285CD" w14:textId="77777777" w:rsidR="006D138D" w:rsidRPr="00161628" w:rsidRDefault="006D138D" w:rsidP="006D138D">
      <w:pPr>
        <w:pStyle w:val="-pmc-title2"/>
        <w:spacing w:before="0"/>
        <w:rPr>
          <w:rFonts w:asciiTheme="majorBidi" w:hAnsiTheme="majorBidi" w:cstheme="majorBidi"/>
          <w:color w:val="auto"/>
          <w:sz w:val="44"/>
          <w:szCs w:val="20"/>
        </w:rPr>
      </w:pPr>
    </w:p>
    <w:p w14:paraId="06D3B4DC" w14:textId="77777777" w:rsidR="006D138D" w:rsidRPr="00161628" w:rsidRDefault="006D138D" w:rsidP="006D138D">
      <w:pPr>
        <w:pStyle w:val="-pmc-title2"/>
        <w:spacing w:before="0"/>
        <w:rPr>
          <w:rFonts w:asciiTheme="majorBidi" w:hAnsiTheme="majorBidi" w:cstheme="majorBidi"/>
          <w:color w:val="auto"/>
          <w:sz w:val="44"/>
          <w:szCs w:val="20"/>
        </w:rPr>
      </w:pPr>
      <w:r w:rsidRPr="00161628">
        <w:rPr>
          <w:rFonts w:asciiTheme="majorBidi" w:hAnsiTheme="majorBidi" w:cstheme="majorBidi"/>
          <w:color w:val="auto"/>
          <w:sz w:val="44"/>
          <w:szCs w:val="20"/>
        </w:rPr>
        <w:t xml:space="preserve"> </w:t>
      </w:r>
    </w:p>
    <w:p w14:paraId="02CE15EC" w14:textId="77777777" w:rsidR="006D138D" w:rsidRPr="00161628" w:rsidRDefault="006D138D" w:rsidP="006D138D">
      <w:pPr>
        <w:pStyle w:val="-pmc-title2"/>
        <w:spacing w:before="0"/>
        <w:rPr>
          <w:rFonts w:asciiTheme="majorBidi" w:hAnsiTheme="majorBidi" w:cstheme="majorBidi"/>
          <w:color w:val="auto"/>
          <w:sz w:val="44"/>
          <w:szCs w:val="20"/>
        </w:rPr>
      </w:pPr>
    </w:p>
    <w:p w14:paraId="372BA27A" w14:textId="77777777" w:rsidR="006D138D" w:rsidRPr="00161628" w:rsidRDefault="006D138D" w:rsidP="006D138D">
      <w:pPr>
        <w:pStyle w:val="-pmc-title2"/>
        <w:spacing w:before="0"/>
        <w:rPr>
          <w:rFonts w:asciiTheme="majorBidi" w:hAnsiTheme="majorBidi" w:cstheme="majorBidi"/>
          <w:color w:val="auto"/>
          <w:sz w:val="44"/>
          <w:szCs w:val="20"/>
        </w:rPr>
      </w:pPr>
      <w:r w:rsidRPr="00161628">
        <w:rPr>
          <w:rFonts w:asciiTheme="majorBidi" w:hAnsiTheme="majorBidi" w:cstheme="majorBidi"/>
          <w:color w:val="auto"/>
          <w:sz w:val="44"/>
          <w:szCs w:val="20"/>
        </w:rPr>
        <w:t xml:space="preserve">On Behalf </w:t>
      </w:r>
      <w:proofErr w:type="gramStart"/>
      <w:r w:rsidRPr="00161628">
        <w:rPr>
          <w:rFonts w:asciiTheme="majorBidi" w:hAnsiTheme="majorBidi" w:cstheme="majorBidi"/>
          <w:color w:val="auto"/>
          <w:sz w:val="44"/>
          <w:szCs w:val="20"/>
        </w:rPr>
        <w:t>Of</w:t>
      </w:r>
      <w:proofErr w:type="gramEnd"/>
      <w:r w:rsidRPr="00161628">
        <w:rPr>
          <w:rFonts w:asciiTheme="majorBidi" w:hAnsiTheme="majorBidi" w:cstheme="majorBidi"/>
          <w:color w:val="auto"/>
          <w:sz w:val="44"/>
          <w:szCs w:val="20"/>
        </w:rPr>
        <w:t xml:space="preserve"> the Government of Kosovo Millennium Challenge Account Entity</w:t>
      </w:r>
    </w:p>
    <w:p w14:paraId="2004EE74" w14:textId="77777777" w:rsidR="006D138D" w:rsidRPr="00161628" w:rsidRDefault="006D138D" w:rsidP="006D138D">
      <w:pPr>
        <w:pStyle w:val="-pmc-title2"/>
        <w:spacing w:before="0"/>
        <w:rPr>
          <w:rFonts w:asciiTheme="majorBidi" w:hAnsiTheme="majorBidi" w:cstheme="majorBidi"/>
          <w:color w:val="auto"/>
          <w:sz w:val="44"/>
          <w:szCs w:val="20"/>
        </w:rPr>
      </w:pPr>
    </w:p>
    <w:p w14:paraId="783C913C" w14:textId="77777777" w:rsidR="006D138D" w:rsidRPr="00161628" w:rsidRDefault="006D138D" w:rsidP="006D138D">
      <w:pPr>
        <w:pStyle w:val="-pmc-title2"/>
        <w:spacing w:before="0"/>
        <w:rPr>
          <w:rFonts w:asciiTheme="majorBidi" w:hAnsiTheme="majorBidi" w:cstheme="majorBidi"/>
          <w:color w:val="auto"/>
          <w:sz w:val="44"/>
          <w:szCs w:val="20"/>
        </w:rPr>
      </w:pPr>
    </w:p>
    <w:p w14:paraId="469C945F" w14:textId="77777777" w:rsidR="006D138D" w:rsidRPr="00161628" w:rsidRDefault="006D138D" w:rsidP="006D138D">
      <w:pPr>
        <w:pStyle w:val="-pmc-title2"/>
        <w:spacing w:before="0"/>
        <w:rPr>
          <w:rFonts w:asciiTheme="majorBidi" w:hAnsiTheme="majorBidi" w:cstheme="majorBidi"/>
          <w:color w:val="auto"/>
          <w:sz w:val="44"/>
          <w:szCs w:val="20"/>
        </w:rPr>
      </w:pPr>
    </w:p>
    <w:p w14:paraId="7FF4D7CD" w14:textId="77777777" w:rsidR="006D138D" w:rsidRPr="00161628" w:rsidRDefault="006D138D" w:rsidP="006D138D">
      <w:pPr>
        <w:pStyle w:val="-pmc-title2"/>
        <w:spacing w:before="0"/>
        <w:rPr>
          <w:rFonts w:asciiTheme="majorBidi" w:hAnsiTheme="majorBidi" w:cstheme="majorBidi"/>
          <w:color w:val="auto"/>
          <w:sz w:val="44"/>
          <w:szCs w:val="20"/>
        </w:rPr>
      </w:pPr>
      <w:r w:rsidRPr="00161628">
        <w:rPr>
          <w:rFonts w:asciiTheme="majorBidi" w:hAnsiTheme="majorBidi" w:cstheme="majorBidi"/>
          <w:color w:val="auto"/>
          <w:sz w:val="44"/>
          <w:szCs w:val="20"/>
        </w:rPr>
        <w:t xml:space="preserve">Funded </w:t>
      </w:r>
      <w:proofErr w:type="gramStart"/>
      <w:r w:rsidRPr="00161628">
        <w:rPr>
          <w:rFonts w:asciiTheme="majorBidi" w:hAnsiTheme="majorBidi" w:cstheme="majorBidi"/>
          <w:color w:val="auto"/>
          <w:sz w:val="44"/>
          <w:szCs w:val="20"/>
        </w:rPr>
        <w:t>By</w:t>
      </w:r>
      <w:proofErr w:type="gramEnd"/>
      <w:r w:rsidRPr="00161628">
        <w:rPr>
          <w:rFonts w:asciiTheme="majorBidi" w:hAnsiTheme="majorBidi" w:cstheme="majorBidi"/>
          <w:color w:val="auto"/>
          <w:sz w:val="44"/>
          <w:szCs w:val="20"/>
        </w:rPr>
        <w:t xml:space="preserve"> the United States of America through the Millennium Challenge Corporation (MCC)</w:t>
      </w:r>
    </w:p>
    <w:sdt>
      <w:sdtPr>
        <w:rPr>
          <w:rFonts w:ascii="Times New Roman" w:eastAsia="PMingLiU" w:hAnsi="Times New Roman"/>
          <w:color w:val="auto"/>
          <w:sz w:val="22"/>
          <w:szCs w:val="22"/>
          <w:lang w:eastAsia="zh-CN"/>
        </w:rPr>
        <w:id w:val="-1098023983"/>
        <w:docPartObj>
          <w:docPartGallery w:val="Table of Contents"/>
          <w:docPartUnique/>
        </w:docPartObj>
      </w:sdtPr>
      <w:sdtEndPr>
        <w:rPr>
          <w:rFonts w:eastAsia="SimSun"/>
          <w:b/>
          <w:bCs/>
          <w:noProof/>
          <w:sz w:val="24"/>
          <w:szCs w:val="24"/>
        </w:rPr>
      </w:sdtEndPr>
      <w:sdtContent>
        <w:p w14:paraId="6F07C4C3" w14:textId="77777777" w:rsidR="006D138D" w:rsidRPr="00161628" w:rsidRDefault="006D138D">
          <w:pPr>
            <w:pStyle w:val="TOCHeading"/>
            <w:rPr>
              <w:color w:val="auto"/>
            </w:rPr>
          </w:pPr>
          <w:r w:rsidRPr="00161628">
            <w:rPr>
              <w:color w:val="auto"/>
            </w:rPr>
            <w:t>Contents</w:t>
          </w:r>
        </w:p>
        <w:p w14:paraId="18145F42" w14:textId="548F7CCD" w:rsidR="006D138D" w:rsidRPr="00161628" w:rsidRDefault="006D138D">
          <w:pPr>
            <w:pStyle w:val="TOC1"/>
            <w:rPr>
              <w:rFonts w:asciiTheme="minorHAnsi" w:eastAsiaTheme="minorEastAsia" w:hAnsiTheme="minorHAnsi" w:cstheme="minorBidi"/>
              <w:noProof/>
            </w:rPr>
          </w:pPr>
          <w:r w:rsidRPr="00161628">
            <w:rPr>
              <w:b w:val="0"/>
            </w:rPr>
            <w:fldChar w:fldCharType="begin"/>
          </w:r>
          <w:r w:rsidRPr="00161628">
            <w:instrText xml:space="preserve"> TOC \o "1-3" \h \z \u </w:instrText>
          </w:r>
          <w:r w:rsidRPr="00161628">
            <w:rPr>
              <w:b w:val="0"/>
            </w:rPr>
            <w:fldChar w:fldCharType="separate"/>
          </w:r>
          <w:hyperlink w:anchor="_Toc15639528" w:history="1">
            <w:r w:rsidRPr="00161628">
              <w:rPr>
                <w:rStyle w:val="Hyperlink"/>
                <w:noProof/>
                <w:color w:val="auto"/>
              </w:rPr>
              <w:t>Acronyms and Abbreviations</w:t>
            </w:r>
            <w:r w:rsidRPr="00161628">
              <w:rPr>
                <w:noProof/>
                <w:webHidden/>
              </w:rPr>
              <w:tab/>
            </w:r>
            <w:r w:rsidRPr="00161628">
              <w:rPr>
                <w:noProof/>
                <w:webHidden/>
              </w:rPr>
              <w:fldChar w:fldCharType="begin"/>
            </w:r>
            <w:r w:rsidRPr="00161628">
              <w:rPr>
                <w:noProof/>
                <w:webHidden/>
              </w:rPr>
              <w:instrText xml:space="preserve"> PAGEREF _Toc15639528 \h </w:instrText>
            </w:r>
            <w:r w:rsidRPr="00161628">
              <w:rPr>
                <w:noProof/>
                <w:webHidden/>
              </w:rPr>
            </w:r>
            <w:r w:rsidRPr="00161628">
              <w:rPr>
                <w:noProof/>
                <w:webHidden/>
              </w:rPr>
              <w:fldChar w:fldCharType="separate"/>
            </w:r>
            <w:r w:rsidR="009A2D6F" w:rsidRPr="00161628">
              <w:rPr>
                <w:noProof/>
                <w:webHidden/>
              </w:rPr>
              <w:t>71</w:t>
            </w:r>
            <w:r w:rsidRPr="00161628">
              <w:rPr>
                <w:noProof/>
                <w:webHidden/>
              </w:rPr>
              <w:fldChar w:fldCharType="end"/>
            </w:r>
          </w:hyperlink>
        </w:p>
        <w:p w14:paraId="6097288A" w14:textId="0B84EE5F" w:rsidR="006D138D" w:rsidRPr="00161628" w:rsidRDefault="000207B0">
          <w:pPr>
            <w:pStyle w:val="TOC1"/>
            <w:tabs>
              <w:tab w:val="left" w:pos="1440"/>
            </w:tabs>
            <w:rPr>
              <w:rFonts w:asciiTheme="minorHAnsi" w:eastAsiaTheme="minorEastAsia" w:hAnsiTheme="minorHAnsi" w:cstheme="minorBidi"/>
              <w:noProof/>
            </w:rPr>
          </w:pPr>
          <w:hyperlink w:anchor="_Toc15639529" w:history="1">
            <w:r w:rsidR="006D138D" w:rsidRPr="00161628">
              <w:rPr>
                <w:rStyle w:val="Hyperlink"/>
                <w:noProof/>
                <w:color w:val="auto"/>
              </w:rPr>
              <w:t xml:space="preserve">Section 1.0 </w:t>
            </w:r>
            <w:r w:rsidR="006D138D" w:rsidRPr="00161628">
              <w:rPr>
                <w:rFonts w:asciiTheme="minorHAnsi" w:eastAsiaTheme="minorEastAsia" w:hAnsiTheme="minorHAnsi" w:cstheme="minorBidi"/>
                <w:noProof/>
              </w:rPr>
              <w:tab/>
            </w:r>
            <w:r w:rsidR="006D138D" w:rsidRPr="00161628">
              <w:rPr>
                <w:rStyle w:val="Hyperlink"/>
                <w:noProof/>
                <w:color w:val="auto"/>
              </w:rPr>
              <w:t>Introduction</w:t>
            </w:r>
            <w:r w:rsidR="006D138D" w:rsidRPr="00161628">
              <w:rPr>
                <w:noProof/>
                <w:webHidden/>
              </w:rPr>
              <w:tab/>
            </w:r>
            <w:r w:rsidR="006D138D" w:rsidRPr="00161628">
              <w:rPr>
                <w:noProof/>
                <w:webHidden/>
              </w:rPr>
              <w:fldChar w:fldCharType="begin"/>
            </w:r>
            <w:r w:rsidR="006D138D" w:rsidRPr="00161628">
              <w:rPr>
                <w:noProof/>
                <w:webHidden/>
              </w:rPr>
              <w:instrText xml:space="preserve"> PAGEREF _Toc15639529 \h </w:instrText>
            </w:r>
            <w:r w:rsidR="006D138D" w:rsidRPr="00161628">
              <w:rPr>
                <w:noProof/>
                <w:webHidden/>
              </w:rPr>
            </w:r>
            <w:r w:rsidR="006D138D" w:rsidRPr="00161628">
              <w:rPr>
                <w:noProof/>
                <w:webHidden/>
              </w:rPr>
              <w:fldChar w:fldCharType="separate"/>
            </w:r>
            <w:r w:rsidR="009A2D6F" w:rsidRPr="00161628">
              <w:rPr>
                <w:noProof/>
                <w:webHidden/>
              </w:rPr>
              <w:t>72</w:t>
            </w:r>
            <w:r w:rsidR="006D138D" w:rsidRPr="00161628">
              <w:rPr>
                <w:noProof/>
                <w:webHidden/>
              </w:rPr>
              <w:fldChar w:fldCharType="end"/>
            </w:r>
          </w:hyperlink>
        </w:p>
        <w:p w14:paraId="21FB0D80" w14:textId="3AF1F3EC" w:rsidR="006D138D" w:rsidRPr="00161628" w:rsidRDefault="000207B0">
          <w:pPr>
            <w:pStyle w:val="TOC1"/>
            <w:tabs>
              <w:tab w:val="left" w:pos="1440"/>
            </w:tabs>
            <w:rPr>
              <w:rFonts w:asciiTheme="minorHAnsi" w:eastAsiaTheme="minorEastAsia" w:hAnsiTheme="minorHAnsi" w:cstheme="minorBidi"/>
              <w:noProof/>
            </w:rPr>
          </w:pPr>
          <w:hyperlink w:anchor="_Toc15639530" w:history="1">
            <w:r w:rsidR="006D138D" w:rsidRPr="00161628">
              <w:rPr>
                <w:rStyle w:val="Hyperlink"/>
                <w:noProof/>
                <w:color w:val="auto"/>
              </w:rPr>
              <w:t xml:space="preserve">Section 2.0 </w:t>
            </w:r>
            <w:r w:rsidR="006D138D" w:rsidRPr="00161628">
              <w:rPr>
                <w:rFonts w:asciiTheme="minorHAnsi" w:eastAsiaTheme="minorEastAsia" w:hAnsiTheme="minorHAnsi" w:cstheme="minorBidi"/>
                <w:noProof/>
              </w:rPr>
              <w:tab/>
            </w:r>
            <w:r w:rsidR="006D138D" w:rsidRPr="00161628">
              <w:rPr>
                <w:rStyle w:val="Hyperlink"/>
                <w:noProof/>
                <w:color w:val="auto"/>
              </w:rPr>
              <w:t>Scope of Services</w:t>
            </w:r>
            <w:r w:rsidR="006D138D" w:rsidRPr="00161628">
              <w:rPr>
                <w:noProof/>
                <w:webHidden/>
              </w:rPr>
              <w:tab/>
            </w:r>
            <w:r w:rsidR="006D138D" w:rsidRPr="00161628">
              <w:rPr>
                <w:noProof/>
                <w:webHidden/>
              </w:rPr>
              <w:fldChar w:fldCharType="begin"/>
            </w:r>
            <w:r w:rsidR="006D138D" w:rsidRPr="00161628">
              <w:rPr>
                <w:noProof/>
                <w:webHidden/>
              </w:rPr>
              <w:instrText xml:space="preserve"> PAGEREF _Toc15639530 \h </w:instrText>
            </w:r>
            <w:r w:rsidR="006D138D" w:rsidRPr="00161628">
              <w:rPr>
                <w:noProof/>
                <w:webHidden/>
              </w:rPr>
            </w:r>
            <w:r w:rsidR="006D138D" w:rsidRPr="00161628">
              <w:rPr>
                <w:noProof/>
                <w:webHidden/>
              </w:rPr>
              <w:fldChar w:fldCharType="separate"/>
            </w:r>
            <w:r w:rsidR="009A2D6F" w:rsidRPr="00161628">
              <w:rPr>
                <w:noProof/>
                <w:webHidden/>
              </w:rPr>
              <w:t>78</w:t>
            </w:r>
            <w:r w:rsidR="006D138D" w:rsidRPr="00161628">
              <w:rPr>
                <w:noProof/>
                <w:webHidden/>
              </w:rPr>
              <w:fldChar w:fldCharType="end"/>
            </w:r>
          </w:hyperlink>
        </w:p>
        <w:p w14:paraId="3741B966" w14:textId="1B4CB431" w:rsidR="006D138D" w:rsidRPr="00161628" w:rsidRDefault="000207B0">
          <w:pPr>
            <w:pStyle w:val="TOC1"/>
            <w:tabs>
              <w:tab w:val="left" w:pos="1440"/>
            </w:tabs>
            <w:rPr>
              <w:rFonts w:asciiTheme="minorHAnsi" w:eastAsiaTheme="minorEastAsia" w:hAnsiTheme="minorHAnsi" w:cstheme="minorBidi"/>
              <w:noProof/>
            </w:rPr>
          </w:pPr>
          <w:hyperlink w:anchor="_Toc15639531" w:history="1">
            <w:r w:rsidR="006D138D" w:rsidRPr="00161628">
              <w:rPr>
                <w:rStyle w:val="Hyperlink"/>
                <w:noProof/>
                <w:color w:val="auto"/>
              </w:rPr>
              <w:t xml:space="preserve">Section 3.0 </w:t>
            </w:r>
            <w:r w:rsidR="006D138D" w:rsidRPr="00161628">
              <w:rPr>
                <w:rFonts w:asciiTheme="minorHAnsi" w:eastAsiaTheme="minorEastAsia" w:hAnsiTheme="minorHAnsi" w:cstheme="minorBidi"/>
                <w:noProof/>
              </w:rPr>
              <w:tab/>
            </w:r>
            <w:r w:rsidR="006D138D" w:rsidRPr="00161628">
              <w:rPr>
                <w:rStyle w:val="Hyperlink"/>
                <w:noProof/>
                <w:color w:val="auto"/>
              </w:rPr>
              <w:t>Reporting Requirements</w:t>
            </w:r>
            <w:r w:rsidR="006D138D" w:rsidRPr="00161628">
              <w:rPr>
                <w:noProof/>
                <w:webHidden/>
              </w:rPr>
              <w:tab/>
            </w:r>
            <w:r w:rsidR="006D138D" w:rsidRPr="00161628">
              <w:rPr>
                <w:noProof/>
                <w:webHidden/>
              </w:rPr>
              <w:fldChar w:fldCharType="begin"/>
            </w:r>
            <w:r w:rsidR="006D138D" w:rsidRPr="00161628">
              <w:rPr>
                <w:noProof/>
                <w:webHidden/>
              </w:rPr>
              <w:instrText xml:space="preserve"> PAGEREF _Toc15639531 \h </w:instrText>
            </w:r>
            <w:r w:rsidR="006D138D" w:rsidRPr="00161628">
              <w:rPr>
                <w:noProof/>
                <w:webHidden/>
              </w:rPr>
            </w:r>
            <w:r w:rsidR="006D138D" w:rsidRPr="00161628">
              <w:rPr>
                <w:noProof/>
                <w:webHidden/>
              </w:rPr>
              <w:fldChar w:fldCharType="separate"/>
            </w:r>
            <w:r w:rsidR="009A2D6F" w:rsidRPr="00161628">
              <w:rPr>
                <w:noProof/>
                <w:webHidden/>
              </w:rPr>
              <w:t>90</w:t>
            </w:r>
            <w:r w:rsidR="006D138D" w:rsidRPr="00161628">
              <w:rPr>
                <w:noProof/>
                <w:webHidden/>
              </w:rPr>
              <w:fldChar w:fldCharType="end"/>
            </w:r>
          </w:hyperlink>
        </w:p>
        <w:p w14:paraId="6F7245FC" w14:textId="0E85CC1D" w:rsidR="006D138D" w:rsidRPr="00161628" w:rsidRDefault="000207B0">
          <w:pPr>
            <w:pStyle w:val="TOC1"/>
            <w:tabs>
              <w:tab w:val="left" w:pos="1440"/>
            </w:tabs>
            <w:rPr>
              <w:rFonts w:asciiTheme="minorHAnsi" w:eastAsiaTheme="minorEastAsia" w:hAnsiTheme="minorHAnsi" w:cstheme="minorBidi"/>
              <w:noProof/>
            </w:rPr>
          </w:pPr>
          <w:hyperlink w:anchor="_Toc15639532" w:history="1">
            <w:r w:rsidR="006D138D" w:rsidRPr="00161628">
              <w:rPr>
                <w:rStyle w:val="Hyperlink"/>
                <w:noProof/>
                <w:color w:val="auto"/>
              </w:rPr>
              <w:t>Section 4.0</w:t>
            </w:r>
            <w:r w:rsidR="006D138D" w:rsidRPr="00161628">
              <w:rPr>
                <w:rFonts w:asciiTheme="minorHAnsi" w:eastAsiaTheme="minorEastAsia" w:hAnsiTheme="minorHAnsi" w:cstheme="minorBidi"/>
                <w:noProof/>
              </w:rPr>
              <w:tab/>
            </w:r>
            <w:r w:rsidR="006D138D" w:rsidRPr="00161628">
              <w:rPr>
                <w:rStyle w:val="Hyperlink"/>
                <w:noProof/>
                <w:color w:val="auto"/>
              </w:rPr>
              <w:t>Personnel Requirements</w:t>
            </w:r>
            <w:r w:rsidR="006D138D" w:rsidRPr="00161628">
              <w:rPr>
                <w:noProof/>
                <w:webHidden/>
              </w:rPr>
              <w:tab/>
            </w:r>
            <w:r w:rsidR="006D138D" w:rsidRPr="00161628">
              <w:rPr>
                <w:noProof/>
                <w:webHidden/>
              </w:rPr>
              <w:fldChar w:fldCharType="begin"/>
            </w:r>
            <w:r w:rsidR="006D138D" w:rsidRPr="00161628">
              <w:rPr>
                <w:noProof/>
                <w:webHidden/>
              </w:rPr>
              <w:instrText xml:space="preserve"> PAGEREF _Toc15639532 \h </w:instrText>
            </w:r>
            <w:r w:rsidR="006D138D" w:rsidRPr="00161628">
              <w:rPr>
                <w:noProof/>
                <w:webHidden/>
              </w:rPr>
            </w:r>
            <w:r w:rsidR="006D138D" w:rsidRPr="00161628">
              <w:rPr>
                <w:noProof/>
                <w:webHidden/>
              </w:rPr>
              <w:fldChar w:fldCharType="separate"/>
            </w:r>
            <w:r w:rsidR="009A2D6F" w:rsidRPr="00161628">
              <w:rPr>
                <w:noProof/>
                <w:webHidden/>
              </w:rPr>
              <w:t>94</w:t>
            </w:r>
            <w:r w:rsidR="006D138D" w:rsidRPr="00161628">
              <w:rPr>
                <w:noProof/>
                <w:webHidden/>
              </w:rPr>
              <w:fldChar w:fldCharType="end"/>
            </w:r>
          </w:hyperlink>
        </w:p>
        <w:p w14:paraId="0DF3BCC7" w14:textId="0D83949C" w:rsidR="006D138D" w:rsidRPr="00161628" w:rsidRDefault="000207B0">
          <w:pPr>
            <w:pStyle w:val="TOC1"/>
            <w:tabs>
              <w:tab w:val="left" w:pos="1440"/>
            </w:tabs>
            <w:rPr>
              <w:rFonts w:asciiTheme="minorHAnsi" w:eastAsiaTheme="minorEastAsia" w:hAnsiTheme="minorHAnsi" w:cstheme="minorBidi"/>
              <w:noProof/>
            </w:rPr>
          </w:pPr>
          <w:hyperlink w:anchor="_Toc15639533" w:history="1">
            <w:r w:rsidR="006D138D" w:rsidRPr="00161628">
              <w:rPr>
                <w:rStyle w:val="Hyperlink"/>
                <w:noProof/>
                <w:color w:val="auto"/>
              </w:rPr>
              <w:t>Section 5.0</w:t>
            </w:r>
            <w:r w:rsidR="006D138D" w:rsidRPr="00161628">
              <w:rPr>
                <w:rFonts w:asciiTheme="minorHAnsi" w:eastAsiaTheme="minorEastAsia" w:hAnsiTheme="minorHAnsi" w:cstheme="minorBidi"/>
                <w:noProof/>
              </w:rPr>
              <w:tab/>
            </w:r>
            <w:r w:rsidR="006D138D" w:rsidRPr="00161628">
              <w:rPr>
                <w:rStyle w:val="Hyperlink"/>
                <w:noProof/>
                <w:color w:val="auto"/>
              </w:rPr>
              <w:t>Payment Schedule</w:t>
            </w:r>
            <w:r w:rsidR="006D138D" w:rsidRPr="00161628">
              <w:rPr>
                <w:noProof/>
                <w:webHidden/>
              </w:rPr>
              <w:tab/>
            </w:r>
            <w:r w:rsidR="006D138D" w:rsidRPr="00161628">
              <w:rPr>
                <w:noProof/>
                <w:webHidden/>
              </w:rPr>
              <w:fldChar w:fldCharType="begin"/>
            </w:r>
            <w:r w:rsidR="006D138D" w:rsidRPr="00161628">
              <w:rPr>
                <w:noProof/>
                <w:webHidden/>
              </w:rPr>
              <w:instrText xml:space="preserve"> PAGEREF _Toc15639533 \h </w:instrText>
            </w:r>
            <w:r w:rsidR="006D138D" w:rsidRPr="00161628">
              <w:rPr>
                <w:noProof/>
                <w:webHidden/>
              </w:rPr>
            </w:r>
            <w:r w:rsidR="006D138D" w:rsidRPr="00161628">
              <w:rPr>
                <w:noProof/>
                <w:webHidden/>
              </w:rPr>
              <w:fldChar w:fldCharType="separate"/>
            </w:r>
            <w:r w:rsidR="009A2D6F" w:rsidRPr="00161628">
              <w:rPr>
                <w:noProof/>
                <w:webHidden/>
              </w:rPr>
              <w:t>97</w:t>
            </w:r>
            <w:r w:rsidR="006D138D" w:rsidRPr="00161628">
              <w:rPr>
                <w:noProof/>
                <w:webHidden/>
              </w:rPr>
              <w:fldChar w:fldCharType="end"/>
            </w:r>
          </w:hyperlink>
        </w:p>
        <w:p w14:paraId="5A9DC4E1" w14:textId="5DF8338C" w:rsidR="006D138D" w:rsidRPr="00161628" w:rsidRDefault="000207B0">
          <w:pPr>
            <w:pStyle w:val="TOC1"/>
            <w:tabs>
              <w:tab w:val="left" w:pos="1440"/>
            </w:tabs>
            <w:rPr>
              <w:rFonts w:asciiTheme="minorHAnsi" w:eastAsiaTheme="minorEastAsia" w:hAnsiTheme="minorHAnsi" w:cstheme="minorBidi"/>
              <w:noProof/>
            </w:rPr>
          </w:pPr>
          <w:hyperlink w:anchor="_Toc15639534" w:history="1">
            <w:r w:rsidR="006D138D" w:rsidRPr="00161628">
              <w:rPr>
                <w:rStyle w:val="Hyperlink"/>
                <w:noProof/>
                <w:color w:val="auto"/>
              </w:rPr>
              <w:t>Section 6.0</w:t>
            </w:r>
            <w:r w:rsidR="006D138D" w:rsidRPr="00161628">
              <w:rPr>
                <w:rFonts w:asciiTheme="minorHAnsi" w:eastAsiaTheme="minorEastAsia" w:hAnsiTheme="minorHAnsi" w:cstheme="minorBidi"/>
                <w:noProof/>
              </w:rPr>
              <w:tab/>
            </w:r>
            <w:r w:rsidR="006D138D" w:rsidRPr="00161628">
              <w:rPr>
                <w:rStyle w:val="Hyperlink"/>
                <w:noProof/>
                <w:color w:val="auto"/>
              </w:rPr>
              <w:t>Evaluation and Qualifications</w:t>
            </w:r>
            <w:r w:rsidR="006D138D" w:rsidRPr="00161628">
              <w:rPr>
                <w:noProof/>
                <w:webHidden/>
              </w:rPr>
              <w:tab/>
            </w:r>
            <w:r w:rsidR="006D138D" w:rsidRPr="00161628">
              <w:rPr>
                <w:noProof/>
                <w:webHidden/>
              </w:rPr>
              <w:fldChar w:fldCharType="begin"/>
            </w:r>
            <w:r w:rsidR="006D138D" w:rsidRPr="00161628">
              <w:rPr>
                <w:noProof/>
                <w:webHidden/>
              </w:rPr>
              <w:instrText xml:space="preserve"> PAGEREF _Toc15639534 \h </w:instrText>
            </w:r>
            <w:r w:rsidR="006D138D" w:rsidRPr="00161628">
              <w:rPr>
                <w:noProof/>
                <w:webHidden/>
              </w:rPr>
            </w:r>
            <w:r w:rsidR="006D138D" w:rsidRPr="00161628">
              <w:rPr>
                <w:noProof/>
                <w:webHidden/>
              </w:rPr>
              <w:fldChar w:fldCharType="separate"/>
            </w:r>
            <w:r w:rsidR="009A2D6F" w:rsidRPr="00161628">
              <w:rPr>
                <w:noProof/>
                <w:webHidden/>
              </w:rPr>
              <w:t>98</w:t>
            </w:r>
            <w:r w:rsidR="006D138D" w:rsidRPr="00161628">
              <w:rPr>
                <w:noProof/>
                <w:webHidden/>
              </w:rPr>
              <w:fldChar w:fldCharType="end"/>
            </w:r>
          </w:hyperlink>
        </w:p>
        <w:p w14:paraId="7196DA7B" w14:textId="77777777" w:rsidR="006D138D" w:rsidRPr="00161628" w:rsidRDefault="006D138D">
          <w:r w:rsidRPr="00161628">
            <w:rPr>
              <w:b/>
              <w:bCs/>
              <w:noProof/>
            </w:rPr>
            <w:fldChar w:fldCharType="end"/>
          </w:r>
        </w:p>
      </w:sdtContent>
    </w:sdt>
    <w:p w14:paraId="43488C5B" w14:textId="77777777" w:rsidR="006D138D" w:rsidRPr="00161628" w:rsidRDefault="006D138D">
      <w:pPr>
        <w:rPr>
          <w:rFonts w:eastAsia="Times New Roman"/>
          <w:b/>
          <w:bCs/>
          <w:caps/>
          <w:kern w:val="28"/>
          <w:sz w:val="28"/>
          <w:szCs w:val="28"/>
          <w:lang w:val="en-GB" w:eastAsia="ar-SA"/>
        </w:rPr>
      </w:pPr>
      <w:r w:rsidRPr="00161628">
        <w:br w:type="page"/>
      </w:r>
    </w:p>
    <w:p w14:paraId="513D59A5" w14:textId="77777777" w:rsidR="006D138D" w:rsidRPr="00161628" w:rsidRDefault="006D138D" w:rsidP="006D138D">
      <w:pPr>
        <w:pStyle w:val="Heading1"/>
        <w:jc w:val="left"/>
        <w:rPr>
          <w:rFonts w:hint="eastAsia"/>
        </w:rPr>
      </w:pPr>
      <w:bookmarkStart w:id="1219" w:name="_Toc15639528"/>
      <w:bookmarkStart w:id="1220" w:name="_Toc338141191"/>
      <w:r w:rsidRPr="00161628">
        <w:lastRenderedPageBreak/>
        <w:t>Acronyms and Abbreviations</w:t>
      </w:r>
      <w:bookmarkEnd w:id="1219"/>
    </w:p>
    <w:p w14:paraId="39A4FFEF" w14:textId="77777777" w:rsidR="006D138D" w:rsidRPr="00161628" w:rsidRDefault="006D138D" w:rsidP="006D138D">
      <w:pPr>
        <w:pStyle w:val="-pmc-abbrev"/>
        <w:rPr>
          <w:color w:val="auto"/>
        </w:rPr>
      </w:pPr>
      <w:r w:rsidRPr="00161628">
        <w:rPr>
          <w:color w:val="auto"/>
        </w:rPr>
        <w:t>APR</w:t>
      </w:r>
      <w:r w:rsidRPr="00161628">
        <w:rPr>
          <w:color w:val="auto"/>
        </w:rPr>
        <w:tab/>
        <w:t>Annual Performance Report</w:t>
      </w:r>
    </w:p>
    <w:p w14:paraId="09FB4A5F" w14:textId="77777777" w:rsidR="006D138D" w:rsidRPr="00161628" w:rsidRDefault="006D138D" w:rsidP="006D138D">
      <w:pPr>
        <w:pStyle w:val="-pmc-abbrev"/>
        <w:rPr>
          <w:color w:val="auto"/>
        </w:rPr>
      </w:pPr>
      <w:r w:rsidRPr="00161628">
        <w:rPr>
          <w:color w:val="auto"/>
        </w:rPr>
        <w:t>MFK</w:t>
      </w:r>
      <w:r w:rsidRPr="00161628">
        <w:rPr>
          <w:color w:val="auto"/>
        </w:rPr>
        <w:tab/>
        <w:t>Millennium Foundation Kosovo</w:t>
      </w:r>
    </w:p>
    <w:p w14:paraId="0860CA20" w14:textId="77777777" w:rsidR="006D138D" w:rsidRPr="00161628" w:rsidRDefault="006D138D" w:rsidP="006D138D">
      <w:pPr>
        <w:pStyle w:val="-pmc-abbrev"/>
        <w:rPr>
          <w:color w:val="auto"/>
        </w:rPr>
      </w:pPr>
      <w:r w:rsidRPr="00161628">
        <w:rPr>
          <w:color w:val="auto"/>
        </w:rPr>
        <w:t>MCC</w:t>
      </w:r>
      <w:r w:rsidRPr="00161628">
        <w:rPr>
          <w:color w:val="auto"/>
        </w:rPr>
        <w:tab/>
        <w:t>Millennium Challenge Corporation</w:t>
      </w:r>
    </w:p>
    <w:p w14:paraId="0436D62A" w14:textId="77777777" w:rsidR="006D138D" w:rsidRPr="00161628" w:rsidRDefault="006D138D" w:rsidP="006D138D">
      <w:pPr>
        <w:pStyle w:val="-pmc-abbrev"/>
        <w:rPr>
          <w:color w:val="auto"/>
        </w:rPr>
      </w:pPr>
      <w:r w:rsidRPr="00161628">
        <w:rPr>
          <w:color w:val="auto"/>
        </w:rPr>
        <w:t>MPR</w:t>
      </w:r>
      <w:r w:rsidRPr="00161628">
        <w:rPr>
          <w:color w:val="auto"/>
        </w:rPr>
        <w:tab/>
        <w:t>Monthly Progress Report</w:t>
      </w:r>
    </w:p>
    <w:p w14:paraId="46C2C700" w14:textId="77777777" w:rsidR="006D138D" w:rsidRPr="00161628" w:rsidRDefault="006D138D" w:rsidP="006D138D">
      <w:pPr>
        <w:pStyle w:val="-pmc-abbrev"/>
        <w:rPr>
          <w:color w:val="auto"/>
        </w:rPr>
      </w:pPr>
      <w:r w:rsidRPr="00161628">
        <w:rPr>
          <w:color w:val="auto"/>
        </w:rPr>
        <w:t>PMC</w:t>
      </w:r>
      <w:r w:rsidRPr="00161628">
        <w:rPr>
          <w:color w:val="auto"/>
        </w:rPr>
        <w:tab/>
        <w:t>Program Management Consultant</w:t>
      </w:r>
    </w:p>
    <w:p w14:paraId="39591840" w14:textId="77777777" w:rsidR="006D138D" w:rsidRPr="00161628" w:rsidRDefault="006D138D" w:rsidP="006D138D">
      <w:pPr>
        <w:pStyle w:val="-pmc-abbrev"/>
        <w:rPr>
          <w:color w:val="auto"/>
        </w:rPr>
      </w:pPr>
      <w:r w:rsidRPr="00161628">
        <w:rPr>
          <w:color w:val="auto"/>
        </w:rPr>
        <w:t>PMP</w:t>
      </w:r>
      <w:r w:rsidRPr="00161628">
        <w:rPr>
          <w:color w:val="auto"/>
        </w:rPr>
        <w:tab/>
        <w:t>Program Management Plan</w:t>
      </w:r>
    </w:p>
    <w:p w14:paraId="2A043381" w14:textId="77777777" w:rsidR="006D138D" w:rsidRPr="00161628" w:rsidRDefault="006D138D" w:rsidP="006D138D">
      <w:pPr>
        <w:pStyle w:val="-pmc-abbrev"/>
        <w:rPr>
          <w:color w:val="auto"/>
        </w:rPr>
      </w:pPr>
      <w:r w:rsidRPr="00161628">
        <w:rPr>
          <w:color w:val="auto"/>
        </w:rPr>
        <w:t>QPR</w:t>
      </w:r>
      <w:r w:rsidRPr="00161628">
        <w:rPr>
          <w:color w:val="auto"/>
        </w:rPr>
        <w:tab/>
        <w:t>Quarterly Progress Report</w:t>
      </w:r>
    </w:p>
    <w:p w14:paraId="7E38B70C" w14:textId="77777777" w:rsidR="006D138D" w:rsidRPr="00161628" w:rsidRDefault="006D138D" w:rsidP="006D138D">
      <w:pPr>
        <w:pStyle w:val="-pmc-abbrev"/>
        <w:rPr>
          <w:color w:val="auto"/>
        </w:rPr>
      </w:pPr>
      <w:r w:rsidRPr="00161628">
        <w:rPr>
          <w:color w:val="auto"/>
        </w:rPr>
        <w:t>SBD</w:t>
      </w:r>
      <w:r w:rsidRPr="00161628">
        <w:rPr>
          <w:color w:val="auto"/>
        </w:rPr>
        <w:tab/>
        <w:t>Standard Bidding Documents</w:t>
      </w:r>
    </w:p>
    <w:p w14:paraId="60D349BC" w14:textId="77777777" w:rsidR="006D138D" w:rsidRPr="00161628" w:rsidRDefault="006D138D" w:rsidP="006D138D">
      <w:pPr>
        <w:pStyle w:val="-pmc-abbrev"/>
        <w:rPr>
          <w:color w:val="auto"/>
        </w:rPr>
      </w:pPr>
      <w:r w:rsidRPr="00161628">
        <w:rPr>
          <w:color w:val="auto"/>
        </w:rPr>
        <w:t>TOR</w:t>
      </w:r>
      <w:r w:rsidRPr="00161628">
        <w:rPr>
          <w:color w:val="auto"/>
        </w:rPr>
        <w:tab/>
        <w:t>Terms of Reference</w:t>
      </w:r>
    </w:p>
    <w:p w14:paraId="24C08D3C" w14:textId="77777777" w:rsidR="006D138D" w:rsidRPr="00161628" w:rsidRDefault="006D138D" w:rsidP="006D138D">
      <w:pPr>
        <w:pStyle w:val="-pmc-abbrev"/>
        <w:rPr>
          <w:color w:val="auto"/>
        </w:rPr>
      </w:pPr>
      <w:r w:rsidRPr="00161628">
        <w:rPr>
          <w:color w:val="auto"/>
        </w:rPr>
        <w:t>SOW</w:t>
      </w:r>
      <w:r w:rsidRPr="00161628">
        <w:rPr>
          <w:color w:val="auto"/>
        </w:rPr>
        <w:tab/>
        <w:t>Scope of Work</w:t>
      </w:r>
    </w:p>
    <w:p w14:paraId="09F70BC5" w14:textId="77777777" w:rsidR="006D138D" w:rsidRPr="00161628" w:rsidRDefault="006D138D" w:rsidP="006D138D">
      <w:pPr>
        <w:pStyle w:val="-pmc-abbrev"/>
        <w:rPr>
          <w:color w:val="auto"/>
        </w:rPr>
      </w:pPr>
      <w:r w:rsidRPr="00161628">
        <w:rPr>
          <w:color w:val="auto"/>
        </w:rPr>
        <w:t>IEA</w:t>
      </w:r>
      <w:r w:rsidRPr="00161628">
        <w:rPr>
          <w:color w:val="auto"/>
        </w:rPr>
        <w:tab/>
        <w:t>Implementing Entity Agreement</w:t>
      </w:r>
    </w:p>
    <w:p w14:paraId="658B374A" w14:textId="77777777" w:rsidR="006D138D" w:rsidRPr="00161628" w:rsidRDefault="006D138D" w:rsidP="006D138D">
      <w:pPr>
        <w:pStyle w:val="-pmc-abbrev"/>
        <w:rPr>
          <w:color w:val="auto"/>
        </w:rPr>
      </w:pPr>
      <w:r w:rsidRPr="00161628">
        <w:rPr>
          <w:color w:val="auto"/>
        </w:rPr>
        <w:t>RE</w:t>
      </w:r>
      <w:r w:rsidRPr="00161628">
        <w:rPr>
          <w:color w:val="auto"/>
        </w:rPr>
        <w:tab/>
        <w:t>Renewable Energy</w:t>
      </w:r>
    </w:p>
    <w:p w14:paraId="28D510F7" w14:textId="77777777" w:rsidR="006D138D" w:rsidRPr="00161628" w:rsidRDefault="006D138D" w:rsidP="006D138D">
      <w:pPr>
        <w:pStyle w:val="-pmc-abbrev"/>
        <w:rPr>
          <w:color w:val="auto"/>
        </w:rPr>
      </w:pPr>
      <w:r w:rsidRPr="00161628">
        <w:rPr>
          <w:color w:val="auto"/>
        </w:rPr>
        <w:t>IPP</w:t>
      </w:r>
      <w:r w:rsidRPr="00161628">
        <w:rPr>
          <w:color w:val="auto"/>
        </w:rPr>
        <w:tab/>
        <w:t>Independent Power Producer</w:t>
      </w:r>
    </w:p>
    <w:p w14:paraId="10F8899B" w14:textId="77777777" w:rsidR="006D138D" w:rsidRPr="00161628" w:rsidRDefault="006D138D" w:rsidP="006D138D">
      <w:pPr>
        <w:pStyle w:val="-pmc-abbrev"/>
        <w:rPr>
          <w:color w:val="auto"/>
        </w:rPr>
      </w:pPr>
      <w:r w:rsidRPr="00161628">
        <w:rPr>
          <w:color w:val="auto"/>
        </w:rPr>
        <w:t>PPA</w:t>
      </w:r>
      <w:r w:rsidRPr="00161628">
        <w:rPr>
          <w:color w:val="auto"/>
        </w:rPr>
        <w:tab/>
        <w:t>Power Purchase Agreement</w:t>
      </w:r>
    </w:p>
    <w:p w14:paraId="29C3C9CA" w14:textId="77777777" w:rsidR="006D138D" w:rsidRPr="00161628" w:rsidRDefault="006D138D" w:rsidP="006D138D">
      <w:pPr>
        <w:pStyle w:val="-pmc-abbrev"/>
        <w:rPr>
          <w:color w:val="auto"/>
        </w:rPr>
      </w:pPr>
      <w:r w:rsidRPr="00161628">
        <w:rPr>
          <w:color w:val="auto"/>
        </w:rPr>
        <w:t>KCGF</w:t>
      </w:r>
      <w:r w:rsidRPr="00161628">
        <w:rPr>
          <w:color w:val="auto"/>
        </w:rPr>
        <w:tab/>
        <w:t>Kosovo Credit Guarantee Fund</w:t>
      </w:r>
    </w:p>
    <w:p w14:paraId="572112FD" w14:textId="77777777" w:rsidR="006D138D" w:rsidRPr="00161628" w:rsidRDefault="006D138D" w:rsidP="006D138D">
      <w:pPr>
        <w:pStyle w:val="-pmc-abbrev"/>
        <w:rPr>
          <w:color w:val="auto"/>
        </w:rPr>
      </w:pPr>
      <w:r w:rsidRPr="00161628">
        <w:rPr>
          <w:color w:val="auto"/>
        </w:rPr>
        <w:t>GOK</w:t>
      </w:r>
      <w:r w:rsidRPr="00161628">
        <w:rPr>
          <w:color w:val="auto"/>
        </w:rPr>
        <w:tab/>
        <w:t>Government of Kosovo</w:t>
      </w:r>
    </w:p>
    <w:p w14:paraId="2AE24E20" w14:textId="77777777" w:rsidR="006D138D" w:rsidRPr="00161628" w:rsidRDefault="006D138D" w:rsidP="006D138D">
      <w:pPr>
        <w:pStyle w:val="-pmc-abbrev"/>
        <w:rPr>
          <w:color w:val="auto"/>
        </w:rPr>
      </w:pPr>
      <w:r w:rsidRPr="00161628">
        <w:rPr>
          <w:color w:val="auto"/>
        </w:rPr>
        <w:t>KPA</w:t>
      </w:r>
      <w:r w:rsidRPr="00161628">
        <w:rPr>
          <w:color w:val="auto"/>
        </w:rPr>
        <w:tab/>
        <w:t>Kosovo Project Acceleration</w:t>
      </w:r>
    </w:p>
    <w:p w14:paraId="46DBEFC6" w14:textId="77777777" w:rsidR="006D138D" w:rsidRPr="00161628" w:rsidRDefault="006D138D" w:rsidP="006D138D">
      <w:pPr>
        <w:pStyle w:val="-pmc-abbrev"/>
        <w:rPr>
          <w:color w:val="auto"/>
        </w:rPr>
      </w:pPr>
      <w:r w:rsidRPr="00161628">
        <w:rPr>
          <w:color w:val="auto"/>
        </w:rPr>
        <w:t>SOW</w:t>
      </w:r>
      <w:r w:rsidRPr="00161628">
        <w:rPr>
          <w:color w:val="auto"/>
        </w:rPr>
        <w:tab/>
        <w:t xml:space="preserve">Scope of Work </w:t>
      </w:r>
    </w:p>
    <w:p w14:paraId="7E8A6A13" w14:textId="77777777" w:rsidR="006D138D" w:rsidRPr="00161628" w:rsidRDefault="006D138D" w:rsidP="006D138D">
      <w:pPr>
        <w:pStyle w:val="-pmc-abbrev"/>
        <w:rPr>
          <w:color w:val="auto"/>
        </w:rPr>
      </w:pPr>
      <w:r w:rsidRPr="00161628">
        <w:rPr>
          <w:color w:val="auto"/>
        </w:rPr>
        <w:t>POP</w:t>
      </w:r>
      <w:r w:rsidRPr="00161628">
        <w:rPr>
          <w:color w:val="auto"/>
        </w:rPr>
        <w:tab/>
        <w:t>Period of Performance</w:t>
      </w:r>
    </w:p>
    <w:p w14:paraId="1F14515E" w14:textId="77777777" w:rsidR="006D138D" w:rsidRPr="00161628" w:rsidRDefault="006D138D" w:rsidP="006D138D">
      <w:pPr>
        <w:pStyle w:val="-pmc-abbrev"/>
        <w:rPr>
          <w:color w:val="auto"/>
        </w:rPr>
      </w:pPr>
    </w:p>
    <w:p w14:paraId="69823D5E" w14:textId="77777777" w:rsidR="006D138D" w:rsidRPr="00161628" w:rsidRDefault="006D138D">
      <w:pPr>
        <w:rPr>
          <w:rFonts w:eastAsia="Times New Roman"/>
          <w:b/>
          <w:bCs/>
          <w:caps/>
          <w:kern w:val="28"/>
          <w:sz w:val="28"/>
          <w:szCs w:val="28"/>
          <w:lang w:val="en-GB" w:eastAsia="ar-SA"/>
        </w:rPr>
      </w:pPr>
      <w:r w:rsidRPr="00161628">
        <w:br w:type="page"/>
      </w:r>
    </w:p>
    <w:p w14:paraId="44791E28" w14:textId="77777777" w:rsidR="006D138D" w:rsidRPr="00161628" w:rsidRDefault="006D138D" w:rsidP="006D138D">
      <w:pPr>
        <w:pStyle w:val="Heading1"/>
        <w:jc w:val="left"/>
        <w:rPr>
          <w:rFonts w:hint="eastAsia"/>
        </w:rPr>
      </w:pPr>
      <w:bookmarkStart w:id="1221" w:name="_Toc15639529"/>
      <w:r w:rsidRPr="00161628">
        <w:lastRenderedPageBreak/>
        <w:t xml:space="preserve">Section 1.0 </w:t>
      </w:r>
      <w:r w:rsidRPr="00161628">
        <w:tab/>
        <w:t>Introduction</w:t>
      </w:r>
      <w:bookmarkEnd w:id="1221"/>
    </w:p>
    <w:p w14:paraId="7586CAA8" w14:textId="77777777" w:rsidR="006D138D" w:rsidRPr="00161628" w:rsidRDefault="006D138D" w:rsidP="00C8565A">
      <w:pPr>
        <w:pStyle w:val="-pmc-head1"/>
        <w:numPr>
          <w:ilvl w:val="1"/>
          <w:numId w:val="90"/>
        </w:numPr>
        <w:rPr>
          <w:color w:val="auto"/>
        </w:rPr>
      </w:pPr>
      <w:r w:rsidRPr="00161628">
        <w:rPr>
          <w:color w:val="auto"/>
        </w:rPr>
        <w:t>Background</w:t>
      </w:r>
    </w:p>
    <w:p w14:paraId="4F197EF9" w14:textId="77777777" w:rsidR="006D138D" w:rsidRPr="00161628" w:rsidRDefault="006D138D" w:rsidP="006D138D"/>
    <w:p w14:paraId="2028FEAF" w14:textId="77777777" w:rsidR="006D138D" w:rsidRPr="00161628" w:rsidRDefault="006D138D" w:rsidP="006D138D">
      <w:pPr>
        <w:jc w:val="both"/>
      </w:pPr>
      <w:r w:rsidRPr="00161628">
        <w:t xml:space="preserve">Millennium Foundation Kosovo (MFK) is a local foundation organized and registered pursuant to the Millennium Challenge Account Threshold Grant Agreement signed and ratified on September 12, 2017, between the Republic of Kosovo and United States of America, acting through the Millennium Challenge Corporation. The Government established MFK as an autonomous entity with independent legal authority to oversee, manage, and implement the 49 million USD Threshold Program funded by MCC on behalf of the U.S. Government. The Kosovo Threshold Program focuses on addressing </w:t>
      </w:r>
      <w:r w:rsidRPr="00161628">
        <w:rPr>
          <w:shd w:val="clear" w:color="auto" w:fill="FFFFFF"/>
        </w:rPr>
        <w:t>two key constraints to Kosovo’s economic growth: an unreliable supply of electricity; and real and perceived weakness in rule of law, government accountability and transparency. MCC’s investments through MFK are designed to strengthen the power sector by fostering a market-driven approach to lowering energy costs for households and businesses, encouraging energy efficiency, and developing new sources of electricity generation. The program also supports the Government of Kosovo’s efforts to improve decision-making and accountability by increasing the accessibility and use of judicial, environmental, and labor force data</w:t>
      </w:r>
      <w:r w:rsidRPr="00161628">
        <w:t xml:space="preserve">. For the remainder of this </w:t>
      </w:r>
      <w:proofErr w:type="spellStart"/>
      <w:r w:rsidRPr="00161628">
        <w:t>ToR</w:t>
      </w:r>
      <w:proofErr w:type="spellEnd"/>
      <w:r w:rsidRPr="00161628">
        <w:t>, we will focus on the energy related program investments and the PMC role MFK and MCC are interest in procuring.</w:t>
      </w:r>
    </w:p>
    <w:p w14:paraId="5FBF4C73" w14:textId="77777777" w:rsidR="006D138D" w:rsidRPr="00161628" w:rsidRDefault="006D138D" w:rsidP="006D138D">
      <w:pPr>
        <w:jc w:val="both"/>
      </w:pPr>
    </w:p>
    <w:p w14:paraId="48E4BF8E" w14:textId="77777777" w:rsidR="006D138D" w:rsidRPr="00161628" w:rsidRDefault="006D138D" w:rsidP="006D138D">
      <w:pPr>
        <w:jc w:val="both"/>
        <w:rPr>
          <w:rFonts w:cstheme="minorHAnsi"/>
          <w:sz w:val="32"/>
        </w:rPr>
      </w:pPr>
      <w:r w:rsidRPr="00161628">
        <w:rPr>
          <w:rFonts w:cstheme="minorHAnsi"/>
        </w:rPr>
        <w:t xml:space="preserve">Millennium Foundation Kosovo, through Millennium Challenge Corporation (MCC) funded due diligence, has spent the last two years conducting stakeholder engagement and formal analysis to understand the role and opportunity to leverage guarantees to unlock commercial financing of </w:t>
      </w:r>
      <w:proofErr w:type="gramStart"/>
      <w:r w:rsidRPr="00161628">
        <w:rPr>
          <w:rFonts w:cstheme="minorHAnsi"/>
        </w:rPr>
        <w:t>small scale</w:t>
      </w:r>
      <w:proofErr w:type="gramEnd"/>
      <w:r w:rsidRPr="00161628">
        <w:rPr>
          <w:rFonts w:cstheme="minorHAnsi"/>
        </w:rPr>
        <w:t xml:space="preserve"> Renewable Energy (RE) Independent Power Producers (IPP). The goal has been to better understand the barriers within the Kosovo market in regards to the lack of successful project financing by local and regional commercial banks to renewable energy IPPs and potential partners MFK and MCC could partner with to address those barriers.  The Kosovo </w:t>
      </w:r>
      <w:r w:rsidRPr="00161628">
        <w:rPr>
          <w:rFonts w:cstheme="minorHAnsi"/>
          <w:i/>
        </w:rPr>
        <w:t>Renewable Energy Independent Power Producer and Commercial Finance Facilitation Project</w:t>
      </w:r>
      <w:r w:rsidRPr="00161628">
        <w:rPr>
          <w:rFonts w:cstheme="minorHAnsi"/>
        </w:rPr>
        <w:t xml:space="preserve"> is the result of that formal assessment. </w:t>
      </w:r>
      <w:r w:rsidRPr="00161628">
        <w:t>Part of the proposed project involves t</w:t>
      </w:r>
      <w:r w:rsidRPr="00161628">
        <w:rPr>
          <w:rFonts w:cstheme="minorHAnsi"/>
        </w:rPr>
        <w:t xml:space="preserve">he Millennium Kosovo Foundation (MFK) direct financial support to the Kosovo Credit Guarantee Fund to aid the expansion and build the internal capacity of the Fund (KCGF) to enable them to serve as a key domestic catalyst within Kosovo to unlock commercial financing for small-scale renewable energy generation in collaboration with their consortium partners. MFK has identified an opportunity for the institution to play a catalytic role in enabling renewable energy project financing by supporting KCGF through technical assistance and direct funding to expand its mandate to include offering renewable energy specific guarantees. In addition, MFK seeks to develop a standardized renewable energy project financing framework and provide complementary technical assistance to meet this newly established standard that would be adopted by the renewable energy sector in Kosovo. The main goal of these complementary activities -henceforth referred to as the Kosovo Project Acceleration (KPA) program – would be to generate pipeline for the new KCGF renewable energy guarantees by providing targeted technical assistance to IPPs that is incentivized to deliver renewable energy projects to financial close against a clear timeline.  </w:t>
      </w:r>
    </w:p>
    <w:p w14:paraId="0A957405" w14:textId="77777777" w:rsidR="006D138D" w:rsidRPr="00161628" w:rsidRDefault="006D138D" w:rsidP="006D138D">
      <w:pPr>
        <w:jc w:val="both"/>
        <w:rPr>
          <w:rFonts w:cstheme="minorHAnsi"/>
        </w:rPr>
      </w:pPr>
    </w:p>
    <w:p w14:paraId="22909798" w14:textId="77777777" w:rsidR="006D138D" w:rsidRPr="00161628" w:rsidRDefault="006D138D" w:rsidP="006D138D">
      <w:pPr>
        <w:jc w:val="both"/>
      </w:pPr>
      <w:r w:rsidRPr="00161628">
        <w:t xml:space="preserve">The Kosovo Credit Guarantee Fund (KCGF), an independent, legal entity established by the Law No. 05/L -057 on the Establishment of KCGF to provide credit guarantees to micro, small, and </w:t>
      </w:r>
      <w:r w:rsidRPr="00161628">
        <w:lastRenderedPageBreak/>
        <w:t>medium enterprises (SME) through registered financial institutions in Kosovo. Currently, both MFK and KCGF are in collaboration discussions on the means to deliver technical capacity building services so that KCGF could determine whether a Renewable Energy Guarantee Window is feasible, and if so, how most appropriate to capitalize and launch that window. The PMC would serve as the key oversight person for all those integrated activities.</w:t>
      </w:r>
    </w:p>
    <w:p w14:paraId="20146967" w14:textId="77777777" w:rsidR="006D138D" w:rsidRPr="00161628" w:rsidRDefault="006D138D" w:rsidP="006D138D">
      <w:pPr>
        <w:jc w:val="both"/>
      </w:pPr>
    </w:p>
    <w:p w14:paraId="4A1C5D53" w14:textId="77777777" w:rsidR="006D138D" w:rsidRPr="00161628" w:rsidRDefault="006D138D" w:rsidP="006D138D">
      <w:pPr>
        <w:jc w:val="both"/>
        <w:rPr>
          <w:rFonts w:cstheme="minorHAnsi"/>
        </w:rPr>
      </w:pPr>
      <w:r w:rsidRPr="00161628">
        <w:t>KCGF is a local, independent, sustainable credit guarantee facility issuing portfolio loan guarantees to financial institutions to cover up to 50% of the risk for loans. To achieve its objectives and goals, KCGF cooperates with registered financial institutions (banks, MFIs, NBFIs), its donors, the Kosovo Government, the Central Bank, and the MSMEs community.</w:t>
      </w:r>
    </w:p>
    <w:p w14:paraId="3D3508E0" w14:textId="77777777" w:rsidR="006D138D" w:rsidRPr="00161628" w:rsidRDefault="006D138D" w:rsidP="006D138D">
      <w:pPr>
        <w:jc w:val="both"/>
      </w:pPr>
    </w:p>
    <w:p w14:paraId="36A25D68" w14:textId="77777777" w:rsidR="006D138D" w:rsidRPr="00161628" w:rsidRDefault="006D138D" w:rsidP="006D138D">
      <w:pPr>
        <w:jc w:val="both"/>
      </w:pPr>
      <w:r w:rsidRPr="00161628">
        <w:t>Given the technical and financial gaps for renewable energy independent power producers (IPP)s in Kosovo, there is a national need to address the project development and financing hurdles faced by renewable energy independent power producers and address the gaps in access to commercial finance. Both participants (MFK and KCGF) are exploring opportunities to improve the knowledge of, and the opportunities for, project financing in the banking sector in Kosovo with a potential expansion at a later stage on guaranteeing commercial finance for IPP’s in the renewable energy sector, pending approvals from the respective Boards of Directors of the participants.</w:t>
      </w:r>
    </w:p>
    <w:p w14:paraId="0DE62511" w14:textId="77777777" w:rsidR="006D138D" w:rsidRPr="00161628" w:rsidRDefault="006D138D" w:rsidP="00C8565A">
      <w:pPr>
        <w:pStyle w:val="-pmc-head1"/>
        <w:numPr>
          <w:ilvl w:val="1"/>
          <w:numId w:val="90"/>
        </w:numPr>
        <w:rPr>
          <w:color w:val="auto"/>
        </w:rPr>
      </w:pPr>
      <w:r w:rsidRPr="00161628">
        <w:rPr>
          <w:color w:val="auto"/>
        </w:rPr>
        <w:t>Program Overview</w:t>
      </w:r>
    </w:p>
    <w:p w14:paraId="5128BF30" w14:textId="77777777" w:rsidR="006D138D" w:rsidRPr="00161628" w:rsidRDefault="006D138D" w:rsidP="006D138D">
      <w:pPr>
        <w:spacing w:line="276" w:lineRule="auto"/>
        <w:rPr>
          <w:rFonts w:cstheme="minorHAnsi"/>
          <w:u w:val="single"/>
        </w:rPr>
      </w:pPr>
    </w:p>
    <w:p w14:paraId="3A27C9C9" w14:textId="26AF17FD" w:rsidR="006D138D" w:rsidRPr="00161628" w:rsidRDefault="006D138D" w:rsidP="006D138D">
      <w:r w:rsidRPr="00161628">
        <w:t xml:space="preserve">The central goal of the program is for MFK to conduct a series of capacity building activities to build the institutional and technical capacities of the Kosovo Credit Guarantee Fund (KCGF), its partner financial institutions, and key public and private sector key stakeholders so that KCGF can launch and implement a renewable energy guarantee window to support its partner financial institutions on a sustainable cost-recovery basis. Additionally, the Program Management Consultant (PMC) would serve as the principle point of contact and a key interlocutor to represent both MFK and KCGF in the on-going daily processes to raise and deploy needed guarantee capital to support that window as well as oversee the technical assistance resources building the capacity of KCGF, partner institutions, and IPP developers. The Program Management Consultant will oversee and coordinate all of that technical capacity building services on behalf of MFK, develop subsequent ToRs and Scopes of Work for needed procurements during the remaining Threshold Period, and perform all routine program management related activities successfully administering those technical consulting contracts for MFK and MFK’s Implementing Entity (IEA) partners and designated key stakeholders. The aim of this PMC procurement is to help solidify collaboration between MFK and KCGF and successfully launch a renewable energy guarantee window on behalf of KCGF and Kosovo. </w:t>
      </w:r>
    </w:p>
    <w:p w14:paraId="2374EE33" w14:textId="77777777" w:rsidR="006D138D" w:rsidRPr="00161628" w:rsidRDefault="006D138D" w:rsidP="00C8565A">
      <w:pPr>
        <w:pStyle w:val="-pmc-head1"/>
        <w:numPr>
          <w:ilvl w:val="1"/>
          <w:numId w:val="90"/>
        </w:numPr>
        <w:rPr>
          <w:color w:val="auto"/>
        </w:rPr>
      </w:pPr>
      <w:r w:rsidRPr="00161628">
        <w:rPr>
          <w:color w:val="auto"/>
        </w:rPr>
        <w:t>Implementation Arrangements</w:t>
      </w:r>
    </w:p>
    <w:p w14:paraId="57E2ED9F" w14:textId="77777777" w:rsidR="006D138D" w:rsidRPr="00161628" w:rsidRDefault="006D138D" w:rsidP="006D138D">
      <w:pPr>
        <w:spacing w:line="276" w:lineRule="auto"/>
        <w:rPr>
          <w:rFonts w:cstheme="minorHAnsi"/>
          <w:u w:val="single"/>
        </w:rPr>
      </w:pPr>
    </w:p>
    <w:p w14:paraId="48D09685" w14:textId="79CC3BE5" w:rsidR="006D138D" w:rsidRPr="00161628" w:rsidRDefault="006D138D" w:rsidP="006D138D">
      <w:r w:rsidRPr="00161628">
        <w:t xml:space="preserve">At this time, it is planned that MFK will enter into an Implementing Entity Agreement (IEA) with KCGF from the time of signing up until the formal end of the MCC funded Kosovo Threshold Program. MFK will fund and support the necessary related activities on KCGF’s behalf for the institution to independently build the internal necessary capacity and consolidate </w:t>
      </w:r>
      <w:r w:rsidRPr="00161628">
        <w:lastRenderedPageBreak/>
        <w:t xml:space="preserve">the necessary resources to seek KCGF Board approval and then subsequently launch a RE guarantee window for small-scale renewable energy financing through their partner financial institutions.  </w:t>
      </w:r>
    </w:p>
    <w:p w14:paraId="052B3F31" w14:textId="77777777" w:rsidR="006D138D" w:rsidRPr="00161628" w:rsidRDefault="006D138D" w:rsidP="006D138D">
      <w:pPr>
        <w:spacing w:line="276" w:lineRule="auto"/>
        <w:jc w:val="both"/>
      </w:pPr>
      <w:r w:rsidRPr="00161628">
        <w:t xml:space="preserve"> </w:t>
      </w:r>
    </w:p>
    <w:p w14:paraId="6723EA3A" w14:textId="77777777" w:rsidR="006D138D" w:rsidRPr="00161628" w:rsidRDefault="006D138D" w:rsidP="006D138D">
      <w:pPr>
        <w:spacing w:line="276" w:lineRule="auto"/>
        <w:jc w:val="both"/>
      </w:pPr>
    </w:p>
    <w:p w14:paraId="67DDB272" w14:textId="2637FC95" w:rsidR="006D138D" w:rsidRPr="00161628" w:rsidRDefault="006D138D" w:rsidP="006D138D">
      <w:pPr>
        <w:spacing w:line="276" w:lineRule="auto"/>
        <w:jc w:val="both"/>
      </w:pPr>
      <w:r w:rsidRPr="00161628">
        <w:t>After formalizing the Implementing Entity Agreement, and finalizing this procurement for a PMC, MFK will subsequently procure professional technical assistance resources (through separate RFP processes) to deploy the needed technical assistance capacity building activities on behalf of MFK and KCGF. The PMC would be integral in assisting MFK on the tendering process (</w:t>
      </w:r>
      <w:r w:rsidRPr="00161628">
        <w:rPr>
          <w:iCs/>
        </w:rPr>
        <w:t>preparation of tender documents, contract tendering and evaluation</w:t>
      </w:r>
      <w:proofErr w:type="gramStart"/>
      <w:r w:rsidRPr="00161628">
        <w:t>) ,</w:t>
      </w:r>
      <w:proofErr w:type="gramEnd"/>
      <w:r w:rsidRPr="00161628">
        <w:t xml:space="preserve"> and implementation management of those technical consulting services contracts.</w:t>
      </w:r>
    </w:p>
    <w:p w14:paraId="3F13B786" w14:textId="77777777" w:rsidR="006D138D" w:rsidRPr="00161628" w:rsidRDefault="006D138D" w:rsidP="006D138D">
      <w:pPr>
        <w:spacing w:line="276" w:lineRule="auto"/>
        <w:jc w:val="both"/>
      </w:pPr>
    </w:p>
    <w:p w14:paraId="72747009" w14:textId="77777777" w:rsidR="006D138D" w:rsidRPr="00161628" w:rsidRDefault="006D138D" w:rsidP="006D138D">
      <w:pPr>
        <w:spacing w:line="276" w:lineRule="auto"/>
        <w:jc w:val="both"/>
      </w:pPr>
      <w:r w:rsidRPr="00161628">
        <w:t>Technical Assistance (TA) contractors will be procured by MFK to deliver a set of services over an established period of performance within the PMC’s Period of Performance (</w:t>
      </w:r>
      <w:proofErr w:type="spellStart"/>
      <w:r w:rsidRPr="00161628">
        <w:t>PoP</w:t>
      </w:r>
      <w:proofErr w:type="spellEnd"/>
      <w:r w:rsidRPr="00161628">
        <w:t xml:space="preserve">). The </w:t>
      </w:r>
      <w:proofErr w:type="gramStart"/>
      <w:r w:rsidRPr="00161628">
        <w:t>third party</w:t>
      </w:r>
      <w:proofErr w:type="gramEnd"/>
      <w:r w:rsidRPr="00161628">
        <w:t xml:space="preserve"> contractors will be responsible for independently delivering works assigned under a set Scope of Work (SoW) and a set Period of Performance (</w:t>
      </w:r>
      <w:proofErr w:type="spellStart"/>
      <w:r w:rsidRPr="00161628">
        <w:t>PoP</w:t>
      </w:r>
      <w:proofErr w:type="spellEnd"/>
      <w:r w:rsidRPr="00161628">
        <w:t xml:space="preserve">) aligned with the MCC funded and MFK implemented Threshold Program. </w:t>
      </w:r>
    </w:p>
    <w:p w14:paraId="77FAF9BC" w14:textId="77777777" w:rsidR="006D138D" w:rsidRPr="00161628" w:rsidRDefault="006D138D" w:rsidP="006D138D">
      <w:pPr>
        <w:pStyle w:val="-pmc-head1"/>
        <w:rPr>
          <w:color w:val="auto"/>
        </w:rPr>
      </w:pPr>
      <w:r w:rsidRPr="00161628">
        <w:rPr>
          <w:color w:val="auto"/>
        </w:rPr>
        <w:t>1.4</w:t>
      </w:r>
      <w:r w:rsidRPr="00161628">
        <w:rPr>
          <w:color w:val="auto"/>
        </w:rPr>
        <w:tab/>
        <w:t>Implementation Responsibilities</w:t>
      </w:r>
    </w:p>
    <w:p w14:paraId="724B93DC" w14:textId="77777777" w:rsidR="006D138D" w:rsidRPr="00161628" w:rsidRDefault="006D138D" w:rsidP="006D138D">
      <w:pPr>
        <w:pStyle w:val="-pmc-head2"/>
        <w:ind w:left="864"/>
        <w:rPr>
          <w:i/>
          <w:color w:val="auto"/>
        </w:rPr>
      </w:pPr>
      <w:r w:rsidRPr="00161628">
        <w:rPr>
          <w:i/>
          <w:color w:val="auto"/>
        </w:rPr>
        <w:t>Millennium Challenge Corporation (MCC)</w:t>
      </w:r>
    </w:p>
    <w:p w14:paraId="587454C8" w14:textId="77777777" w:rsidR="006D138D" w:rsidRPr="00161628" w:rsidRDefault="006D138D" w:rsidP="006D138D">
      <w:pPr>
        <w:pStyle w:val="-pmc-head2"/>
        <w:ind w:left="0" w:firstLine="0"/>
        <w:jc w:val="both"/>
        <w:rPr>
          <w:rFonts w:eastAsia="PMingLiU"/>
          <w:b w:val="0"/>
          <w:color w:val="auto"/>
        </w:rPr>
      </w:pPr>
      <w:r w:rsidRPr="00161628">
        <w:rPr>
          <w:rFonts w:eastAsia="PMingLiU"/>
          <w:b w:val="0"/>
          <w:color w:val="auto"/>
        </w:rPr>
        <w:t>The Millennium Challenge Corporation (MCC) is an innovative and independent U.S. foreign assistance agency that is helping lead the fight against global poverty. The Millennium Challenge Corporation (MCC) is a Federal Corporation created under Title VI of the Foreign Operation, Export Financing, and related Programs Appropriations Act, 2004.  MCC is based on the principle that aid is most effective in countries that promote good governance, economic freedom, and investments in people. MCC provides large grants to a small number of eligible developing countries. MCC’s overriding objective is to reduce poverty through economic growth in our partner countries. These investments not only support stability and prosperity in partner countries but also enhance American interests. MCC granted the Government of Kosovo a 49 million USD Threshold Program in 2017.</w:t>
      </w:r>
    </w:p>
    <w:p w14:paraId="01E57239" w14:textId="77777777" w:rsidR="006D138D" w:rsidRPr="00161628" w:rsidRDefault="006D138D" w:rsidP="006D138D">
      <w:pPr>
        <w:pStyle w:val="-pmc-head2"/>
        <w:ind w:left="864"/>
        <w:rPr>
          <w:i/>
          <w:color w:val="auto"/>
        </w:rPr>
      </w:pPr>
      <w:r w:rsidRPr="00161628">
        <w:rPr>
          <w:i/>
          <w:color w:val="auto"/>
        </w:rPr>
        <w:t>Accountable Entity (MFK)</w:t>
      </w:r>
    </w:p>
    <w:p w14:paraId="5A5BA7F5" w14:textId="77777777" w:rsidR="006D138D" w:rsidRPr="00161628" w:rsidRDefault="006D138D" w:rsidP="006D138D">
      <w:pPr>
        <w:pStyle w:val="-pmc-body2"/>
        <w:ind w:left="0"/>
        <w:rPr>
          <w:color w:val="auto"/>
        </w:rPr>
      </w:pPr>
      <w:r w:rsidRPr="00161628">
        <w:rPr>
          <w:color w:val="auto"/>
        </w:rPr>
        <w:t>The Accountable Entity - MFK - means the entity designated by the government receiving assistance from MCC as responsible for the oversight and management of implementation of the Threshold Program on behalf of the government and the United States of America. These responsibilities include selecting the implementing entities and subsequently administering the contracts. As previously indicated, Millennium Foundation Kosovo (MFK) is the designated Accountable Entity for this Threshold Program.</w:t>
      </w:r>
    </w:p>
    <w:p w14:paraId="09474524" w14:textId="77777777" w:rsidR="006D138D" w:rsidRPr="00161628" w:rsidRDefault="006D138D" w:rsidP="006D138D">
      <w:pPr>
        <w:pStyle w:val="-pmc-head2"/>
        <w:ind w:left="864"/>
        <w:rPr>
          <w:i/>
          <w:color w:val="auto"/>
        </w:rPr>
      </w:pPr>
      <w:r w:rsidRPr="00161628">
        <w:rPr>
          <w:i/>
          <w:color w:val="auto"/>
        </w:rPr>
        <w:lastRenderedPageBreak/>
        <w:t>Program Management Consultant (PMC)</w:t>
      </w:r>
    </w:p>
    <w:p w14:paraId="0E34261C" w14:textId="4CE1B865" w:rsidR="006D138D" w:rsidRPr="00161628" w:rsidRDefault="006D138D" w:rsidP="006D138D">
      <w:pPr>
        <w:pStyle w:val="-pmc-body2"/>
        <w:ind w:left="0"/>
        <w:rPr>
          <w:color w:val="auto"/>
        </w:rPr>
      </w:pPr>
      <w:r w:rsidRPr="00161628">
        <w:rPr>
          <w:color w:val="auto"/>
        </w:rPr>
        <w:t xml:space="preserve">The PMC services during Threshold Program Implementation are divided into four general activities. The PMC will provide general program management services for MFK and its Implementing Entity Partner(s). The PMC will assist MFK during the development and tendering of subsequent procurements and capacity building activities under the MFK funded Renewable Energy IPP Facilitation Project. The PMC will aid MFK and KCGF in key stakeholder engagement and with specific regard to capital raising and donor funding activities needed to successfully launch a guarantee window. Lastly, the PMC will conduct coordination and oversight to ensure program objectives are met, cataloged and reported to MFK and MCC for program accountability. </w:t>
      </w:r>
    </w:p>
    <w:p w14:paraId="01A6C436" w14:textId="77777777" w:rsidR="006D138D" w:rsidRPr="00161628" w:rsidRDefault="006D138D" w:rsidP="006D138D">
      <w:pPr>
        <w:pStyle w:val="-pmc-body2"/>
        <w:ind w:left="0"/>
        <w:rPr>
          <w:color w:val="auto"/>
        </w:rPr>
      </w:pPr>
      <w:r w:rsidRPr="00161628">
        <w:rPr>
          <w:color w:val="auto"/>
        </w:rPr>
        <w:t>As the party providing assistance to Millennium Foundation Kosovo for the implementation of the Threshold Program activities, the PMC’s primary roles and responsibilities would be as follows:</w:t>
      </w:r>
    </w:p>
    <w:p w14:paraId="75C1FC64" w14:textId="77777777" w:rsidR="006D138D" w:rsidRPr="00161628" w:rsidRDefault="006D138D" w:rsidP="006D138D">
      <w:pPr>
        <w:pStyle w:val="-pmc-bullet2"/>
        <w:ind w:left="720"/>
        <w:rPr>
          <w:color w:val="auto"/>
        </w:rPr>
      </w:pPr>
      <w:r w:rsidRPr="00161628">
        <w:rPr>
          <w:color w:val="auto"/>
        </w:rPr>
        <w:t>Provide general program management activities.</w:t>
      </w:r>
    </w:p>
    <w:p w14:paraId="2DFC920D" w14:textId="77777777" w:rsidR="006D138D" w:rsidRPr="00161628" w:rsidRDefault="006D138D" w:rsidP="006D138D">
      <w:pPr>
        <w:pStyle w:val="-pmc-bullet2"/>
        <w:ind w:left="720"/>
        <w:rPr>
          <w:iCs/>
          <w:color w:val="auto"/>
        </w:rPr>
      </w:pPr>
      <w:r w:rsidRPr="00161628">
        <w:rPr>
          <w:iCs/>
          <w:color w:val="auto"/>
        </w:rPr>
        <w:t>Prepare detailed follow-on Terms of Reference and Scopes of Work for follow-on MFK funded Technical Assistance procurements.</w:t>
      </w:r>
    </w:p>
    <w:p w14:paraId="4D7BB631" w14:textId="77777777" w:rsidR="006D138D" w:rsidRPr="00161628" w:rsidRDefault="006D138D" w:rsidP="006D138D">
      <w:pPr>
        <w:pStyle w:val="-pmc-bullet2"/>
        <w:ind w:left="720"/>
        <w:rPr>
          <w:iCs/>
          <w:color w:val="auto"/>
        </w:rPr>
      </w:pPr>
      <w:r w:rsidRPr="00161628">
        <w:rPr>
          <w:iCs/>
          <w:color w:val="auto"/>
        </w:rPr>
        <w:t>Ensure key MCC requirements regarding gender and social inclusion, as per the MCC Gender Policy and the MFK Social and Gender Integration Plan, are incorporated into terms of reference, scopes of work, and technical assistance plans, as relevant and appropriate.</w:t>
      </w:r>
    </w:p>
    <w:p w14:paraId="1E095BDB" w14:textId="77777777" w:rsidR="006D138D" w:rsidRPr="00161628" w:rsidRDefault="006D138D" w:rsidP="006D138D">
      <w:pPr>
        <w:pStyle w:val="-pmc-bullet2"/>
        <w:ind w:left="720"/>
        <w:rPr>
          <w:iCs/>
          <w:color w:val="auto"/>
        </w:rPr>
      </w:pPr>
      <w:r w:rsidRPr="00161628">
        <w:rPr>
          <w:iCs/>
          <w:color w:val="auto"/>
        </w:rPr>
        <w:t>Coordinate and ensure any required MFK-wide training on social and gender issues is rolled out to the RE IPP, as relevant, and upon discussion and agreement with MFK.</w:t>
      </w:r>
    </w:p>
    <w:p w14:paraId="6815A32B" w14:textId="77777777" w:rsidR="006D138D" w:rsidRPr="00161628" w:rsidRDefault="006D138D" w:rsidP="006D138D">
      <w:pPr>
        <w:pStyle w:val="-pmc-bullet2"/>
        <w:ind w:left="720"/>
        <w:rPr>
          <w:iCs/>
          <w:color w:val="auto"/>
        </w:rPr>
      </w:pPr>
      <w:r w:rsidRPr="00161628">
        <w:rPr>
          <w:iCs/>
          <w:color w:val="auto"/>
        </w:rPr>
        <w:t>Coordinate and provide needed inputs for the MFK annual review and update of the social and gender integration plan.</w:t>
      </w:r>
    </w:p>
    <w:p w14:paraId="212194D2" w14:textId="3A1BEE39" w:rsidR="006D138D" w:rsidRPr="00161628" w:rsidRDefault="006D138D" w:rsidP="006D138D">
      <w:pPr>
        <w:pStyle w:val="-pmc-bullet2"/>
        <w:ind w:left="720"/>
        <w:rPr>
          <w:color w:val="auto"/>
        </w:rPr>
      </w:pPr>
      <w:r w:rsidRPr="00161628">
        <w:rPr>
          <w:color w:val="auto"/>
        </w:rPr>
        <w:t>Assist MFK in the tendering process and coordinate (as-needed) with Government of Kosovo, Implementing Entity partners, and key participants as designated by Millennium Foundation Kosovo.</w:t>
      </w:r>
    </w:p>
    <w:p w14:paraId="2056FADB" w14:textId="77777777" w:rsidR="006D138D" w:rsidRPr="00161628" w:rsidRDefault="006D138D" w:rsidP="006D138D">
      <w:pPr>
        <w:pStyle w:val="-pmc-bullet2"/>
        <w:ind w:left="720"/>
        <w:rPr>
          <w:color w:val="auto"/>
        </w:rPr>
      </w:pPr>
      <w:r w:rsidRPr="00161628">
        <w:rPr>
          <w:color w:val="auto"/>
        </w:rPr>
        <w:t>Assist MFK in the administration of those subsequently awarded Technical Assistance contracts and ensure Contractors’ compliance with such contracts.</w:t>
      </w:r>
    </w:p>
    <w:p w14:paraId="43E270BC" w14:textId="77777777" w:rsidR="006D138D" w:rsidRPr="00161628" w:rsidRDefault="006D138D" w:rsidP="006D138D">
      <w:pPr>
        <w:pStyle w:val="-pmc-bullet2"/>
        <w:ind w:left="720"/>
        <w:rPr>
          <w:color w:val="auto"/>
        </w:rPr>
      </w:pPr>
      <w:r w:rsidRPr="00161628">
        <w:rPr>
          <w:color w:val="auto"/>
        </w:rPr>
        <w:t>Oversee training to KCGF management and staff in project finance, energy finance and risk assessment and management of project finance transactions</w:t>
      </w:r>
    </w:p>
    <w:p w14:paraId="610BB995" w14:textId="77777777" w:rsidR="006D138D" w:rsidRPr="00161628" w:rsidRDefault="006D138D" w:rsidP="006D138D">
      <w:pPr>
        <w:pStyle w:val="-pmc-bullet2"/>
        <w:ind w:left="720"/>
        <w:rPr>
          <w:color w:val="auto"/>
        </w:rPr>
      </w:pPr>
      <w:r w:rsidRPr="00161628">
        <w:rPr>
          <w:color w:val="auto"/>
        </w:rPr>
        <w:t>Oversee Technical Assistance (TA) for the development of projections, risk model, and fee determination associated with the RE IPP Guarantee Window.</w:t>
      </w:r>
    </w:p>
    <w:p w14:paraId="19DB6871" w14:textId="77777777" w:rsidR="006D138D" w:rsidRPr="00161628" w:rsidRDefault="006D138D" w:rsidP="006D138D">
      <w:pPr>
        <w:pStyle w:val="-pmc-bullet2"/>
        <w:ind w:left="720"/>
        <w:rPr>
          <w:color w:val="auto"/>
        </w:rPr>
      </w:pPr>
      <w:r w:rsidRPr="00161628">
        <w:rPr>
          <w:color w:val="auto"/>
        </w:rPr>
        <w:t>Oversee TA for KCGF’s capacity in project and energy finance to establish a RE IPP Guarantee Window that will perform sustainably after MFK funding is completed</w:t>
      </w:r>
    </w:p>
    <w:p w14:paraId="11426C54" w14:textId="77777777" w:rsidR="006D138D" w:rsidRPr="00161628" w:rsidRDefault="006D138D" w:rsidP="006D138D">
      <w:pPr>
        <w:pStyle w:val="-pmc-bullet2"/>
        <w:ind w:left="720"/>
        <w:rPr>
          <w:color w:val="auto"/>
        </w:rPr>
      </w:pPr>
      <w:r w:rsidRPr="00161628">
        <w:rPr>
          <w:color w:val="auto"/>
        </w:rPr>
        <w:t>Provide subject matter expertise in overseeing those services during the contract’s implementation period.</w:t>
      </w:r>
    </w:p>
    <w:p w14:paraId="3C428B9D" w14:textId="77777777" w:rsidR="006D138D" w:rsidRPr="00161628" w:rsidRDefault="006D138D" w:rsidP="006D138D">
      <w:pPr>
        <w:pStyle w:val="-pmc-bullet2"/>
        <w:ind w:left="720"/>
        <w:rPr>
          <w:color w:val="auto"/>
        </w:rPr>
      </w:pPr>
      <w:r w:rsidRPr="00161628">
        <w:rPr>
          <w:color w:val="auto"/>
        </w:rPr>
        <w:t>Provide on-site supervision when services are implemented.</w:t>
      </w:r>
    </w:p>
    <w:p w14:paraId="5FF2C93F" w14:textId="77777777" w:rsidR="006D138D" w:rsidRPr="00161628" w:rsidRDefault="006D138D" w:rsidP="006D138D">
      <w:pPr>
        <w:pStyle w:val="-pmc-bullet2"/>
        <w:ind w:left="720"/>
        <w:rPr>
          <w:color w:val="auto"/>
        </w:rPr>
      </w:pPr>
      <w:r w:rsidRPr="00161628">
        <w:rPr>
          <w:color w:val="auto"/>
        </w:rPr>
        <w:t>Perform monthly and quarterly progress reports.</w:t>
      </w:r>
    </w:p>
    <w:p w14:paraId="001F4D1C" w14:textId="77777777" w:rsidR="006D138D" w:rsidRPr="00161628" w:rsidRDefault="006D138D" w:rsidP="006D138D">
      <w:pPr>
        <w:pStyle w:val="-pmc-bullet2"/>
        <w:ind w:left="720"/>
        <w:rPr>
          <w:color w:val="auto"/>
        </w:rPr>
      </w:pPr>
      <w:r w:rsidRPr="00161628">
        <w:rPr>
          <w:color w:val="auto"/>
        </w:rPr>
        <w:lastRenderedPageBreak/>
        <w:t>Assist in the oversight of Implementing Entity (</w:t>
      </w:r>
      <w:proofErr w:type="spellStart"/>
      <w:r w:rsidRPr="00161628">
        <w:rPr>
          <w:color w:val="auto"/>
        </w:rPr>
        <w:t>ies</w:t>
      </w:r>
      <w:proofErr w:type="spellEnd"/>
      <w:r w:rsidRPr="00161628">
        <w:rPr>
          <w:color w:val="auto"/>
        </w:rPr>
        <w:t xml:space="preserve">) in performing their duties as part of any MFK funded Implementing Entity Agreement (IEA). </w:t>
      </w:r>
    </w:p>
    <w:p w14:paraId="4BDDC8C5" w14:textId="77777777" w:rsidR="006D138D" w:rsidRPr="00161628" w:rsidRDefault="006D138D" w:rsidP="006D138D">
      <w:pPr>
        <w:pStyle w:val="-pmc-bullet2"/>
        <w:ind w:left="720"/>
        <w:rPr>
          <w:color w:val="auto"/>
        </w:rPr>
      </w:pPr>
      <w:r w:rsidRPr="00161628">
        <w:rPr>
          <w:color w:val="auto"/>
        </w:rPr>
        <w:t>Perform capital raising assistance activities with key donors and stakeholders necessary to capitalize a KCGF guarantee window.</w:t>
      </w:r>
    </w:p>
    <w:p w14:paraId="166BFDBE" w14:textId="77777777" w:rsidR="006D138D" w:rsidRPr="00161628" w:rsidRDefault="006D138D" w:rsidP="006D138D">
      <w:pPr>
        <w:pStyle w:val="-pmc-bullet2"/>
        <w:ind w:left="720"/>
        <w:rPr>
          <w:color w:val="auto"/>
        </w:rPr>
      </w:pPr>
      <w:r w:rsidRPr="00161628">
        <w:rPr>
          <w:color w:val="auto"/>
        </w:rPr>
        <w:t>Perform all project monitoring and close-out related activities for the overall RE IPP program.</w:t>
      </w:r>
    </w:p>
    <w:p w14:paraId="47F23186" w14:textId="77777777" w:rsidR="006D138D" w:rsidRPr="00161628" w:rsidRDefault="006D138D" w:rsidP="006D138D">
      <w:pPr>
        <w:pStyle w:val="-pmc-head2"/>
        <w:ind w:left="864"/>
        <w:rPr>
          <w:i/>
          <w:color w:val="auto"/>
        </w:rPr>
      </w:pPr>
      <w:r w:rsidRPr="00161628">
        <w:rPr>
          <w:i/>
          <w:color w:val="auto"/>
        </w:rPr>
        <w:t>Contractors and Technical Assistance Consultants</w:t>
      </w:r>
    </w:p>
    <w:p w14:paraId="3162B0CE" w14:textId="77777777" w:rsidR="006D138D" w:rsidRPr="00161628" w:rsidRDefault="006D138D" w:rsidP="006D138D">
      <w:pPr>
        <w:pStyle w:val="-pmc-body2"/>
        <w:ind w:left="0"/>
        <w:rPr>
          <w:i/>
          <w:iCs/>
          <w:color w:val="auto"/>
        </w:rPr>
      </w:pPr>
      <w:r w:rsidRPr="00161628">
        <w:rPr>
          <w:iCs/>
          <w:color w:val="auto"/>
        </w:rPr>
        <w:t>As previously discussed, a number of follow-on technical assistance consultants will be procured with the oversight of the PMC to implement these RE IPP Facilitation Threshold Program projects. The primary roles and responsibilities of these Contractors will be delivering targeted technical capacity building assistance to MFK identified stakeholders in the Renewable Energy and Financing sectors. The PMC will serve as the primary point of contact and lead oversight on behalf of MFK, including</w:t>
      </w:r>
      <w:r w:rsidRPr="00161628">
        <w:rPr>
          <w:i/>
          <w:iCs/>
          <w:color w:val="auto"/>
        </w:rPr>
        <w:t>:</w:t>
      </w:r>
    </w:p>
    <w:p w14:paraId="3225A17C" w14:textId="77777777" w:rsidR="006D138D" w:rsidRPr="00161628" w:rsidRDefault="006D138D" w:rsidP="006D138D">
      <w:pPr>
        <w:pStyle w:val="-pmc-bullet2"/>
        <w:ind w:left="720"/>
        <w:rPr>
          <w:iCs/>
          <w:color w:val="auto"/>
        </w:rPr>
      </w:pPr>
      <w:bookmarkStart w:id="1222" w:name="_Hlk15046798"/>
      <w:r w:rsidRPr="00161628">
        <w:rPr>
          <w:iCs/>
          <w:color w:val="auto"/>
        </w:rPr>
        <w:t>Prepare draft TORs and SOWs on behalf of MFK for tender and award processes</w:t>
      </w:r>
      <w:bookmarkEnd w:id="1222"/>
    </w:p>
    <w:p w14:paraId="68B0D2EF" w14:textId="77777777" w:rsidR="006D138D" w:rsidRPr="00161628" w:rsidRDefault="006D138D" w:rsidP="006D138D">
      <w:pPr>
        <w:pStyle w:val="-pmc-bullet2"/>
        <w:ind w:left="720"/>
        <w:rPr>
          <w:color w:val="auto"/>
        </w:rPr>
      </w:pPr>
      <w:r w:rsidRPr="00161628">
        <w:rPr>
          <w:color w:val="auto"/>
        </w:rPr>
        <w:t>Develop and maintain quality assurance/quality control program for those consultants</w:t>
      </w:r>
    </w:p>
    <w:p w14:paraId="62990033" w14:textId="77777777" w:rsidR="006D138D" w:rsidRPr="00161628" w:rsidRDefault="006D138D" w:rsidP="006D138D">
      <w:pPr>
        <w:pStyle w:val="-pmc-bullet2"/>
        <w:ind w:left="720"/>
        <w:rPr>
          <w:color w:val="auto"/>
        </w:rPr>
      </w:pPr>
      <w:r w:rsidRPr="00161628">
        <w:rPr>
          <w:color w:val="auto"/>
        </w:rPr>
        <w:t>Oversee execution of TA related activities on MFK’s behalf</w:t>
      </w:r>
    </w:p>
    <w:p w14:paraId="22A99B84" w14:textId="77777777" w:rsidR="006D138D" w:rsidRPr="00161628" w:rsidRDefault="006D138D" w:rsidP="006D138D">
      <w:pPr>
        <w:pStyle w:val="-pmc-bullet2"/>
        <w:ind w:left="720"/>
        <w:rPr>
          <w:color w:val="auto"/>
        </w:rPr>
      </w:pPr>
      <w:r w:rsidRPr="00161628">
        <w:rPr>
          <w:color w:val="auto"/>
        </w:rPr>
        <w:t>Receive and validate TA consultant reporting</w:t>
      </w:r>
    </w:p>
    <w:p w14:paraId="5FBFDB83" w14:textId="77777777" w:rsidR="006D138D" w:rsidRPr="00161628" w:rsidRDefault="006D138D" w:rsidP="006D138D">
      <w:pPr>
        <w:pStyle w:val="-pmc-bullet2"/>
        <w:ind w:left="720"/>
        <w:rPr>
          <w:color w:val="auto"/>
        </w:rPr>
      </w:pPr>
      <w:r w:rsidRPr="00161628">
        <w:rPr>
          <w:color w:val="auto"/>
        </w:rPr>
        <w:t>Perform final project closeout activities</w:t>
      </w:r>
    </w:p>
    <w:p w14:paraId="5E551225" w14:textId="77777777" w:rsidR="006D138D" w:rsidRPr="00161628" w:rsidRDefault="006D138D" w:rsidP="006D138D">
      <w:pPr>
        <w:pStyle w:val="-pmc-head1"/>
        <w:rPr>
          <w:color w:val="auto"/>
        </w:rPr>
      </w:pPr>
      <w:r w:rsidRPr="00161628">
        <w:rPr>
          <w:color w:val="auto"/>
        </w:rPr>
        <w:t>1.5</w:t>
      </w:r>
      <w:r w:rsidRPr="00161628">
        <w:rPr>
          <w:color w:val="auto"/>
        </w:rPr>
        <w:tab/>
        <w:t>Timeline</w:t>
      </w:r>
    </w:p>
    <w:p w14:paraId="00A60251" w14:textId="44BA959B" w:rsidR="006D138D" w:rsidRPr="00161628" w:rsidRDefault="006D138D" w:rsidP="006D138D">
      <w:r w:rsidRPr="00161628">
        <w:t>Current Threshold Program activities are currently on-going. The Threshold Program was signed on September 12</w:t>
      </w:r>
      <w:r w:rsidRPr="00161628">
        <w:rPr>
          <w:vertAlign w:val="superscript"/>
        </w:rPr>
        <w:t>th</w:t>
      </w:r>
      <w:r w:rsidRPr="00161628">
        <w:t>, 2017 and will run through September 2021. For purposes of this TOR, Work would commence immediate after award, and would run through the life of the Threshold Program</w:t>
      </w:r>
      <w:r w:rsidR="00D270D5" w:rsidRPr="00161628">
        <w:t xml:space="preserve"> to be completed no later than Sept</w:t>
      </w:r>
      <w:r w:rsidR="00FF25DF" w:rsidRPr="00161628">
        <w:t>ember</w:t>
      </w:r>
      <w:r w:rsidR="00D270D5" w:rsidRPr="00161628">
        <w:t xml:space="preserve"> 2021, unless otherwise agreed upon by both parties</w:t>
      </w:r>
      <w:r w:rsidRPr="00161628">
        <w:t xml:space="preserve">. The anticipated major program milestones are presented in the following sections. </w:t>
      </w:r>
    </w:p>
    <w:p w14:paraId="7BB38DFA" w14:textId="77777777" w:rsidR="006D138D" w:rsidRPr="00161628" w:rsidRDefault="006D138D" w:rsidP="006D138D">
      <w:pPr>
        <w:spacing w:after="419" w:line="20" w:lineRule="exact"/>
      </w:pPr>
    </w:p>
    <w:p w14:paraId="325AA4A3" w14:textId="77777777" w:rsidR="006D138D" w:rsidRPr="00161628" w:rsidRDefault="006D138D" w:rsidP="006D138D">
      <w:pPr>
        <w:pStyle w:val="-pmc-head1"/>
        <w:rPr>
          <w:color w:val="auto"/>
        </w:rPr>
      </w:pPr>
      <w:r w:rsidRPr="00161628">
        <w:rPr>
          <w:color w:val="auto"/>
        </w:rPr>
        <w:t xml:space="preserve">1.6 </w:t>
      </w:r>
      <w:r w:rsidRPr="00161628">
        <w:rPr>
          <w:color w:val="auto"/>
        </w:rPr>
        <w:tab/>
        <w:t>Duration</w:t>
      </w:r>
    </w:p>
    <w:p w14:paraId="5A6AC71F" w14:textId="2AED6D05" w:rsidR="006D138D" w:rsidRPr="00161628" w:rsidRDefault="006D138D" w:rsidP="006D138D">
      <w:pPr>
        <w:pStyle w:val="-pmc-body3"/>
        <w:ind w:left="0"/>
        <w:rPr>
          <w:color w:val="auto"/>
        </w:rPr>
      </w:pPr>
      <w:r w:rsidRPr="00161628">
        <w:rPr>
          <w:color w:val="auto"/>
        </w:rPr>
        <w:t xml:space="preserve">The total duration of the PMC contract is estimated to be </w:t>
      </w:r>
      <w:r w:rsidR="00D270D5" w:rsidRPr="00161628">
        <w:rPr>
          <w:color w:val="auto"/>
        </w:rPr>
        <w:t xml:space="preserve">22 </w:t>
      </w:r>
      <w:r w:rsidRPr="00161628">
        <w:rPr>
          <w:color w:val="auto"/>
        </w:rPr>
        <w:t>months</w:t>
      </w:r>
      <w:r w:rsidR="00D270D5" w:rsidRPr="00161628">
        <w:rPr>
          <w:color w:val="auto"/>
        </w:rPr>
        <w:t>, unless otherwise agreed upon by both parties,</w:t>
      </w:r>
      <w:r w:rsidR="00D270D5" w:rsidRPr="00161628" w:rsidDel="008C09E0">
        <w:rPr>
          <w:color w:val="auto"/>
        </w:rPr>
        <w:t xml:space="preserve"> </w:t>
      </w:r>
      <w:r w:rsidR="00D270D5" w:rsidRPr="00161628">
        <w:rPr>
          <w:color w:val="auto"/>
        </w:rPr>
        <w:t>pursuant to</w:t>
      </w:r>
      <w:r w:rsidRPr="00161628">
        <w:rPr>
          <w:color w:val="auto"/>
        </w:rPr>
        <w:t xml:space="preserve"> the </w:t>
      </w:r>
      <w:r w:rsidR="00D270D5" w:rsidRPr="00161628">
        <w:rPr>
          <w:color w:val="auto"/>
        </w:rPr>
        <w:t xml:space="preserve">overall duration of the </w:t>
      </w:r>
      <w:r w:rsidRPr="00161628">
        <w:rPr>
          <w:color w:val="auto"/>
        </w:rPr>
        <w:t>Threshold Program.</w:t>
      </w:r>
    </w:p>
    <w:p w14:paraId="4D65DC28" w14:textId="77777777" w:rsidR="006D138D" w:rsidRPr="00161628" w:rsidRDefault="006D138D" w:rsidP="006D138D">
      <w:pPr>
        <w:pStyle w:val="-pmc-body3"/>
        <w:ind w:left="0"/>
        <w:rPr>
          <w:color w:val="auto"/>
        </w:rPr>
      </w:pPr>
    </w:p>
    <w:p w14:paraId="4553FEFA" w14:textId="74BE7A5B" w:rsidR="008F719E" w:rsidRPr="00161628" w:rsidRDefault="008F719E">
      <w:pPr>
        <w:widowControl/>
        <w:autoSpaceDE/>
        <w:autoSpaceDN/>
        <w:adjustRightInd/>
      </w:pPr>
      <w:r w:rsidRPr="00161628">
        <w:br w:type="page"/>
      </w:r>
    </w:p>
    <w:p w14:paraId="4BF5A3DD" w14:textId="77777777" w:rsidR="006D138D" w:rsidRPr="00161628" w:rsidRDefault="006D138D">
      <w:pPr>
        <w:rPr>
          <w:rFonts w:eastAsia="Times New Roman"/>
          <w:b/>
          <w:bCs/>
          <w:caps/>
          <w:kern w:val="28"/>
          <w:sz w:val="28"/>
          <w:szCs w:val="28"/>
          <w:lang w:val="en-GB" w:eastAsia="ar-SA"/>
        </w:rPr>
      </w:pPr>
    </w:p>
    <w:p w14:paraId="426983DA" w14:textId="77777777" w:rsidR="006D138D" w:rsidRPr="00161628" w:rsidRDefault="006D138D" w:rsidP="006D138D">
      <w:pPr>
        <w:pStyle w:val="Heading1"/>
        <w:jc w:val="left"/>
        <w:rPr>
          <w:rFonts w:hint="eastAsia"/>
        </w:rPr>
      </w:pPr>
      <w:bookmarkStart w:id="1223" w:name="_Toc15639530"/>
      <w:r w:rsidRPr="00161628">
        <w:t xml:space="preserve">Section 2.0 </w:t>
      </w:r>
      <w:r w:rsidRPr="00161628">
        <w:tab/>
      </w:r>
      <w:bookmarkStart w:id="1224" w:name="_Hlk14786057"/>
      <w:r w:rsidRPr="00161628">
        <w:t>Scope of Services</w:t>
      </w:r>
      <w:bookmarkEnd w:id="1223"/>
    </w:p>
    <w:p w14:paraId="64F42386" w14:textId="77777777" w:rsidR="006D138D" w:rsidRPr="00161628" w:rsidRDefault="006D138D" w:rsidP="006D138D">
      <w:pPr>
        <w:pStyle w:val="-pmc-head1"/>
        <w:rPr>
          <w:color w:val="auto"/>
        </w:rPr>
      </w:pPr>
      <w:r w:rsidRPr="00161628">
        <w:rPr>
          <w:color w:val="auto"/>
        </w:rPr>
        <w:t>2.1</w:t>
      </w:r>
      <w:r w:rsidRPr="00161628">
        <w:rPr>
          <w:color w:val="auto"/>
        </w:rPr>
        <w:tab/>
        <w:t>Introduction</w:t>
      </w:r>
    </w:p>
    <w:p w14:paraId="0503CA03" w14:textId="1FDCD900" w:rsidR="006D138D" w:rsidRPr="00161628" w:rsidRDefault="006D138D" w:rsidP="006D138D">
      <w:pPr>
        <w:pStyle w:val="-pmc-body1"/>
        <w:rPr>
          <w:color w:val="auto"/>
        </w:rPr>
      </w:pPr>
      <w:r w:rsidRPr="00161628">
        <w:rPr>
          <w:i/>
          <w:iCs/>
          <w:color w:val="auto"/>
        </w:rPr>
        <w:t xml:space="preserve">Millennium Foundation Kosovo (MFK) </w:t>
      </w:r>
      <w:r w:rsidRPr="00161628">
        <w:rPr>
          <w:iCs/>
          <w:color w:val="auto"/>
        </w:rPr>
        <w:t>is seeking the professional</w:t>
      </w:r>
      <w:r w:rsidRPr="00161628">
        <w:rPr>
          <w:color w:val="auto"/>
        </w:rPr>
        <w:t xml:space="preserve"> services of a program management consultant (firm) with experience in the delivery of financial management services and oversight of development finance activities with respect to raising and deploying donor capital for developmentally focused projects in Kosovo, to represent MFK and assist in the overall management of the Renewable Energy IPP Facilitation Project, be responsible for, and safeguard the interests of MFK as the implementer of the program. </w:t>
      </w:r>
      <w:r w:rsidRPr="00161628">
        <w:rPr>
          <w:iCs/>
          <w:color w:val="auto"/>
        </w:rPr>
        <w:t xml:space="preserve">The overall scope of work consists of the support in general program management, design oversight and reviews, detailed design, </w:t>
      </w:r>
      <w:bookmarkStart w:id="1225" w:name="_Hlk15046835"/>
      <w:r w:rsidR="00EC5258" w:rsidRPr="00161628">
        <w:rPr>
          <w:iCs/>
          <w:color w:val="auto"/>
        </w:rPr>
        <w:t xml:space="preserve">assistance in the </w:t>
      </w:r>
      <w:r w:rsidRPr="00161628">
        <w:rPr>
          <w:iCs/>
          <w:color w:val="auto"/>
        </w:rPr>
        <w:t xml:space="preserve">preparation of tender documents, </w:t>
      </w:r>
      <w:r w:rsidR="00EC5258" w:rsidRPr="00161628">
        <w:rPr>
          <w:iCs/>
          <w:color w:val="auto"/>
        </w:rPr>
        <w:t xml:space="preserve">assistance in </w:t>
      </w:r>
      <w:r w:rsidRPr="00161628">
        <w:rPr>
          <w:iCs/>
          <w:color w:val="auto"/>
        </w:rPr>
        <w:t>contract tendering and evaluation</w:t>
      </w:r>
      <w:bookmarkEnd w:id="1225"/>
      <w:r w:rsidRPr="00161628">
        <w:rPr>
          <w:iCs/>
          <w:color w:val="auto"/>
        </w:rPr>
        <w:t>, third party consultant management and supervision, and donor outreach and coordination on behalf of MFK and MFK’s key stakeholder or implementing entities.</w:t>
      </w:r>
    </w:p>
    <w:p w14:paraId="7D699201" w14:textId="77777777" w:rsidR="006D138D" w:rsidRPr="00161628" w:rsidRDefault="006D138D" w:rsidP="006D138D">
      <w:pPr>
        <w:pStyle w:val="-pmc-body1"/>
        <w:rPr>
          <w:color w:val="auto"/>
        </w:rPr>
      </w:pPr>
      <w:r w:rsidRPr="00161628">
        <w:rPr>
          <w:color w:val="auto"/>
        </w:rPr>
        <w:t xml:space="preserve">The successful candidate (firm) is required to provide adequate labor to implement procured serves as well as pre- and post-contract program management consultant services in accordance with this TOR for successful close-out. The PMC shall include suitably qualified financial (and other professionals) competent to carry out all necessary duties. The selected PMC is expected to establish and implement an effective system to properly manage, control, coordinate, report, and eventually finalize and close out the project. In </w:t>
      </w:r>
      <w:proofErr w:type="gramStart"/>
      <w:r w:rsidRPr="00161628">
        <w:rPr>
          <w:color w:val="auto"/>
        </w:rPr>
        <w:t>addition</w:t>
      </w:r>
      <w:proofErr w:type="gramEnd"/>
      <w:r w:rsidRPr="00161628">
        <w:rPr>
          <w:color w:val="auto"/>
        </w:rPr>
        <w:t xml:space="preserve"> the PMC will provide recommendations to re-program funds if, during implementation, a shortfall is anticipated.</w:t>
      </w:r>
    </w:p>
    <w:p w14:paraId="5613240D" w14:textId="77777777" w:rsidR="006D138D" w:rsidRPr="00161628" w:rsidRDefault="006D138D" w:rsidP="006D138D">
      <w:pPr>
        <w:pStyle w:val="-pmc-body1"/>
        <w:rPr>
          <w:color w:val="auto"/>
        </w:rPr>
      </w:pPr>
      <w:r w:rsidRPr="00161628">
        <w:rPr>
          <w:color w:val="auto"/>
        </w:rPr>
        <w:t>The ultimate goal of the management process is to help MFK deliver the various projects that comprise the program with the highest quality, on time, and within the established program budget. In order to accomplish this goal, the PMC shall provide MFK with necessary professional personnel, as well as PMC’s main office support and its established systems, based on international standards of program management and contract administration, to perform the required services, whether stipulated in the Tender, or considered essential for successful completion of the Threshold Program.</w:t>
      </w:r>
    </w:p>
    <w:p w14:paraId="375AF1F2" w14:textId="77777777" w:rsidR="006D138D" w:rsidRPr="00161628" w:rsidRDefault="006D138D" w:rsidP="006D138D">
      <w:pPr>
        <w:pStyle w:val="-pmc-body1"/>
        <w:rPr>
          <w:b/>
          <w:color w:val="auto"/>
          <w:sz w:val="28"/>
        </w:rPr>
      </w:pPr>
      <w:r w:rsidRPr="00161628">
        <w:rPr>
          <w:b/>
          <w:color w:val="auto"/>
          <w:sz w:val="28"/>
        </w:rPr>
        <w:t>2.2</w:t>
      </w:r>
      <w:r w:rsidRPr="00161628">
        <w:rPr>
          <w:b/>
          <w:color w:val="auto"/>
          <w:sz w:val="28"/>
        </w:rPr>
        <w:tab/>
        <w:t>Scope of Services</w:t>
      </w:r>
    </w:p>
    <w:p w14:paraId="3700A7FB" w14:textId="77777777" w:rsidR="006D138D" w:rsidRPr="00161628" w:rsidRDefault="006D138D" w:rsidP="006D138D">
      <w:pPr>
        <w:pStyle w:val="-pmc-body1"/>
        <w:rPr>
          <w:iCs/>
          <w:color w:val="auto"/>
        </w:rPr>
      </w:pPr>
      <w:r w:rsidRPr="00161628">
        <w:rPr>
          <w:iCs/>
          <w:color w:val="auto"/>
        </w:rPr>
        <w:t>MFK is seeking the professional services of a program management consultant (firm) to represent it and assume full responsibility of the overall implementation and management of the Renewable Energy Facilitation activities under the Kosovo Threshold Program during the remaining implementation period. The PMC’s activities will generally fall under six main categories of services:</w:t>
      </w:r>
    </w:p>
    <w:p w14:paraId="2F392492" w14:textId="77777777" w:rsidR="006D138D" w:rsidRPr="00161628" w:rsidRDefault="006D138D" w:rsidP="006D138D">
      <w:pPr>
        <w:pStyle w:val="-pmc-bullet1"/>
        <w:rPr>
          <w:iCs/>
          <w:color w:val="auto"/>
        </w:rPr>
      </w:pPr>
      <w:r w:rsidRPr="00161628">
        <w:rPr>
          <w:iCs/>
          <w:color w:val="auto"/>
        </w:rPr>
        <w:t>General program management</w:t>
      </w:r>
    </w:p>
    <w:p w14:paraId="3E3CCD74" w14:textId="4FEA09DE" w:rsidR="006D138D" w:rsidRPr="00161628" w:rsidRDefault="006D138D" w:rsidP="006D138D">
      <w:pPr>
        <w:pStyle w:val="-pmc-bullet1"/>
        <w:rPr>
          <w:color w:val="auto"/>
        </w:rPr>
      </w:pPr>
      <w:bookmarkStart w:id="1226" w:name="_Hlk15046864"/>
      <w:r w:rsidRPr="00161628">
        <w:rPr>
          <w:iCs/>
          <w:color w:val="auto"/>
        </w:rPr>
        <w:t xml:space="preserve">Detailed Design and </w:t>
      </w:r>
      <w:r w:rsidR="007C4BD7" w:rsidRPr="00161628">
        <w:rPr>
          <w:iCs/>
          <w:color w:val="auto"/>
        </w:rPr>
        <w:t xml:space="preserve">assistance in the </w:t>
      </w:r>
      <w:r w:rsidRPr="00161628">
        <w:rPr>
          <w:iCs/>
          <w:color w:val="auto"/>
        </w:rPr>
        <w:t>development of necessary procurement tender documents</w:t>
      </w:r>
      <w:bookmarkEnd w:id="1226"/>
    </w:p>
    <w:p w14:paraId="3DA2C1DE" w14:textId="77777777" w:rsidR="006D138D" w:rsidRPr="00161628" w:rsidRDefault="006D138D" w:rsidP="006D138D">
      <w:pPr>
        <w:pStyle w:val="-pmc-bullet1"/>
        <w:rPr>
          <w:color w:val="auto"/>
        </w:rPr>
      </w:pPr>
      <w:r w:rsidRPr="00161628">
        <w:rPr>
          <w:color w:val="auto"/>
        </w:rPr>
        <w:t>Assistance with required procurements</w:t>
      </w:r>
    </w:p>
    <w:p w14:paraId="27F43C9D" w14:textId="77777777" w:rsidR="006D138D" w:rsidRPr="00161628" w:rsidRDefault="006D138D" w:rsidP="006D138D">
      <w:pPr>
        <w:pStyle w:val="-pmc-bullet1"/>
        <w:rPr>
          <w:color w:val="auto"/>
        </w:rPr>
      </w:pPr>
      <w:r w:rsidRPr="00161628">
        <w:rPr>
          <w:color w:val="auto"/>
        </w:rPr>
        <w:t>Oversight of all activities and tracking program deliverables and disbursements</w:t>
      </w:r>
    </w:p>
    <w:p w14:paraId="5FC61A24" w14:textId="77777777" w:rsidR="006D138D" w:rsidRPr="00161628" w:rsidRDefault="006D138D" w:rsidP="006D138D">
      <w:pPr>
        <w:pStyle w:val="-pmc-bullet1"/>
        <w:rPr>
          <w:color w:val="auto"/>
        </w:rPr>
      </w:pPr>
      <w:r w:rsidRPr="00161628">
        <w:rPr>
          <w:color w:val="auto"/>
        </w:rPr>
        <w:lastRenderedPageBreak/>
        <w:t>Donor outreach and capital raising activities assisting MFK and on behalf of key parties designated by MFK</w:t>
      </w:r>
    </w:p>
    <w:p w14:paraId="4DE5BF61" w14:textId="77777777" w:rsidR="006D138D" w:rsidRPr="00161628" w:rsidRDefault="006D138D" w:rsidP="006D138D">
      <w:pPr>
        <w:pStyle w:val="-pmc-bullet1"/>
        <w:rPr>
          <w:color w:val="auto"/>
        </w:rPr>
      </w:pPr>
      <w:r w:rsidRPr="00161628">
        <w:rPr>
          <w:color w:val="auto"/>
        </w:rPr>
        <w:t>Program close-out support</w:t>
      </w:r>
    </w:p>
    <w:p w14:paraId="01EBC016" w14:textId="7885083C" w:rsidR="006D138D" w:rsidRPr="00161628" w:rsidRDefault="006D138D" w:rsidP="006D138D">
      <w:pPr>
        <w:pStyle w:val="-pmc-body1"/>
        <w:rPr>
          <w:color w:val="auto"/>
        </w:rPr>
      </w:pPr>
      <w:r w:rsidRPr="00161628">
        <w:rPr>
          <w:color w:val="auto"/>
        </w:rPr>
        <w:t>The PMC will provide these services, including those more fully described below, and any and all work necessary to complete these services or carry them out fully</w:t>
      </w:r>
      <w:r w:rsidR="005D338A" w:rsidRPr="00161628">
        <w:rPr>
          <w:color w:val="auto"/>
        </w:rPr>
        <w:t>.</w:t>
      </w:r>
    </w:p>
    <w:p w14:paraId="4C34C948" w14:textId="77777777" w:rsidR="006D138D" w:rsidRPr="00161628" w:rsidRDefault="006D138D" w:rsidP="006D138D">
      <w:pPr>
        <w:pStyle w:val="-pmc-body1"/>
        <w:rPr>
          <w:b/>
          <w:color w:val="auto"/>
        </w:rPr>
      </w:pPr>
      <w:r w:rsidRPr="00161628">
        <w:rPr>
          <w:b/>
          <w:color w:val="auto"/>
        </w:rPr>
        <w:t>Technical developmental finance professional services required under this Scope of Work (SOW) have been organized as such, including:</w:t>
      </w:r>
    </w:p>
    <w:p w14:paraId="201ABF54" w14:textId="77777777" w:rsidR="006D138D" w:rsidRPr="00161628" w:rsidRDefault="006D138D" w:rsidP="006D138D">
      <w:pPr>
        <w:pStyle w:val="-pmc-bullet1"/>
        <w:rPr>
          <w:color w:val="auto"/>
        </w:rPr>
      </w:pPr>
      <w:r w:rsidRPr="00161628">
        <w:rPr>
          <w:color w:val="auto"/>
        </w:rPr>
        <w:t>Oversee training to KCGF management and staff in project finance, energy finance and risk assessment and management of project finance transactions.</w:t>
      </w:r>
    </w:p>
    <w:p w14:paraId="3D2AC0C6" w14:textId="77777777" w:rsidR="006D138D" w:rsidRPr="00161628" w:rsidRDefault="006D138D" w:rsidP="006D138D">
      <w:pPr>
        <w:pStyle w:val="-pmc-bullet1"/>
        <w:rPr>
          <w:color w:val="auto"/>
        </w:rPr>
      </w:pPr>
      <w:r w:rsidRPr="00161628">
        <w:rPr>
          <w:color w:val="auto"/>
        </w:rPr>
        <w:t>Oversee Technical Assistance (TA) for the development of projections, risk model, and fee determination associated with the Project Finance for private investors with special focus on RE IPP Guarantee Window</w:t>
      </w:r>
    </w:p>
    <w:p w14:paraId="2C323BCE" w14:textId="77777777" w:rsidR="006D138D" w:rsidRPr="00161628" w:rsidRDefault="006D138D" w:rsidP="006D138D">
      <w:pPr>
        <w:pStyle w:val="-pmc-bullet1"/>
        <w:rPr>
          <w:color w:val="auto"/>
        </w:rPr>
      </w:pPr>
      <w:r w:rsidRPr="00161628">
        <w:rPr>
          <w:color w:val="auto"/>
        </w:rPr>
        <w:t>Develop a standardized framework for renewable energy project financing that follows international best practices while also ensuring it is contextualized to the Kosovo market that is applicable to all sector stakeholders including IPP developers, commercial banks, KCGF, and relevant government ministries</w:t>
      </w:r>
    </w:p>
    <w:p w14:paraId="1E2D1971" w14:textId="77777777" w:rsidR="006D138D" w:rsidRPr="00161628" w:rsidRDefault="006D138D" w:rsidP="006D138D">
      <w:pPr>
        <w:pStyle w:val="-pmc-bullet1"/>
        <w:rPr>
          <w:color w:val="auto"/>
        </w:rPr>
      </w:pPr>
      <w:r w:rsidRPr="00161628">
        <w:rPr>
          <w:color w:val="auto"/>
        </w:rPr>
        <w:t>Oversee training (if procured by MFK) for IPP developers, banks, KCGF, and local consultants on the use of the template documents and spreadsheets</w:t>
      </w:r>
    </w:p>
    <w:p w14:paraId="4335C217" w14:textId="15C3AB89" w:rsidR="006D138D" w:rsidRPr="00161628" w:rsidRDefault="006D138D" w:rsidP="006D138D">
      <w:pPr>
        <w:pStyle w:val="-pmc-bullet1"/>
        <w:rPr>
          <w:color w:val="auto"/>
        </w:rPr>
      </w:pPr>
      <w:r w:rsidRPr="00161628">
        <w:rPr>
          <w:color w:val="auto"/>
        </w:rPr>
        <w:t xml:space="preserve">Aid </w:t>
      </w:r>
      <w:r w:rsidR="009B6FE4" w:rsidRPr="00161628">
        <w:rPr>
          <w:color w:val="auto"/>
        </w:rPr>
        <w:t xml:space="preserve">MFK, </w:t>
      </w:r>
      <w:r w:rsidRPr="00161628">
        <w:rPr>
          <w:color w:val="auto"/>
        </w:rPr>
        <w:t>KCGF</w:t>
      </w:r>
      <w:r w:rsidR="009B6FE4" w:rsidRPr="00161628">
        <w:rPr>
          <w:color w:val="auto"/>
        </w:rPr>
        <w:t>, and KCGF</w:t>
      </w:r>
      <w:r w:rsidR="00C414A8" w:rsidRPr="00161628">
        <w:rPr>
          <w:color w:val="auto"/>
        </w:rPr>
        <w:t>’s</w:t>
      </w:r>
      <w:r w:rsidRPr="00161628">
        <w:rPr>
          <w:color w:val="auto"/>
        </w:rPr>
        <w:t xml:space="preserve"> partner financial institutions (if needed) in facilitating the development of a pipeline of bankable RE IPP transactions in the standardized format for submission to the partner banks</w:t>
      </w:r>
    </w:p>
    <w:p w14:paraId="0063D57C" w14:textId="4FE34F16" w:rsidR="006D138D" w:rsidRPr="00161628" w:rsidRDefault="006D138D" w:rsidP="006D138D">
      <w:pPr>
        <w:pStyle w:val="-pmc-bullet1"/>
        <w:rPr>
          <w:color w:val="auto"/>
        </w:rPr>
      </w:pPr>
      <w:r w:rsidRPr="00161628">
        <w:rPr>
          <w:color w:val="auto"/>
        </w:rPr>
        <w:t>Aid MFK in establishing an Advisory Committee consisting of key renewable energy stakeholders including government regulators, commercial banks, and RE IPP developers to develop the standardized framework for renewable energy project financing</w:t>
      </w:r>
    </w:p>
    <w:p w14:paraId="1101A375" w14:textId="602A25CC" w:rsidR="006D138D" w:rsidRPr="00161628" w:rsidRDefault="006D138D" w:rsidP="006D138D">
      <w:pPr>
        <w:pStyle w:val="-pmc-bullet1"/>
        <w:rPr>
          <w:color w:val="auto"/>
        </w:rPr>
      </w:pPr>
      <w:r w:rsidRPr="00161628">
        <w:rPr>
          <w:color w:val="auto"/>
        </w:rPr>
        <w:t>Aid MFK, KCGF, and KCGF</w:t>
      </w:r>
      <w:r w:rsidR="009B6FE4" w:rsidRPr="00161628">
        <w:rPr>
          <w:color w:val="auto"/>
        </w:rPr>
        <w:t>’s</w:t>
      </w:r>
      <w:r w:rsidRPr="00161628">
        <w:rPr>
          <w:color w:val="auto"/>
        </w:rPr>
        <w:t xml:space="preserve"> partner financial institutions’ documentation and approval process for non-recourse project financing to identify key bottlenecks and documentation challenges</w:t>
      </w:r>
    </w:p>
    <w:p w14:paraId="06E875D5" w14:textId="4FCC6C86" w:rsidR="006D138D" w:rsidRPr="00161628" w:rsidRDefault="006D138D" w:rsidP="006D138D">
      <w:pPr>
        <w:pStyle w:val="-pmc-bullet1"/>
        <w:rPr>
          <w:color w:val="auto"/>
        </w:rPr>
      </w:pPr>
      <w:r w:rsidRPr="00161628">
        <w:rPr>
          <w:color w:val="auto"/>
        </w:rPr>
        <w:t>Aid MFK, KCGF, and KCGF</w:t>
      </w:r>
      <w:r w:rsidR="009B6FE4" w:rsidRPr="00161628">
        <w:rPr>
          <w:color w:val="auto"/>
        </w:rPr>
        <w:t>’s</w:t>
      </w:r>
      <w:r w:rsidRPr="00161628">
        <w:rPr>
          <w:color w:val="auto"/>
        </w:rPr>
        <w:t xml:space="preserve"> partner financial institutions in identifying key differences between international project financing standards and national regulations by RE technology to develop recommendations for resolving differences </w:t>
      </w:r>
    </w:p>
    <w:p w14:paraId="1EFD2250" w14:textId="77777777" w:rsidR="006D138D" w:rsidRPr="00161628" w:rsidRDefault="006D138D" w:rsidP="006D138D">
      <w:pPr>
        <w:pStyle w:val="-pmc-bullet1"/>
        <w:rPr>
          <w:color w:val="auto"/>
        </w:rPr>
      </w:pPr>
      <w:r w:rsidRPr="00161628">
        <w:rPr>
          <w:color w:val="auto"/>
        </w:rPr>
        <w:t>Identify RE experts – both international and local – that can be matched to specific activities and processes that focuses on assisting developers meet pre-defined banking requirements in the most efficient and cost-effective manner</w:t>
      </w:r>
    </w:p>
    <w:p w14:paraId="701A09FE" w14:textId="77777777" w:rsidR="006D138D" w:rsidRPr="00161628" w:rsidRDefault="006D138D" w:rsidP="006D138D">
      <w:pPr>
        <w:rPr>
          <w:b/>
        </w:rPr>
      </w:pPr>
    </w:p>
    <w:p w14:paraId="31FE4AC3" w14:textId="77777777" w:rsidR="006D138D" w:rsidRPr="00161628" w:rsidRDefault="006D138D" w:rsidP="006D138D">
      <w:pPr>
        <w:pStyle w:val="-pmc-body1"/>
        <w:rPr>
          <w:b/>
          <w:color w:val="auto"/>
        </w:rPr>
      </w:pPr>
      <w:r w:rsidRPr="00161628">
        <w:rPr>
          <w:b/>
          <w:color w:val="auto"/>
        </w:rPr>
        <w:t>Programmatic activities required under this SOW have been organized as such, including:</w:t>
      </w:r>
    </w:p>
    <w:p w14:paraId="0386ED7D" w14:textId="77777777" w:rsidR="006D138D" w:rsidRPr="00161628" w:rsidRDefault="006D138D" w:rsidP="006D138D">
      <w:pPr>
        <w:pStyle w:val="-pmc-bullet1"/>
        <w:rPr>
          <w:color w:val="auto"/>
        </w:rPr>
      </w:pPr>
      <w:r w:rsidRPr="00161628">
        <w:rPr>
          <w:color w:val="auto"/>
        </w:rPr>
        <w:t>Task 1 – Project Initiation</w:t>
      </w:r>
    </w:p>
    <w:p w14:paraId="6A51954C" w14:textId="77777777" w:rsidR="006D138D" w:rsidRPr="00161628" w:rsidRDefault="006D138D" w:rsidP="006D138D">
      <w:pPr>
        <w:pStyle w:val="-pmc-bullet1"/>
        <w:rPr>
          <w:color w:val="auto"/>
        </w:rPr>
      </w:pPr>
      <w:r w:rsidRPr="00161628">
        <w:rPr>
          <w:color w:val="auto"/>
        </w:rPr>
        <w:t>Task 2 – General Project Management</w:t>
      </w:r>
    </w:p>
    <w:p w14:paraId="56D969FC" w14:textId="77777777" w:rsidR="006D138D" w:rsidRPr="00161628" w:rsidRDefault="006D138D" w:rsidP="006D138D">
      <w:pPr>
        <w:pStyle w:val="-pmc-bullet1"/>
        <w:rPr>
          <w:color w:val="auto"/>
        </w:rPr>
      </w:pPr>
      <w:r w:rsidRPr="00161628">
        <w:rPr>
          <w:color w:val="auto"/>
        </w:rPr>
        <w:lastRenderedPageBreak/>
        <w:t>Task 3 – Project and Financial Oversight</w:t>
      </w:r>
    </w:p>
    <w:p w14:paraId="6DC3DF88" w14:textId="4A68E334" w:rsidR="006D138D" w:rsidRPr="00161628" w:rsidRDefault="006D138D" w:rsidP="006D138D">
      <w:pPr>
        <w:pStyle w:val="-pmc-bullet1"/>
        <w:rPr>
          <w:color w:val="auto"/>
        </w:rPr>
      </w:pPr>
      <w:r w:rsidRPr="00161628">
        <w:rPr>
          <w:iCs/>
          <w:color w:val="auto"/>
        </w:rPr>
        <w:t xml:space="preserve">Task 4 - </w:t>
      </w:r>
      <w:r w:rsidRPr="00161628">
        <w:rPr>
          <w:color w:val="auto"/>
        </w:rPr>
        <w:t>Third party Management and Supervision</w:t>
      </w:r>
    </w:p>
    <w:p w14:paraId="0E634F55" w14:textId="77777777" w:rsidR="006D138D" w:rsidRPr="00161628" w:rsidRDefault="006D138D" w:rsidP="006D138D">
      <w:pPr>
        <w:pStyle w:val="-pmc-bullet1"/>
        <w:rPr>
          <w:color w:val="auto"/>
        </w:rPr>
      </w:pPr>
      <w:r w:rsidRPr="00161628">
        <w:rPr>
          <w:color w:val="auto"/>
        </w:rPr>
        <w:t xml:space="preserve">Task </w:t>
      </w:r>
      <w:r w:rsidRPr="00161628">
        <w:rPr>
          <w:iCs/>
          <w:color w:val="auto"/>
        </w:rPr>
        <w:t>5</w:t>
      </w:r>
      <w:r w:rsidRPr="00161628">
        <w:rPr>
          <w:color w:val="auto"/>
        </w:rPr>
        <w:t xml:space="preserve"> – Project Close-Out</w:t>
      </w:r>
      <w:bookmarkEnd w:id="1224"/>
    </w:p>
    <w:p w14:paraId="12E72B26" w14:textId="77777777" w:rsidR="006D138D" w:rsidRPr="00161628" w:rsidRDefault="006D138D" w:rsidP="006D138D">
      <w:pPr>
        <w:pStyle w:val="-pmc-head2"/>
        <w:ind w:left="0" w:firstLine="0"/>
        <w:rPr>
          <w:color w:val="auto"/>
        </w:rPr>
      </w:pPr>
      <w:r w:rsidRPr="00161628">
        <w:rPr>
          <w:color w:val="auto"/>
        </w:rPr>
        <w:t>Programmatic PMC tasks for routine management and reporting</w:t>
      </w:r>
      <w:r w:rsidRPr="00161628">
        <w:rPr>
          <w:color w:val="auto"/>
        </w:rPr>
        <w:tab/>
      </w:r>
    </w:p>
    <w:p w14:paraId="496F1E48" w14:textId="77777777" w:rsidR="006D138D" w:rsidRPr="00161628" w:rsidRDefault="006D138D" w:rsidP="006D138D">
      <w:pPr>
        <w:pStyle w:val="-pmc-head2"/>
        <w:ind w:left="864"/>
        <w:rPr>
          <w:i/>
          <w:color w:val="auto"/>
        </w:rPr>
      </w:pPr>
      <w:r w:rsidRPr="00161628">
        <w:rPr>
          <w:i/>
          <w:color w:val="auto"/>
        </w:rPr>
        <w:t>Task 1 – Project Initiation</w:t>
      </w:r>
    </w:p>
    <w:p w14:paraId="46E982F4" w14:textId="77777777" w:rsidR="006D138D" w:rsidRPr="00161628" w:rsidRDefault="006D138D" w:rsidP="006D138D">
      <w:pPr>
        <w:pStyle w:val="-pmc-body2"/>
        <w:ind w:left="0"/>
        <w:rPr>
          <w:color w:val="auto"/>
        </w:rPr>
      </w:pPr>
      <w:r w:rsidRPr="00161628">
        <w:rPr>
          <w:color w:val="auto"/>
        </w:rPr>
        <w:t>This task is associated with the activities required to initiate the overall project. The activities to be executed by the PMC are outlined below.</w:t>
      </w:r>
    </w:p>
    <w:p w14:paraId="07519978" w14:textId="77777777" w:rsidR="006D138D" w:rsidRPr="00161628" w:rsidRDefault="006D138D" w:rsidP="006D138D">
      <w:pPr>
        <w:pStyle w:val="-pmc-body2"/>
        <w:ind w:left="0"/>
        <w:rPr>
          <w:b/>
          <w:color w:val="auto"/>
        </w:rPr>
      </w:pPr>
      <w:r w:rsidRPr="00161628">
        <w:rPr>
          <w:b/>
          <w:color w:val="auto"/>
        </w:rPr>
        <w:t>Kick-Off Meeting</w:t>
      </w:r>
    </w:p>
    <w:p w14:paraId="6079475D" w14:textId="77777777" w:rsidR="006D138D" w:rsidRPr="00161628" w:rsidRDefault="006D138D" w:rsidP="006D138D">
      <w:pPr>
        <w:pStyle w:val="-pmc-body3"/>
        <w:ind w:left="0"/>
        <w:rPr>
          <w:color w:val="auto"/>
        </w:rPr>
      </w:pPr>
      <w:r w:rsidRPr="00161628">
        <w:rPr>
          <w:color w:val="auto"/>
        </w:rPr>
        <w:t>The PMC shall arrange for and conduct a kick-off meeting with MFK to review the scope of work, methodologies, timing of deliverables and initial work plans. The formal kickoff meeting will be held at the MFK offices in Pristina. The PMC will mobilize immediately following this kick-off meeting.</w:t>
      </w:r>
    </w:p>
    <w:p w14:paraId="27B3B286" w14:textId="77777777" w:rsidR="006D138D" w:rsidRPr="00161628" w:rsidRDefault="006D138D" w:rsidP="006D138D">
      <w:pPr>
        <w:pStyle w:val="-pmc-body2"/>
        <w:ind w:left="0"/>
        <w:rPr>
          <w:b/>
          <w:color w:val="auto"/>
        </w:rPr>
      </w:pPr>
      <w:r w:rsidRPr="00161628">
        <w:rPr>
          <w:b/>
          <w:color w:val="auto"/>
        </w:rPr>
        <w:t>Data</w:t>
      </w:r>
      <w:r w:rsidRPr="00161628">
        <w:rPr>
          <w:color w:val="auto"/>
        </w:rPr>
        <w:t xml:space="preserve"> </w:t>
      </w:r>
      <w:r w:rsidRPr="00161628">
        <w:rPr>
          <w:b/>
          <w:color w:val="auto"/>
        </w:rPr>
        <w:t>Collection &amp; Initial Stakeholder Engagement</w:t>
      </w:r>
    </w:p>
    <w:p w14:paraId="33D47C32" w14:textId="77777777" w:rsidR="006D138D" w:rsidRPr="00161628" w:rsidRDefault="006D138D" w:rsidP="006D138D">
      <w:pPr>
        <w:pStyle w:val="-pmc-body3"/>
        <w:ind w:left="0"/>
        <w:rPr>
          <w:color w:val="auto"/>
        </w:rPr>
      </w:pPr>
      <w:r w:rsidRPr="00161628">
        <w:rPr>
          <w:color w:val="auto"/>
        </w:rPr>
        <w:t>The PMC will identify, collect and review pertinent background information to facilitate its assignment. MFK will facilitate the collection and transmission of all requested data. The PMC will also conduct site visits and hold introductory meetings with the relevant stakeholders identified by MFK. MFK will assist the PMC in making the initial contacts and will participate in these introductory meetings.</w:t>
      </w:r>
    </w:p>
    <w:p w14:paraId="79AD68DF" w14:textId="77777777" w:rsidR="006D138D" w:rsidRPr="00161628" w:rsidRDefault="006D138D" w:rsidP="006D138D">
      <w:pPr>
        <w:pStyle w:val="-pmc-body2"/>
        <w:ind w:left="0"/>
        <w:rPr>
          <w:b/>
          <w:color w:val="auto"/>
        </w:rPr>
      </w:pPr>
      <w:r w:rsidRPr="00161628">
        <w:rPr>
          <w:b/>
          <w:color w:val="auto"/>
        </w:rPr>
        <w:t>Program Office</w:t>
      </w:r>
    </w:p>
    <w:p w14:paraId="0C9D23A2" w14:textId="77777777" w:rsidR="006D138D" w:rsidRPr="00161628" w:rsidRDefault="006D138D" w:rsidP="006D138D">
      <w:pPr>
        <w:pStyle w:val="-pmc-body2"/>
        <w:ind w:left="0"/>
        <w:rPr>
          <w:color w:val="auto"/>
        </w:rPr>
      </w:pPr>
      <w:r w:rsidRPr="00161628">
        <w:rPr>
          <w:color w:val="auto"/>
        </w:rPr>
        <w:t xml:space="preserve">Prior to or directly following the kick-off meeting, the PMC shall designate its program local office. The facilities shall be large enough to accommodate PMC long-term and short-term operations in Kosovo, etc. </w:t>
      </w:r>
    </w:p>
    <w:p w14:paraId="036CB1A2" w14:textId="77777777" w:rsidR="006D138D" w:rsidRPr="00161628" w:rsidRDefault="006D138D" w:rsidP="006D138D">
      <w:pPr>
        <w:pStyle w:val="-pmc-head3"/>
        <w:ind w:left="0" w:firstLine="0"/>
        <w:rPr>
          <w:color w:val="auto"/>
        </w:rPr>
      </w:pPr>
      <w:r w:rsidRPr="00161628">
        <w:rPr>
          <w:color w:val="auto"/>
        </w:rPr>
        <w:t>Work Plan</w:t>
      </w:r>
    </w:p>
    <w:p w14:paraId="7BE734AB" w14:textId="77777777" w:rsidR="006D138D" w:rsidRPr="00161628" w:rsidRDefault="006D138D" w:rsidP="006D138D">
      <w:pPr>
        <w:pStyle w:val="-pmc-body3"/>
        <w:ind w:left="0"/>
        <w:rPr>
          <w:color w:val="auto"/>
        </w:rPr>
      </w:pPr>
      <w:r w:rsidRPr="00161628">
        <w:rPr>
          <w:color w:val="auto"/>
        </w:rPr>
        <w:t>Within four weeks of award, the PMC shall prepare and submit a detailed project work plan. This document should include:</w:t>
      </w:r>
    </w:p>
    <w:p w14:paraId="6FDC7363"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Executive summary</w:t>
      </w:r>
    </w:p>
    <w:p w14:paraId="7743932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Detailed work plan description</w:t>
      </w:r>
    </w:p>
    <w:p w14:paraId="76701DB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Preliminary schedule for the PMC’s activities with critical milestones identified</w:t>
      </w:r>
    </w:p>
    <w:p w14:paraId="4630253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Breakdown of anticipated level of effort by the major activities</w:t>
      </w:r>
    </w:p>
    <w:p w14:paraId="4011341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Short-term staffing augmentation (if needed) plan with clearly identified roles and responsibilities</w:t>
      </w:r>
    </w:p>
    <w:p w14:paraId="6F08CA5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List of any foreseen impediments to finishing the assignment in accordance to the executed program management agreement.</w:t>
      </w:r>
    </w:p>
    <w:p w14:paraId="3F4695D0" w14:textId="77777777" w:rsidR="006D138D" w:rsidRPr="00161628" w:rsidRDefault="006D138D" w:rsidP="006D138D">
      <w:pPr>
        <w:pStyle w:val="-pmc-head2"/>
        <w:ind w:left="0" w:firstLine="0"/>
        <w:rPr>
          <w:color w:val="auto"/>
        </w:rPr>
      </w:pPr>
      <w:r w:rsidRPr="00161628">
        <w:rPr>
          <w:color w:val="auto"/>
        </w:rPr>
        <w:lastRenderedPageBreak/>
        <w:t>Task 2 - General Program Management</w:t>
      </w:r>
    </w:p>
    <w:p w14:paraId="11EE274E" w14:textId="77777777" w:rsidR="006D138D" w:rsidRPr="00161628" w:rsidRDefault="006D138D" w:rsidP="006D138D">
      <w:pPr>
        <w:pStyle w:val="-pmc-body2"/>
        <w:ind w:left="0"/>
        <w:rPr>
          <w:color w:val="auto"/>
        </w:rPr>
      </w:pPr>
      <w:r w:rsidRPr="00161628">
        <w:rPr>
          <w:color w:val="auto"/>
        </w:rPr>
        <w:t>This task represents the PMC’s basic responsibility for providing general program management support to MFK in connection with the management and administration of program implementation. The required activities under this task should include:</w:t>
      </w:r>
    </w:p>
    <w:p w14:paraId="78668D89"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Program Planning</w:t>
      </w:r>
    </w:p>
    <w:p w14:paraId="1150B57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Program Quality Assurance</w:t>
      </w:r>
    </w:p>
    <w:p w14:paraId="604D361E"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Program Administration</w:t>
      </w:r>
    </w:p>
    <w:p w14:paraId="0D221217" w14:textId="77777777" w:rsidR="006D138D" w:rsidRPr="00161628" w:rsidRDefault="006D138D" w:rsidP="006D138D">
      <w:pPr>
        <w:pStyle w:val="-pmc-body2"/>
        <w:ind w:left="0"/>
        <w:rPr>
          <w:color w:val="auto"/>
        </w:rPr>
      </w:pPr>
      <w:r w:rsidRPr="00161628">
        <w:rPr>
          <w:color w:val="auto"/>
        </w:rPr>
        <w:t xml:space="preserve">Each of these required activities are further described below. </w:t>
      </w:r>
    </w:p>
    <w:p w14:paraId="6F1CB320" w14:textId="77777777" w:rsidR="006D138D" w:rsidRPr="00161628" w:rsidRDefault="006D138D" w:rsidP="006D138D">
      <w:pPr>
        <w:pStyle w:val="-pmc-head3"/>
        <w:ind w:left="0" w:firstLine="0"/>
        <w:rPr>
          <w:color w:val="auto"/>
        </w:rPr>
      </w:pPr>
      <w:r w:rsidRPr="00161628">
        <w:rPr>
          <w:color w:val="auto"/>
        </w:rPr>
        <w:t>Program and Project Management</w:t>
      </w:r>
    </w:p>
    <w:p w14:paraId="3B10CA5C" w14:textId="77777777" w:rsidR="006D138D" w:rsidRPr="00161628" w:rsidRDefault="006D138D" w:rsidP="006D138D">
      <w:pPr>
        <w:pStyle w:val="-pmc-body3"/>
        <w:ind w:left="0"/>
        <w:rPr>
          <w:color w:val="auto"/>
        </w:rPr>
      </w:pPr>
      <w:r w:rsidRPr="00161628">
        <w:rPr>
          <w:color w:val="auto"/>
        </w:rPr>
        <w:t>The PMC shall prepare a comprehensive Program Management Plan (PMP). The PMP should provide MFK and the PMC with the policies, processes, procedures and standards necessary to consistently implement the program to meet the needs and expectations of MFK. The purpose of the PMP is to provide an overall plan for the program, to clarify roles and responsibilities of all key program participants.</w:t>
      </w:r>
    </w:p>
    <w:p w14:paraId="0E300F74" w14:textId="77777777" w:rsidR="006D138D" w:rsidRPr="00161628" w:rsidRDefault="006D138D" w:rsidP="006D138D">
      <w:pPr>
        <w:pStyle w:val="-pmc-body3"/>
        <w:ind w:left="0"/>
        <w:rPr>
          <w:color w:val="auto"/>
        </w:rPr>
      </w:pPr>
      <w:r w:rsidRPr="00161628">
        <w:rPr>
          <w:color w:val="auto"/>
        </w:rPr>
        <w:t>The PMP shall include the following components (either as one comprehensive document or a series of individual sub-plans):</w:t>
      </w:r>
    </w:p>
    <w:p w14:paraId="64CD9B6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Deliverables Management Plan to cover the entire period of performance</w:t>
      </w:r>
    </w:p>
    <w:p w14:paraId="3ED0669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Communication and Stakeholder Management Plan for capital raising and outreach</w:t>
      </w:r>
    </w:p>
    <w:p w14:paraId="5BFD497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Document Management Plan for records management and measuring outcomes</w:t>
      </w:r>
    </w:p>
    <w:p w14:paraId="1EF8F995"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Risk Management Plan</w:t>
      </w:r>
    </w:p>
    <w:p w14:paraId="508B934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Change Management Plan</w:t>
      </w:r>
    </w:p>
    <w:p w14:paraId="159F10C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Program Close-Out Plan</w:t>
      </w:r>
    </w:p>
    <w:p w14:paraId="4153B011" w14:textId="77777777" w:rsidR="006D138D" w:rsidRPr="00161628" w:rsidRDefault="006D138D" w:rsidP="006D138D">
      <w:pPr>
        <w:pStyle w:val="-pmc-body3"/>
        <w:ind w:left="0"/>
        <w:rPr>
          <w:color w:val="auto"/>
        </w:rPr>
      </w:pPr>
    </w:p>
    <w:p w14:paraId="42964F0C" w14:textId="77777777" w:rsidR="006D138D" w:rsidRPr="00161628" w:rsidRDefault="006D138D" w:rsidP="006D138D">
      <w:pPr>
        <w:pStyle w:val="-pmc-body3"/>
        <w:ind w:left="0"/>
        <w:rPr>
          <w:color w:val="auto"/>
        </w:rPr>
      </w:pPr>
      <w:r w:rsidRPr="00161628">
        <w:rPr>
          <w:b/>
          <w:i/>
          <w:color w:val="auto"/>
        </w:rPr>
        <w:t>Deliverables Management Plan to cover the entire period of performance</w:t>
      </w:r>
    </w:p>
    <w:p w14:paraId="1B635528" w14:textId="77777777" w:rsidR="006D138D" w:rsidRPr="00161628" w:rsidRDefault="006D138D" w:rsidP="006D138D">
      <w:pPr>
        <w:pStyle w:val="-pmc-body3"/>
        <w:ind w:left="0"/>
        <w:rPr>
          <w:color w:val="auto"/>
        </w:rPr>
      </w:pPr>
      <w:r w:rsidRPr="00161628">
        <w:rPr>
          <w:color w:val="auto"/>
        </w:rPr>
        <w:t>The PMC shall develop and implement a routine management plan to clearly articulate the key milestones associated with delivering the scope of work the necessary tasks supporting those key milestones.</w:t>
      </w:r>
    </w:p>
    <w:p w14:paraId="4CC6922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In support of MFK, prepare and submit routine monthly and quarterly reporting</w:t>
      </w:r>
    </w:p>
    <w:p w14:paraId="78E2E6D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Prepare visualization presentations for program components to articulate milestones</w:t>
      </w:r>
    </w:p>
    <w:p w14:paraId="33BDE6A6"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Prepare written and illustrative materials describing the program objectives and current activities for MFK for internal program and contract management under the Threshold Program.</w:t>
      </w:r>
    </w:p>
    <w:p w14:paraId="1746389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Provide routine metric and data reporting to track against program objectives and demonstrating outcomes aligned with those programmatic objectives.</w:t>
      </w:r>
    </w:p>
    <w:p w14:paraId="7BF4A002" w14:textId="3362FA0A" w:rsidR="006D138D" w:rsidRPr="00161628" w:rsidRDefault="006D138D" w:rsidP="006D138D">
      <w:pPr>
        <w:pStyle w:val="-pmc-bullet2"/>
        <w:numPr>
          <w:ilvl w:val="0"/>
          <w:numId w:val="0"/>
        </w:numPr>
        <w:ind w:left="720"/>
        <w:rPr>
          <w:color w:val="auto"/>
        </w:rPr>
      </w:pPr>
    </w:p>
    <w:p w14:paraId="771F1C2F" w14:textId="77777777" w:rsidR="005D338A" w:rsidRPr="00161628" w:rsidRDefault="005D338A" w:rsidP="006D138D">
      <w:pPr>
        <w:pStyle w:val="-pmc-bullet2"/>
        <w:numPr>
          <w:ilvl w:val="0"/>
          <w:numId w:val="0"/>
        </w:numPr>
        <w:ind w:left="720"/>
        <w:rPr>
          <w:color w:val="auto"/>
        </w:rPr>
      </w:pPr>
    </w:p>
    <w:p w14:paraId="72AB79AA" w14:textId="77777777" w:rsidR="006D138D" w:rsidRPr="00161628" w:rsidRDefault="006D138D" w:rsidP="006D138D">
      <w:pPr>
        <w:pStyle w:val="-pmc-bullet3"/>
        <w:numPr>
          <w:ilvl w:val="0"/>
          <w:numId w:val="0"/>
        </w:numPr>
        <w:rPr>
          <w:color w:val="auto"/>
        </w:rPr>
      </w:pPr>
      <w:r w:rsidRPr="00161628">
        <w:rPr>
          <w:b/>
          <w:i/>
          <w:color w:val="auto"/>
        </w:rPr>
        <w:lastRenderedPageBreak/>
        <w:t>Communications and Stakeholder Management Plan</w:t>
      </w:r>
    </w:p>
    <w:p w14:paraId="37676239" w14:textId="77777777" w:rsidR="006D138D" w:rsidRPr="00161628" w:rsidRDefault="006D138D" w:rsidP="006D138D">
      <w:pPr>
        <w:pStyle w:val="-pmc-body3"/>
        <w:ind w:left="0"/>
        <w:rPr>
          <w:color w:val="auto"/>
        </w:rPr>
      </w:pPr>
      <w:r w:rsidRPr="00161628">
        <w:rPr>
          <w:color w:val="auto"/>
        </w:rPr>
        <w:t>The PMC shall develop and implement a communications and stakeholder management donor and key stakeholders relations plan comprising capital raising efforts for the new guarantee window with additional public relations and information activities as needed to assist MFK and implementing entities publicize the RE IPP Facilitation Project launch. The proposed plan will be subject to the approval of MFK. This plan shall initiate, observe and pursue media and community relations activities, meetings, presentations, and publications in English and Albanian, and Serbian languages. Elements of the plan should include:</w:t>
      </w:r>
    </w:p>
    <w:p w14:paraId="142FFB1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In support of MFK, prepare for and hold media and community meetings and presentations.</w:t>
      </w:r>
    </w:p>
    <w:p w14:paraId="0FC0D87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Prepare visualization presentations for program components.</w:t>
      </w:r>
    </w:p>
    <w:p w14:paraId="743DBDD3"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Prepare written and illustrative materials describing the program objectives and current activities, media publications and advertisements for issuance by MFK.</w:t>
      </w:r>
    </w:p>
    <w:p w14:paraId="7FA82B0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Propose and provide services as required to uphold and promote positive key stakeholder relations.</w:t>
      </w:r>
    </w:p>
    <w:p w14:paraId="7186C02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Support MFK in responding to public and media inquisitions and to address comments and queries from the public and authorities.</w:t>
      </w:r>
    </w:p>
    <w:p w14:paraId="598726B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Communications protocol between various parties and stakeholders (i.e., MFK, GOK ministries, key partners, donors, etc.).</w:t>
      </w:r>
    </w:p>
    <w:p w14:paraId="30E5D08A" w14:textId="418E907A"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Take relevant stakeholders into account with respect to meetings, presentations, and materials such that they are designed to reach and meet the communications needs of target area audiences including women, minorities and other disadvantaged communities.</w:t>
      </w:r>
    </w:p>
    <w:p w14:paraId="7B7E1A97" w14:textId="56993DC3" w:rsidR="006D138D" w:rsidRPr="00161628" w:rsidRDefault="006D138D" w:rsidP="006D138D">
      <w:pPr>
        <w:pStyle w:val="TableBullet"/>
        <w:numPr>
          <w:ilvl w:val="0"/>
          <w:numId w:val="0"/>
        </w:numPr>
        <w:spacing w:after="60" w:line="240" w:lineRule="auto"/>
        <w:ind w:left="360" w:hanging="360"/>
        <w:rPr>
          <w:rFonts w:ascii="Times New Roman" w:hAnsi="Times New Roman" w:cs="Times New Roman"/>
          <w:sz w:val="24"/>
          <w:szCs w:val="24"/>
        </w:rPr>
      </w:pPr>
      <w:r w:rsidRPr="00161628">
        <w:rPr>
          <w:rFonts w:ascii="Times New Roman" w:hAnsi="Times New Roman" w:cs="Times New Roman"/>
          <w:sz w:val="24"/>
          <w:szCs w:val="24"/>
        </w:rPr>
        <w:t xml:space="preserve">All the costs related to the communications and outreach </w:t>
      </w:r>
      <w:r w:rsidR="00790387" w:rsidRPr="00161628">
        <w:rPr>
          <w:rFonts w:ascii="Times New Roman" w:hAnsi="Times New Roman" w:cs="Times New Roman"/>
          <w:sz w:val="24"/>
          <w:szCs w:val="24"/>
        </w:rPr>
        <w:t xml:space="preserve">which are obligations of the PMC as per the requirements in this task and this SoW including visualization presentations, written and illustrative material, media presentations are budgeted as part of this </w:t>
      </w:r>
      <w:proofErr w:type="spellStart"/>
      <w:r w:rsidR="00790387" w:rsidRPr="00161628">
        <w:rPr>
          <w:rFonts w:ascii="Times New Roman" w:hAnsi="Times New Roman" w:cs="Times New Roman"/>
          <w:sz w:val="24"/>
          <w:szCs w:val="24"/>
        </w:rPr>
        <w:t>RfP</w:t>
      </w:r>
      <w:proofErr w:type="spellEnd"/>
      <w:r w:rsidR="00790387" w:rsidRPr="00161628">
        <w:rPr>
          <w:rFonts w:ascii="Times New Roman" w:hAnsi="Times New Roman" w:cs="Times New Roman"/>
          <w:sz w:val="24"/>
          <w:szCs w:val="24"/>
        </w:rPr>
        <w:t xml:space="preserve"> and will be covered by PMC</w:t>
      </w:r>
    </w:p>
    <w:p w14:paraId="2FCF189B" w14:textId="77777777" w:rsidR="006D138D" w:rsidRPr="00161628" w:rsidRDefault="006D138D" w:rsidP="006D138D">
      <w:pPr>
        <w:pStyle w:val="-pmc-head4"/>
        <w:ind w:left="0"/>
        <w:rPr>
          <w:color w:val="auto"/>
        </w:rPr>
      </w:pPr>
      <w:r w:rsidRPr="00161628">
        <w:rPr>
          <w:color w:val="auto"/>
        </w:rPr>
        <w:t>Document Management Plan</w:t>
      </w:r>
    </w:p>
    <w:p w14:paraId="36EFAEA0" w14:textId="77777777" w:rsidR="006D138D" w:rsidRPr="00161628" w:rsidRDefault="006D138D" w:rsidP="006D138D">
      <w:pPr>
        <w:pStyle w:val="-pmc-body3"/>
        <w:ind w:left="0"/>
        <w:rPr>
          <w:color w:val="auto"/>
        </w:rPr>
      </w:pPr>
      <w:r w:rsidRPr="00161628">
        <w:rPr>
          <w:color w:val="auto"/>
        </w:rPr>
        <w:t xml:space="preserve">The PMC shall devise, implement and maintain over the life of the project an integrated digital storage repository devoted to record and document management and control. This system shall allow project participants, as authorized by MFK, to efficiently interact with team members, find organizational resources, manage content and workflow, and have access to information necessary for taking appropriate actions and/or decisions. </w:t>
      </w:r>
    </w:p>
    <w:p w14:paraId="240B126F" w14:textId="77777777" w:rsidR="006D138D" w:rsidRPr="00161628" w:rsidRDefault="006D138D" w:rsidP="006D138D">
      <w:pPr>
        <w:pStyle w:val="-pmc-body3"/>
        <w:ind w:left="0"/>
        <w:rPr>
          <w:color w:val="auto"/>
        </w:rPr>
      </w:pPr>
      <w:r w:rsidRPr="00161628">
        <w:rPr>
          <w:color w:val="auto"/>
        </w:rPr>
        <w:t>Records management and document control shall cover all information and data requirements of the projects, which shall include, but not be limited to, the following:</w:t>
      </w:r>
    </w:p>
    <w:p w14:paraId="57CEEBC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Correspondence (written and electronic)</w:t>
      </w:r>
    </w:p>
    <w:p w14:paraId="3838787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Design phase documents</w:t>
      </w:r>
    </w:p>
    <w:p w14:paraId="6971CC56"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Tender(s) documents</w:t>
      </w:r>
    </w:p>
    <w:p w14:paraId="4DB8E30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Contract(s) documents</w:t>
      </w:r>
    </w:p>
    <w:p w14:paraId="48EB1B1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Schedule(s) data</w:t>
      </w:r>
    </w:p>
    <w:p w14:paraId="7E7B82D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Cost and payment(s) documents</w:t>
      </w:r>
    </w:p>
    <w:p w14:paraId="63568BF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lastRenderedPageBreak/>
        <w:t>Minutes of meetings</w:t>
      </w:r>
    </w:p>
    <w:p w14:paraId="0A44DFF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Donor agreements</w:t>
      </w:r>
    </w:p>
    <w:p w14:paraId="0F51FBE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MOUs</w:t>
      </w:r>
    </w:p>
    <w:p w14:paraId="573889B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Third party agreements</w:t>
      </w:r>
    </w:p>
    <w:p w14:paraId="2F089E1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Any other related documentation</w:t>
      </w:r>
    </w:p>
    <w:p w14:paraId="78A63D1C" w14:textId="77777777" w:rsidR="006D138D" w:rsidRPr="00161628" w:rsidRDefault="006D138D" w:rsidP="006D138D">
      <w:pPr>
        <w:pStyle w:val="-pmc-bullet3"/>
        <w:numPr>
          <w:ilvl w:val="0"/>
          <w:numId w:val="0"/>
        </w:numPr>
        <w:rPr>
          <w:b/>
          <w:i/>
          <w:color w:val="auto"/>
        </w:rPr>
      </w:pPr>
    </w:p>
    <w:p w14:paraId="1C834A11" w14:textId="77777777" w:rsidR="006D138D" w:rsidRPr="00161628" w:rsidRDefault="006D138D" w:rsidP="006D138D">
      <w:pPr>
        <w:pStyle w:val="-pmc-bullet3"/>
        <w:numPr>
          <w:ilvl w:val="0"/>
          <w:numId w:val="0"/>
        </w:numPr>
        <w:rPr>
          <w:b/>
          <w:i/>
          <w:color w:val="auto"/>
        </w:rPr>
      </w:pPr>
      <w:r w:rsidRPr="00161628">
        <w:rPr>
          <w:b/>
          <w:i/>
          <w:color w:val="auto"/>
        </w:rPr>
        <w:t>Risk Management Plan</w:t>
      </w:r>
    </w:p>
    <w:p w14:paraId="73BD416B" w14:textId="77777777" w:rsidR="006D138D" w:rsidRPr="00161628" w:rsidRDefault="006D138D" w:rsidP="006D138D">
      <w:pPr>
        <w:pStyle w:val="-pmc-bullet3"/>
        <w:numPr>
          <w:ilvl w:val="0"/>
          <w:numId w:val="0"/>
        </w:numPr>
        <w:rPr>
          <w:color w:val="auto"/>
        </w:rPr>
      </w:pPr>
      <w:r w:rsidRPr="00161628">
        <w:rPr>
          <w:color w:val="auto"/>
        </w:rPr>
        <w:t xml:space="preserve">The PMC shall develop a </w:t>
      </w:r>
      <w:r w:rsidRPr="00161628">
        <w:rPr>
          <w:i/>
          <w:color w:val="auto"/>
        </w:rPr>
        <w:t>Program Risk Management Plan</w:t>
      </w:r>
      <w:r w:rsidRPr="00161628">
        <w:rPr>
          <w:color w:val="auto"/>
        </w:rPr>
        <w:t xml:space="preserve"> for all identified risks including, but not limited to, cost, completion, environmental, social, etc. This plan should include procedures for monitoring and mitigating risks across the program. The PMC shall also develop a program-specific Risk Register, and shall develop, define, and document the categories and subcategories into which potential risk events will be organized. Additionally, the PMC shall propose a methodology for identifying and prioritizing risks.</w:t>
      </w:r>
    </w:p>
    <w:p w14:paraId="3E839E82" w14:textId="77777777" w:rsidR="006D138D" w:rsidRPr="00161628" w:rsidRDefault="006D138D" w:rsidP="006D138D">
      <w:pPr>
        <w:pStyle w:val="-pmc-bullet3"/>
        <w:numPr>
          <w:ilvl w:val="0"/>
          <w:numId w:val="0"/>
        </w:numPr>
        <w:rPr>
          <w:b/>
          <w:i/>
          <w:color w:val="auto"/>
        </w:rPr>
      </w:pPr>
    </w:p>
    <w:p w14:paraId="5A64A5C9" w14:textId="77777777" w:rsidR="006D138D" w:rsidRPr="00161628" w:rsidRDefault="006D138D" w:rsidP="006D138D">
      <w:pPr>
        <w:pStyle w:val="-pmc-bullet3"/>
        <w:numPr>
          <w:ilvl w:val="0"/>
          <w:numId w:val="0"/>
        </w:numPr>
        <w:rPr>
          <w:b/>
          <w:i/>
          <w:color w:val="auto"/>
        </w:rPr>
      </w:pPr>
      <w:r w:rsidRPr="00161628">
        <w:rPr>
          <w:b/>
          <w:i/>
          <w:color w:val="auto"/>
        </w:rPr>
        <w:t>Change Management Plan</w:t>
      </w:r>
    </w:p>
    <w:p w14:paraId="6238F193" w14:textId="77777777" w:rsidR="006D138D" w:rsidRPr="00161628" w:rsidRDefault="006D138D" w:rsidP="006D138D">
      <w:pPr>
        <w:pStyle w:val="-pmc-bullet3"/>
        <w:numPr>
          <w:ilvl w:val="0"/>
          <w:numId w:val="0"/>
        </w:numPr>
        <w:rPr>
          <w:color w:val="auto"/>
        </w:rPr>
      </w:pPr>
      <w:r w:rsidRPr="00161628">
        <w:rPr>
          <w:color w:val="auto"/>
        </w:rPr>
        <w:t xml:space="preserve">The PMC shall design and implement </w:t>
      </w:r>
      <w:r w:rsidRPr="00161628">
        <w:rPr>
          <w:i/>
          <w:color w:val="auto"/>
        </w:rPr>
        <w:t>Change Management Plan</w:t>
      </w:r>
      <w:r w:rsidRPr="00161628">
        <w:rPr>
          <w:color w:val="auto"/>
        </w:rPr>
        <w:t>. Control mechanisms must be in place to identify and manage those things that might ultimately alter the delivery of the Threshold Program objectives. The PMC is to systematically manage the defined scope and to address changes that may arise due to internal and/or external factors.</w:t>
      </w:r>
    </w:p>
    <w:p w14:paraId="3D988146" w14:textId="77777777" w:rsidR="006D138D" w:rsidRPr="00161628" w:rsidRDefault="006D138D" w:rsidP="006D138D">
      <w:pPr>
        <w:pStyle w:val="-pmc-bullet3"/>
        <w:numPr>
          <w:ilvl w:val="0"/>
          <w:numId w:val="0"/>
        </w:numPr>
        <w:rPr>
          <w:b/>
          <w:i/>
          <w:color w:val="auto"/>
        </w:rPr>
      </w:pPr>
    </w:p>
    <w:p w14:paraId="1EA43159" w14:textId="77777777" w:rsidR="006D138D" w:rsidRPr="00161628" w:rsidRDefault="006D138D" w:rsidP="006D138D">
      <w:pPr>
        <w:pStyle w:val="-pmc-bullet3"/>
        <w:numPr>
          <w:ilvl w:val="0"/>
          <w:numId w:val="0"/>
        </w:numPr>
        <w:rPr>
          <w:b/>
          <w:i/>
          <w:color w:val="auto"/>
        </w:rPr>
      </w:pPr>
      <w:r w:rsidRPr="00161628">
        <w:rPr>
          <w:b/>
          <w:i/>
          <w:color w:val="auto"/>
        </w:rPr>
        <w:t>Program Close-Out Plan</w:t>
      </w:r>
    </w:p>
    <w:p w14:paraId="1C05F1C9" w14:textId="77777777" w:rsidR="006D138D" w:rsidRPr="00161628" w:rsidRDefault="006D138D" w:rsidP="006D138D">
      <w:pPr>
        <w:pStyle w:val="-pmc-body3"/>
        <w:ind w:left="0"/>
        <w:rPr>
          <w:color w:val="auto"/>
        </w:rPr>
      </w:pPr>
      <w:r w:rsidRPr="00161628">
        <w:rPr>
          <w:color w:val="auto"/>
        </w:rPr>
        <w:t>The Program</w:t>
      </w:r>
      <w:r w:rsidRPr="00161628">
        <w:rPr>
          <w:i/>
          <w:color w:val="auto"/>
        </w:rPr>
        <w:t xml:space="preserve"> Close-out Plan</w:t>
      </w:r>
      <w:r w:rsidRPr="00161628">
        <w:rPr>
          <w:color w:val="auto"/>
        </w:rPr>
        <w:t xml:space="preserve"> will provide a disciplined, systematic approach to planning for and managing the completion and close-out of the program functions and services. The Close-out Plan should describe the requirements and planned sequence of steps to be taken for accepting completed services provided and for closing out the program management and technical assistance consulting contracts. Development of the Close-out Plan should begin with the earliest development of the PMP and evolve as the program progresses. </w:t>
      </w:r>
    </w:p>
    <w:p w14:paraId="2B196651" w14:textId="77777777" w:rsidR="006D138D" w:rsidRPr="00161628" w:rsidRDefault="006D138D" w:rsidP="006D138D">
      <w:pPr>
        <w:pStyle w:val="-pmc-head3"/>
        <w:ind w:left="0" w:firstLine="0"/>
        <w:rPr>
          <w:i/>
          <w:color w:val="auto"/>
        </w:rPr>
      </w:pPr>
      <w:r w:rsidRPr="00161628">
        <w:rPr>
          <w:i/>
          <w:color w:val="auto"/>
        </w:rPr>
        <w:t>Program Assurance</w:t>
      </w:r>
    </w:p>
    <w:p w14:paraId="0876F10B" w14:textId="77777777" w:rsidR="006D138D" w:rsidRPr="00161628" w:rsidRDefault="006D138D" w:rsidP="006D138D">
      <w:pPr>
        <w:pStyle w:val="-pmc-body3"/>
        <w:ind w:left="0"/>
        <w:rPr>
          <w:color w:val="auto"/>
        </w:rPr>
      </w:pPr>
      <w:r w:rsidRPr="00161628">
        <w:rPr>
          <w:color w:val="auto"/>
        </w:rPr>
        <w:t>In conjunction with the PMP, the PMC shall develop and implement various program assurance plans and mechanisms. As a minimum, these are to include:</w:t>
      </w:r>
    </w:p>
    <w:p w14:paraId="5609EEA3"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Quality Control/Quality Assurance Program</w:t>
      </w:r>
    </w:p>
    <w:p w14:paraId="5614D388"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Program Controls Program</w:t>
      </w:r>
    </w:p>
    <w:p w14:paraId="7803ECF5" w14:textId="77777777" w:rsidR="006D138D" w:rsidRPr="00161628" w:rsidRDefault="006D138D" w:rsidP="006D138D">
      <w:pPr>
        <w:pStyle w:val="-pmc-head4"/>
        <w:ind w:left="0"/>
        <w:rPr>
          <w:color w:val="auto"/>
        </w:rPr>
      </w:pPr>
      <w:r w:rsidRPr="00161628">
        <w:rPr>
          <w:color w:val="auto"/>
        </w:rPr>
        <w:t>Quality Control/Quality Assurance</w:t>
      </w:r>
    </w:p>
    <w:p w14:paraId="49A66A11" w14:textId="77777777" w:rsidR="006D138D" w:rsidRPr="00161628" w:rsidRDefault="006D138D" w:rsidP="006D138D">
      <w:pPr>
        <w:pStyle w:val="-pmc-body3"/>
        <w:ind w:left="0"/>
        <w:rPr>
          <w:color w:val="auto"/>
        </w:rPr>
      </w:pPr>
      <w:r w:rsidRPr="00161628">
        <w:rPr>
          <w:color w:val="auto"/>
        </w:rPr>
        <w:t xml:space="preserve">The PMC shall be responsible for providing a program-wide independent Quality Assurance function, to ensure compliance with MFK’s requirements through development of program </w:t>
      </w:r>
      <w:r w:rsidRPr="00161628">
        <w:rPr>
          <w:color w:val="auto"/>
        </w:rPr>
        <w:lastRenderedPageBreak/>
        <w:t>standards and monitoring to assure optimum quality throughout all phases of the project. The roles and responsibilities of the PMC quality function are defined as:</w:t>
      </w:r>
    </w:p>
    <w:p w14:paraId="103FD9C8"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Ensure that the quality management strategy aligns with the program delivery strategy.</w:t>
      </w:r>
    </w:p>
    <w:p w14:paraId="7C928BB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Lead the development, customization, refinement, and continual improvement of the Quality Management Strategy (QMS) outlined in a written Quality Control Plan.</w:t>
      </w:r>
    </w:p>
    <w:p w14:paraId="1D0614C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Periodically assessing the quality plan for effectiveness and program and project-level conformance.</w:t>
      </w:r>
    </w:p>
    <w:p w14:paraId="0D585D3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Confirm MFK approval of program objectives for performance.</w:t>
      </w:r>
    </w:p>
    <w:p w14:paraId="11FD5DB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Identify project quality standards and requirements.</w:t>
      </w:r>
    </w:p>
    <w:p w14:paraId="4001726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Determine relevant certification requirements or regulatory requirements</w:t>
      </w:r>
    </w:p>
    <w:p w14:paraId="128DA37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Identify contract and MFK quality requirements</w:t>
      </w:r>
    </w:p>
    <w:p w14:paraId="5EC5F1B6"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Identify program- and project-level requirements</w:t>
      </w:r>
    </w:p>
    <w:p w14:paraId="6AD6C44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Develop project level quality management plans</w:t>
      </w:r>
    </w:p>
    <w:p w14:paraId="4C33FC7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Analyze contract for technical performance, monitoring, control, and reporting requirements.</w:t>
      </w:r>
    </w:p>
    <w:p w14:paraId="0168DE5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Determine monitoring, testing, and acceptance requirements for completed work and deliverables.</w:t>
      </w:r>
    </w:p>
    <w:p w14:paraId="2F255351" w14:textId="77777777" w:rsidR="006D138D" w:rsidRPr="00161628" w:rsidRDefault="006D138D" w:rsidP="006D138D">
      <w:pPr>
        <w:pStyle w:val="-pmc-head4"/>
        <w:ind w:left="0"/>
        <w:rPr>
          <w:color w:val="auto"/>
        </w:rPr>
      </w:pPr>
      <w:r w:rsidRPr="00161628">
        <w:rPr>
          <w:color w:val="auto"/>
        </w:rPr>
        <w:t>Program Controls</w:t>
      </w:r>
    </w:p>
    <w:p w14:paraId="45FA235E" w14:textId="77777777" w:rsidR="006D138D" w:rsidRPr="00161628" w:rsidRDefault="006D138D" w:rsidP="006D138D">
      <w:pPr>
        <w:pStyle w:val="-pmc-body3"/>
        <w:ind w:left="0"/>
        <w:rPr>
          <w:color w:val="auto"/>
        </w:rPr>
      </w:pPr>
      <w:r w:rsidRPr="00161628">
        <w:rPr>
          <w:color w:val="auto"/>
        </w:rPr>
        <w:t>The PMC shall develop and maintain a Program Controls System (PCS) that is compatible with requirements to be established by MFK. The PCS will be documented in a written Program Control Plan. The required program controls shall involve the following elements:</w:t>
      </w:r>
    </w:p>
    <w:p w14:paraId="282BA36E" w14:textId="77777777" w:rsidR="006D138D" w:rsidRPr="00161628" w:rsidRDefault="006D138D" w:rsidP="006D138D">
      <w:pPr>
        <w:pStyle w:val="-pmc-bullet2"/>
        <w:numPr>
          <w:ilvl w:val="0"/>
          <w:numId w:val="0"/>
        </w:numPr>
        <w:rPr>
          <w:color w:val="auto"/>
          <w:u w:val="single"/>
        </w:rPr>
      </w:pPr>
      <w:r w:rsidRPr="00161628">
        <w:rPr>
          <w:color w:val="auto"/>
          <w:u w:val="single"/>
        </w:rPr>
        <w:t>Schedule Management:</w:t>
      </w:r>
    </w:p>
    <w:p w14:paraId="2D297FB0" w14:textId="77777777" w:rsidR="006D138D" w:rsidRPr="00161628" w:rsidRDefault="006D138D" w:rsidP="006D138D">
      <w:pPr>
        <w:pStyle w:val="-pmc-bullet2"/>
        <w:numPr>
          <w:ilvl w:val="0"/>
          <w:numId w:val="0"/>
        </w:numPr>
        <w:rPr>
          <w:color w:val="auto"/>
        </w:rPr>
      </w:pPr>
      <w:r w:rsidRPr="00161628">
        <w:rPr>
          <w:color w:val="auto"/>
        </w:rPr>
        <w:t>Develop a baseline schedule, using MS Project 2007 or other professional scheduling software approved by MFK, listing the major categories of the program scope, in accordance with the previously developed program work breakdown structure and identified milestones, in a schedule format. As a starting point, the PMC shall use the schedule prepared during development of the Threshold Program. A copy of this schedule is included in Appendix B to this TOR. The PMC will be provided with the current electronic version of this schedule by MFK following issuance of the notice to proceed.</w:t>
      </w:r>
    </w:p>
    <w:p w14:paraId="2C145CC7"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It is expected that the PMC will track the budget, cost status and disbursements with respect to the program established funds</w:t>
      </w:r>
    </w:p>
    <w:p w14:paraId="24380FF8"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The PMC shall provide as a </w:t>
      </w:r>
      <w:proofErr w:type="gramStart"/>
      <w:r w:rsidRPr="00161628">
        <w:rPr>
          <w:rFonts w:ascii="Times New Roman" w:hAnsi="Times New Roman" w:cs="Times New Roman"/>
          <w:sz w:val="24"/>
          <w:szCs w:val="24"/>
        </w:rPr>
        <w:t>minimum monthly reports</w:t>
      </w:r>
      <w:proofErr w:type="gramEnd"/>
      <w:r w:rsidRPr="00161628">
        <w:rPr>
          <w:rFonts w:ascii="Times New Roman" w:hAnsi="Times New Roman" w:cs="Times New Roman"/>
          <w:sz w:val="24"/>
          <w:szCs w:val="24"/>
        </w:rPr>
        <w:t xml:space="preserve"> on how the program is performing and whether if an over expenditure is anticipated by the program.</w:t>
      </w:r>
    </w:p>
    <w:p w14:paraId="15C9501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The PMC will provide recommendations to reprogram funds if, during implementation, a shortfall is anticipated.</w:t>
      </w:r>
    </w:p>
    <w:p w14:paraId="6713837C" w14:textId="7ED37D1B" w:rsidR="005D338A" w:rsidRPr="00161628" w:rsidRDefault="005D338A">
      <w:pPr>
        <w:widowControl/>
        <w:autoSpaceDE/>
        <w:autoSpaceDN/>
        <w:adjustRightInd/>
        <w:rPr>
          <w:rFonts w:eastAsia="Times"/>
          <w:b/>
          <w:i/>
          <w:szCs w:val="22"/>
          <w:lang w:eastAsia="en-US"/>
        </w:rPr>
      </w:pPr>
      <w:r w:rsidRPr="00161628">
        <w:rPr>
          <w:b/>
          <w:i/>
        </w:rPr>
        <w:br w:type="page"/>
      </w:r>
    </w:p>
    <w:p w14:paraId="12737F47" w14:textId="77777777" w:rsidR="006D138D" w:rsidRPr="00161628" w:rsidRDefault="006D138D" w:rsidP="006D138D">
      <w:pPr>
        <w:pStyle w:val="-pmc-body3"/>
        <w:ind w:left="0"/>
        <w:rPr>
          <w:b/>
          <w:i/>
          <w:color w:val="auto"/>
        </w:rPr>
      </w:pPr>
    </w:p>
    <w:p w14:paraId="72A81E29" w14:textId="77777777" w:rsidR="006D138D" w:rsidRPr="00161628" w:rsidRDefault="006D138D" w:rsidP="006D138D">
      <w:pPr>
        <w:pStyle w:val="-pmc-body3"/>
        <w:ind w:left="0"/>
        <w:rPr>
          <w:b/>
          <w:color w:val="auto"/>
        </w:rPr>
      </w:pPr>
      <w:r w:rsidRPr="00161628">
        <w:rPr>
          <w:b/>
          <w:i/>
          <w:color w:val="auto"/>
        </w:rPr>
        <w:t>Program Administration</w:t>
      </w:r>
      <w:r w:rsidRPr="00161628">
        <w:rPr>
          <w:b/>
          <w:color w:val="auto"/>
        </w:rPr>
        <w:t xml:space="preserve"> </w:t>
      </w:r>
    </w:p>
    <w:p w14:paraId="02C2F27A" w14:textId="1ADC7A85" w:rsidR="006D138D" w:rsidRPr="00161628" w:rsidRDefault="006D138D" w:rsidP="006D138D">
      <w:pPr>
        <w:rPr>
          <w:b/>
        </w:rPr>
      </w:pPr>
      <w:r w:rsidRPr="00161628">
        <w:t>Throughout the duration of the program, the PMC shall provide on-going management and administrative support to the team’s work efforts. The PMC’s efforts will be done in close coordination with MFK and they will be kept fully informed as to PMC’s activities.</w:t>
      </w:r>
    </w:p>
    <w:p w14:paraId="0BDCD95D"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Specific effort that will be performed under this activity should include such actions as:</w:t>
      </w:r>
    </w:p>
    <w:p w14:paraId="328B6A4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Provide senior level oversight of program activities</w:t>
      </w:r>
    </w:p>
    <w:p w14:paraId="2978033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Provide day-to-day direction integrating activities for all program funded operations</w:t>
      </w:r>
    </w:p>
    <w:p w14:paraId="7C1F333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Provide high-level review of all deliverables</w:t>
      </w:r>
    </w:p>
    <w:p w14:paraId="53FDE22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Provide MFK with routine verbal and written reports </w:t>
      </w:r>
    </w:p>
    <w:p w14:paraId="4DDA91F8"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Attend routine program coordination and briefing meetings</w:t>
      </w:r>
    </w:p>
    <w:p w14:paraId="551EA4B8"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As requested, attend and make presentations to various program stakeholder groups</w:t>
      </w:r>
    </w:p>
    <w:p w14:paraId="13A20794" w14:textId="6BAC7D82"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Assist MFK in preparing and presenting the status of this Project activities to the relevant stakeholders</w:t>
      </w:r>
    </w:p>
    <w:p w14:paraId="4A097F59"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Assist MFK in gathering and providing documents and information required to respond to donor requests during capital raising or auditing activities</w:t>
      </w:r>
    </w:p>
    <w:p w14:paraId="69675737" w14:textId="77777777" w:rsidR="006D138D" w:rsidRPr="00161628" w:rsidRDefault="006D138D" w:rsidP="006D138D">
      <w:pPr>
        <w:pStyle w:val="-pmc-head2"/>
        <w:ind w:left="0" w:firstLine="0"/>
        <w:rPr>
          <w:i/>
          <w:color w:val="auto"/>
        </w:rPr>
      </w:pPr>
      <w:r w:rsidRPr="00161628">
        <w:rPr>
          <w:i/>
          <w:color w:val="auto"/>
        </w:rPr>
        <w:t>Task 3 – Project Financial Oversight</w:t>
      </w:r>
    </w:p>
    <w:p w14:paraId="0D0AAC85" w14:textId="3047ADDC" w:rsidR="006D138D" w:rsidRPr="00161628" w:rsidRDefault="006D138D" w:rsidP="006D138D">
      <w:pPr>
        <w:jc w:val="both"/>
      </w:pPr>
      <w:r w:rsidRPr="00161628">
        <w:t xml:space="preserve">This task represents the PMC’s requirements to support MFK in the overall financial oversight of the </w:t>
      </w:r>
      <w:r w:rsidRPr="00161628">
        <w:rPr>
          <w:i/>
        </w:rPr>
        <w:t>RE IPP Finance Facilitation Project</w:t>
      </w:r>
      <w:r w:rsidRPr="00161628">
        <w:t xml:space="preserve"> under the MCC funded Threshold Program. Under this activity the PMC shall monitor and track the overall program cost. This would include all components of the program including the PMC’s cost and other consultants, technical resources, Implementing Entity budgets, additional technical assistance contracts awarded, and any other costs for this project that are to be funded under the MCC Threshold Program by MFK. </w:t>
      </w:r>
    </w:p>
    <w:p w14:paraId="6D892668" w14:textId="77777777" w:rsidR="006D138D" w:rsidRPr="00161628" w:rsidRDefault="006D138D" w:rsidP="006D138D">
      <w:pPr>
        <w:pStyle w:val="-pmc-body3"/>
        <w:ind w:left="0"/>
        <w:rPr>
          <w:color w:val="auto"/>
        </w:rPr>
      </w:pPr>
      <w:r w:rsidRPr="00161628">
        <w:rPr>
          <w:color w:val="auto"/>
        </w:rPr>
        <w:t xml:space="preserve"> The required activities under this task shall include:</w:t>
      </w:r>
    </w:p>
    <w:p w14:paraId="4193578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Monitor and report on overall program cost</w:t>
      </w:r>
    </w:p>
    <w:p w14:paraId="4C9261C3"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Monitor PMC and other Consultants costs and processing of payment</w:t>
      </w:r>
    </w:p>
    <w:p w14:paraId="26BD4FC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Monitor c</w:t>
      </w:r>
      <w:bookmarkStart w:id="1227" w:name="_Toc338141249"/>
      <w:r w:rsidRPr="00161628">
        <w:rPr>
          <w:rFonts w:ascii="Times New Roman" w:hAnsi="Times New Roman" w:cs="Times New Roman"/>
          <w:sz w:val="24"/>
          <w:szCs w:val="24"/>
        </w:rPr>
        <w:t>osts and processing of payments</w:t>
      </w:r>
    </w:p>
    <w:p w14:paraId="47A977C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Monitor budgets for MFK funded Implementing Entities for this project</w:t>
      </w:r>
      <w:bookmarkEnd w:id="1227"/>
    </w:p>
    <w:p w14:paraId="4B63FC62" w14:textId="77777777" w:rsidR="006D138D" w:rsidRPr="00161628" w:rsidRDefault="006D138D" w:rsidP="006D138D">
      <w:pPr>
        <w:pStyle w:val="-pmc-head4"/>
        <w:ind w:left="0"/>
        <w:rPr>
          <w:color w:val="auto"/>
        </w:rPr>
      </w:pPr>
      <w:r w:rsidRPr="00161628">
        <w:rPr>
          <w:color w:val="auto"/>
        </w:rPr>
        <w:t>General</w:t>
      </w:r>
    </w:p>
    <w:p w14:paraId="55D60A33"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Supervise general operations pursuant to the directions of MFK.</w:t>
      </w:r>
    </w:p>
    <w:p w14:paraId="0F52352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Coordinate all written communications among the Consultants, key stakeholders, and MFK during the period of performance</w:t>
      </w:r>
    </w:p>
    <w:p w14:paraId="5FCCC3F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Coordinate meetings with other governmental bodies, donors, partners, and key stakeholders as instructed by MFK.</w:t>
      </w:r>
    </w:p>
    <w:p w14:paraId="4D87F06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Prepare overall project status reports. </w:t>
      </w:r>
    </w:p>
    <w:p w14:paraId="731E1599" w14:textId="77777777" w:rsidR="006D138D" w:rsidRPr="00161628" w:rsidRDefault="006D138D" w:rsidP="006D138D">
      <w:pPr>
        <w:pStyle w:val="-pmc-head4"/>
        <w:ind w:left="0"/>
        <w:rPr>
          <w:color w:val="auto"/>
        </w:rPr>
      </w:pPr>
      <w:r w:rsidRPr="00161628">
        <w:rPr>
          <w:color w:val="auto"/>
        </w:rPr>
        <w:lastRenderedPageBreak/>
        <w:t>Periodic Reporting</w:t>
      </w:r>
    </w:p>
    <w:p w14:paraId="642F96A6"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The PMC shall provide periodic progress reports to MFK, as further outlined in Section 3.0 of this TOR.</w:t>
      </w:r>
    </w:p>
    <w:p w14:paraId="10B3591E"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Reports shall include all relevant details required in the Contract and any other details PMC shall consider necessary and appropriate for MFK to know.</w:t>
      </w:r>
    </w:p>
    <w:p w14:paraId="4B6E7C36" w14:textId="77777777" w:rsidR="006D138D" w:rsidRPr="00161628" w:rsidRDefault="006D138D" w:rsidP="006D138D">
      <w:pPr>
        <w:pStyle w:val="-pmc-head4"/>
        <w:ind w:left="0"/>
        <w:rPr>
          <w:color w:val="auto"/>
        </w:rPr>
      </w:pPr>
      <w:r w:rsidRPr="00161628">
        <w:rPr>
          <w:color w:val="auto"/>
        </w:rPr>
        <w:t>Task 4 – Third Party Consultancy and Technical Resource Management</w:t>
      </w:r>
    </w:p>
    <w:p w14:paraId="689FF2D0" w14:textId="77777777" w:rsidR="006D138D" w:rsidRPr="00161628" w:rsidRDefault="006D138D" w:rsidP="006D138D">
      <w:pPr>
        <w:pStyle w:val="-pmc-head2"/>
        <w:ind w:left="0" w:firstLine="0"/>
        <w:rPr>
          <w:b w:val="0"/>
          <w:color w:val="auto"/>
        </w:rPr>
      </w:pPr>
      <w:r w:rsidRPr="00161628">
        <w:rPr>
          <w:b w:val="0"/>
          <w:color w:val="auto"/>
        </w:rPr>
        <w:t>The PMC will be responsible for oversight and coordination amongst all other professional resources procured by MFK in support of this project. Those additional will support both of the below areas:</w:t>
      </w:r>
    </w:p>
    <w:p w14:paraId="5B33158A" w14:textId="77777777" w:rsidR="006D138D" w:rsidRPr="00161628" w:rsidRDefault="006D138D" w:rsidP="006D138D">
      <w:pPr>
        <w:pStyle w:val="-pmc-head4"/>
        <w:ind w:left="0"/>
        <w:rPr>
          <w:iCs/>
          <w:color w:val="auto"/>
        </w:rPr>
      </w:pPr>
      <w:bookmarkStart w:id="1228" w:name="_Hlk15046921"/>
      <w:r w:rsidRPr="00161628">
        <w:rPr>
          <w:iCs/>
          <w:color w:val="auto"/>
        </w:rPr>
        <w:t>Assist MFK in Developing Subsequent Contract Packaging and Tendering Process</w:t>
      </w:r>
    </w:p>
    <w:bookmarkEnd w:id="1228"/>
    <w:p w14:paraId="51CE3243" w14:textId="77777777" w:rsidR="006D138D" w:rsidRPr="00161628" w:rsidRDefault="006D138D" w:rsidP="006D138D">
      <w:pPr>
        <w:pStyle w:val="-pmc-bullet3"/>
        <w:numPr>
          <w:ilvl w:val="0"/>
          <w:numId w:val="0"/>
        </w:numPr>
        <w:rPr>
          <w:color w:val="auto"/>
        </w:rPr>
      </w:pPr>
      <w:r w:rsidRPr="00161628">
        <w:rPr>
          <w:color w:val="auto"/>
        </w:rPr>
        <w:t>Consultant shall develop a strategy on preparing and packaging any residual or follow on professional technical consulting services tender packages needed to achieve MFK stated goals under the Renewable Energy IPP Finance Facilitation Project.</w:t>
      </w:r>
    </w:p>
    <w:p w14:paraId="6E6B1A17"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These follow on procurements - and the PMC’s duties - would be designed to deliver adequate technical assistance to KCGF, implementing entity partners, and all other key stakeholders to assist in the delivery of renewable energy project based commercial lending, or the development of the appropriate guarantee mechanisms or structures. </w:t>
      </w:r>
    </w:p>
    <w:p w14:paraId="1DD4D7D3"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In consultation with MFK, identify how those resources should be packaged and the appropriate tender and award process.</w:t>
      </w:r>
    </w:p>
    <w:p w14:paraId="096869A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The PMC shall meet and discuss the proposed contract packages and obtain approval of MFK during the first 3 months after award. The conclusions of the meeting shall be documented and result in an update to MFK procurement plan for the remainder of the Threshold Program.</w:t>
      </w:r>
    </w:p>
    <w:p w14:paraId="05AB229D" w14:textId="77777777" w:rsidR="006D138D" w:rsidRPr="00161628" w:rsidRDefault="006D138D" w:rsidP="006D138D">
      <w:pPr>
        <w:pStyle w:val="-pmc-body3"/>
        <w:ind w:left="0"/>
        <w:rPr>
          <w:iCs/>
          <w:color w:val="auto"/>
        </w:rPr>
      </w:pPr>
      <w:bookmarkStart w:id="1229" w:name="_Hlk15046970"/>
      <w:r w:rsidRPr="00161628">
        <w:rPr>
          <w:iCs/>
          <w:color w:val="auto"/>
        </w:rPr>
        <w:t>Consultant shall provide assistance to MFK to support the tendering process, including the following activities:</w:t>
      </w:r>
    </w:p>
    <w:p w14:paraId="115B91D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Pre-bid meeting</w:t>
      </w:r>
    </w:p>
    <w:p w14:paraId="00F5BBE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Response to bidders’ queries</w:t>
      </w:r>
    </w:p>
    <w:p w14:paraId="6E36FAA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Preparation of addenda</w:t>
      </w:r>
    </w:p>
    <w:p w14:paraId="4E3B32D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Technical support to Tender Evaluation Panel</w:t>
      </w:r>
    </w:p>
    <w:p w14:paraId="501B04E7" w14:textId="3B08A592"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Tender Documents: </w:t>
      </w:r>
      <w:r w:rsidR="00F10D6C" w:rsidRPr="00161628">
        <w:rPr>
          <w:rFonts w:ascii="Times New Roman" w:hAnsi="Times New Roman" w:cs="Times New Roman"/>
          <w:sz w:val="24"/>
          <w:szCs w:val="24"/>
        </w:rPr>
        <w:t>Assist with the pr</w:t>
      </w:r>
      <w:r w:rsidRPr="00161628">
        <w:rPr>
          <w:rFonts w:ascii="Times New Roman" w:hAnsi="Times New Roman" w:cs="Times New Roman"/>
          <w:sz w:val="24"/>
          <w:szCs w:val="24"/>
        </w:rPr>
        <w:t>epar</w:t>
      </w:r>
      <w:r w:rsidR="00F10D6C" w:rsidRPr="00161628">
        <w:rPr>
          <w:rFonts w:ascii="Times New Roman" w:hAnsi="Times New Roman" w:cs="Times New Roman"/>
          <w:sz w:val="24"/>
          <w:szCs w:val="24"/>
        </w:rPr>
        <w:t>ation of</w:t>
      </w:r>
      <w:r w:rsidRPr="00161628">
        <w:rPr>
          <w:rFonts w:ascii="Times New Roman" w:hAnsi="Times New Roman" w:cs="Times New Roman"/>
          <w:sz w:val="24"/>
          <w:szCs w:val="24"/>
        </w:rPr>
        <w:t xml:space="preserve"> complete tender packages according to MFK/MCC standards including:</w:t>
      </w:r>
    </w:p>
    <w:p w14:paraId="3797E9BC" w14:textId="77777777" w:rsidR="006D138D" w:rsidRPr="00161628" w:rsidRDefault="006D138D" w:rsidP="00C8565A">
      <w:pPr>
        <w:pStyle w:val="TableBullet"/>
        <w:numPr>
          <w:ilvl w:val="1"/>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Scopes of Work and Terms of Reference</w:t>
      </w:r>
    </w:p>
    <w:p w14:paraId="59EEA6A4" w14:textId="77777777" w:rsidR="006D138D" w:rsidRPr="00161628" w:rsidRDefault="006D138D" w:rsidP="00C8565A">
      <w:pPr>
        <w:pStyle w:val="TableBullet"/>
        <w:numPr>
          <w:ilvl w:val="1"/>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Technical specifications</w:t>
      </w:r>
    </w:p>
    <w:p w14:paraId="337BB726" w14:textId="77777777" w:rsidR="006D138D" w:rsidRPr="00161628" w:rsidRDefault="006D138D" w:rsidP="00C8565A">
      <w:pPr>
        <w:pStyle w:val="TableBullet"/>
        <w:numPr>
          <w:ilvl w:val="1"/>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Independent (Confidential) Cost Estimates</w:t>
      </w:r>
    </w:p>
    <w:p w14:paraId="2C2DF0EB" w14:textId="77777777" w:rsidR="006D138D" w:rsidRPr="00161628" w:rsidRDefault="006D138D" w:rsidP="00C8565A">
      <w:pPr>
        <w:pStyle w:val="TableBullet"/>
        <w:numPr>
          <w:ilvl w:val="1"/>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Deliverables and Milestone Schedules</w:t>
      </w:r>
      <w:bookmarkEnd w:id="1229"/>
    </w:p>
    <w:p w14:paraId="79801F1D" w14:textId="77777777" w:rsidR="006D138D" w:rsidRPr="00161628" w:rsidRDefault="006D138D" w:rsidP="006D138D">
      <w:pPr>
        <w:pStyle w:val="-pmc-head2"/>
        <w:ind w:left="0" w:firstLine="0"/>
        <w:rPr>
          <w:color w:val="auto"/>
        </w:rPr>
      </w:pPr>
      <w:r w:rsidRPr="00161628">
        <w:rPr>
          <w:color w:val="auto"/>
        </w:rPr>
        <w:lastRenderedPageBreak/>
        <w:t>Technical Assistance Activities to Enable the Kosovo Credit Guarantee Fund to launch an independently capitalized Renewable Energy Guarantee Window</w:t>
      </w:r>
    </w:p>
    <w:p w14:paraId="4336A122" w14:textId="77777777" w:rsidR="006D138D" w:rsidRPr="00161628" w:rsidRDefault="006D138D" w:rsidP="006D138D">
      <w:pPr>
        <w:pStyle w:val="TableBullet"/>
        <w:numPr>
          <w:ilvl w:val="0"/>
          <w:numId w:val="0"/>
        </w:numPr>
        <w:spacing w:after="60" w:line="240" w:lineRule="auto"/>
        <w:ind w:left="720"/>
        <w:rPr>
          <w:rFonts w:ascii="Times New Roman" w:hAnsi="Times New Roman" w:cs="Times New Roman"/>
          <w:sz w:val="24"/>
          <w:szCs w:val="24"/>
        </w:rPr>
      </w:pPr>
    </w:p>
    <w:p w14:paraId="21D06A19"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MFK through the PMC will support KCGF to increase its capacity in project and energy finance to establish a RE IPP Guarantee Window that will perform sustainably after MFK funding is completed</w:t>
      </w:r>
    </w:p>
    <w:p w14:paraId="53830544" w14:textId="77777777" w:rsidR="006D138D" w:rsidRPr="00161628" w:rsidRDefault="006D138D" w:rsidP="00C8565A">
      <w:pPr>
        <w:pStyle w:val="ListParagraph"/>
        <w:numPr>
          <w:ilvl w:val="0"/>
          <w:numId w:val="92"/>
        </w:numPr>
        <w:rPr>
          <w:rFonts w:ascii="Times New Roman" w:hAnsi="Times New Roman"/>
          <w:sz w:val="24"/>
          <w:szCs w:val="24"/>
        </w:rPr>
      </w:pPr>
      <w:r w:rsidRPr="00161628">
        <w:rPr>
          <w:rFonts w:ascii="Times New Roman" w:hAnsi="Times New Roman"/>
          <w:sz w:val="24"/>
          <w:szCs w:val="24"/>
        </w:rPr>
        <w:t>MFK – and the PMC - activities are designed with KCGF as the prime beneficiary target with commercial banks and IPP developers as secondary beneficiaries</w:t>
      </w:r>
    </w:p>
    <w:p w14:paraId="646DE6C8" w14:textId="77777777" w:rsidR="006D138D" w:rsidRPr="00161628" w:rsidRDefault="006D138D" w:rsidP="00C8565A">
      <w:pPr>
        <w:pStyle w:val="ListParagraph"/>
        <w:numPr>
          <w:ilvl w:val="0"/>
          <w:numId w:val="92"/>
        </w:numPr>
        <w:rPr>
          <w:rFonts w:ascii="Times New Roman" w:hAnsi="Times New Roman"/>
          <w:sz w:val="24"/>
          <w:szCs w:val="24"/>
        </w:rPr>
      </w:pPr>
      <w:r w:rsidRPr="00161628">
        <w:rPr>
          <w:rFonts w:ascii="Times New Roman" w:hAnsi="Times New Roman"/>
          <w:sz w:val="24"/>
          <w:szCs w:val="24"/>
        </w:rPr>
        <w:t>The PMC and MFK aid KCGF management in the approval of KCGF Board and no objection from current donors (funders)</w:t>
      </w:r>
    </w:p>
    <w:p w14:paraId="673B61C4" w14:textId="77777777" w:rsidR="006D138D" w:rsidRPr="00161628" w:rsidRDefault="006D138D" w:rsidP="00C8565A">
      <w:pPr>
        <w:pStyle w:val="ListParagraph"/>
        <w:numPr>
          <w:ilvl w:val="0"/>
          <w:numId w:val="92"/>
        </w:numPr>
        <w:rPr>
          <w:rFonts w:ascii="Times New Roman" w:hAnsi="Times New Roman"/>
          <w:sz w:val="24"/>
          <w:szCs w:val="24"/>
        </w:rPr>
      </w:pPr>
      <w:r w:rsidRPr="00161628">
        <w:rPr>
          <w:rFonts w:ascii="Times New Roman" w:hAnsi="Times New Roman"/>
          <w:sz w:val="24"/>
          <w:szCs w:val="24"/>
        </w:rPr>
        <w:t>The PMC will be instrumental in the coordination of capital raise, in a minimum of 5 million EUR in new, dedicated capital secured that will be segregated from other KCGF windows (MSME and Agriculture)</w:t>
      </w:r>
    </w:p>
    <w:p w14:paraId="6C22979C" w14:textId="77777777" w:rsidR="006D138D" w:rsidRPr="00161628" w:rsidRDefault="006D138D" w:rsidP="00C8565A">
      <w:pPr>
        <w:pStyle w:val="ListParagraph"/>
        <w:numPr>
          <w:ilvl w:val="0"/>
          <w:numId w:val="92"/>
        </w:numPr>
        <w:spacing w:after="0"/>
        <w:jc w:val="both"/>
        <w:rPr>
          <w:rFonts w:ascii="Times New Roman" w:hAnsi="Times New Roman"/>
          <w:sz w:val="24"/>
          <w:szCs w:val="24"/>
        </w:rPr>
      </w:pPr>
      <w:r w:rsidRPr="00161628">
        <w:rPr>
          <w:rFonts w:ascii="Times New Roman" w:hAnsi="Times New Roman"/>
          <w:sz w:val="24"/>
          <w:szCs w:val="24"/>
        </w:rPr>
        <w:t>The PMC assists KCGF (if needed) in meeting all Implementing Entity Requirements</w:t>
      </w:r>
    </w:p>
    <w:p w14:paraId="061F1BBC" w14:textId="77777777" w:rsidR="006D138D" w:rsidRPr="00161628" w:rsidRDefault="006D138D" w:rsidP="00C8565A">
      <w:pPr>
        <w:pStyle w:val="ListParagraph"/>
        <w:numPr>
          <w:ilvl w:val="0"/>
          <w:numId w:val="92"/>
        </w:numPr>
        <w:spacing w:after="0"/>
        <w:jc w:val="both"/>
        <w:rPr>
          <w:rFonts w:ascii="Times New Roman" w:hAnsi="Times New Roman"/>
          <w:sz w:val="24"/>
          <w:szCs w:val="24"/>
        </w:rPr>
      </w:pPr>
      <w:r w:rsidRPr="00161628">
        <w:rPr>
          <w:rFonts w:ascii="Times New Roman" w:hAnsi="Times New Roman"/>
          <w:sz w:val="24"/>
          <w:szCs w:val="24"/>
        </w:rPr>
        <w:t>The PMC oversees third party implemented training to KCGF in project finance, energy finance and risk assessment and management of project finance transactions</w:t>
      </w:r>
    </w:p>
    <w:p w14:paraId="7277A9AD" w14:textId="77777777" w:rsidR="006D138D" w:rsidRPr="00161628" w:rsidRDefault="006D138D" w:rsidP="00C8565A">
      <w:pPr>
        <w:pStyle w:val="ListParagraph"/>
        <w:numPr>
          <w:ilvl w:val="0"/>
          <w:numId w:val="92"/>
        </w:numPr>
        <w:rPr>
          <w:rFonts w:ascii="Times New Roman" w:hAnsi="Times New Roman"/>
          <w:sz w:val="24"/>
          <w:szCs w:val="24"/>
        </w:rPr>
      </w:pPr>
      <w:r w:rsidRPr="00161628">
        <w:rPr>
          <w:rFonts w:ascii="Times New Roman" w:hAnsi="Times New Roman"/>
          <w:sz w:val="24"/>
          <w:szCs w:val="24"/>
        </w:rPr>
        <w:t>The PMC oversees third party implemented technical assistance for the development of projections, risk model, fee determination associated with the Guarantee Window</w:t>
      </w:r>
    </w:p>
    <w:p w14:paraId="73B53C65" w14:textId="77777777" w:rsidR="006D138D" w:rsidRPr="00161628" w:rsidRDefault="006D138D" w:rsidP="00C8565A">
      <w:pPr>
        <w:pStyle w:val="ListParagraph"/>
        <w:numPr>
          <w:ilvl w:val="0"/>
          <w:numId w:val="92"/>
        </w:numPr>
        <w:rPr>
          <w:rFonts w:ascii="Times New Roman" w:hAnsi="Times New Roman"/>
          <w:sz w:val="24"/>
          <w:szCs w:val="24"/>
        </w:rPr>
      </w:pPr>
      <w:r w:rsidRPr="00161628">
        <w:rPr>
          <w:rFonts w:ascii="Times New Roman" w:hAnsi="Times New Roman"/>
          <w:sz w:val="24"/>
          <w:szCs w:val="24"/>
        </w:rPr>
        <w:t>The PMC oversees third party technical assistance, in MFK’s interests, for the development of RE IPP transaction standard documentation, RE IPP pipeline, and training deployment</w:t>
      </w:r>
    </w:p>
    <w:p w14:paraId="0ADAD3EC" w14:textId="77777777" w:rsidR="006D138D" w:rsidRPr="00161628" w:rsidRDefault="006D138D" w:rsidP="00C8565A">
      <w:pPr>
        <w:pStyle w:val="ListParagraph"/>
        <w:numPr>
          <w:ilvl w:val="0"/>
          <w:numId w:val="92"/>
        </w:numPr>
        <w:spacing w:after="0"/>
        <w:jc w:val="both"/>
        <w:rPr>
          <w:rFonts w:ascii="Times New Roman" w:hAnsi="Times New Roman"/>
          <w:sz w:val="24"/>
          <w:szCs w:val="24"/>
        </w:rPr>
      </w:pPr>
      <w:r w:rsidRPr="00161628">
        <w:rPr>
          <w:rFonts w:ascii="Times New Roman" w:hAnsi="Times New Roman"/>
          <w:sz w:val="24"/>
          <w:szCs w:val="24"/>
        </w:rPr>
        <w:t xml:space="preserve">The PMC oversees any subsequently procured TA or experts in project finance/energy finance/legal/risk/E&amp;S related services, and social and gender risks and opportunities. </w:t>
      </w:r>
    </w:p>
    <w:p w14:paraId="0800C780" w14:textId="77777777" w:rsidR="006D138D" w:rsidRPr="00161628" w:rsidRDefault="006D138D" w:rsidP="006D138D">
      <w:pPr>
        <w:pStyle w:val="-pmc-head2"/>
        <w:ind w:left="0" w:firstLine="0"/>
        <w:rPr>
          <w:color w:val="auto"/>
        </w:rPr>
      </w:pPr>
      <w:r w:rsidRPr="00161628">
        <w:rPr>
          <w:color w:val="auto"/>
        </w:rPr>
        <w:t xml:space="preserve">Technical Assistance Activities to enable enabling Project Acceleration </w:t>
      </w:r>
    </w:p>
    <w:p w14:paraId="20F226E9" w14:textId="77777777" w:rsidR="006D138D" w:rsidRPr="00161628" w:rsidRDefault="006D138D" w:rsidP="006D138D">
      <w:pPr>
        <w:pStyle w:val="TableBullet"/>
        <w:numPr>
          <w:ilvl w:val="0"/>
          <w:numId w:val="0"/>
        </w:numPr>
        <w:spacing w:after="60" w:line="240" w:lineRule="auto"/>
        <w:ind w:left="720"/>
        <w:rPr>
          <w:rFonts w:ascii="Times New Roman" w:hAnsi="Times New Roman" w:cs="Times New Roman"/>
          <w:sz w:val="24"/>
          <w:szCs w:val="24"/>
        </w:rPr>
      </w:pPr>
    </w:p>
    <w:p w14:paraId="04CB6EF9"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The PMC oversees any subsequently procured consulting services focused on standardized framework for renewable energy project financing that follows international best practices while also ensuring it is contextualized to the Kosovo market that is applicable to all sector stakeholders including IPP developers, commercial banks, KCGF, and relevant government ministries</w:t>
      </w:r>
    </w:p>
    <w:p w14:paraId="0B6CEE06"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The PMC </w:t>
      </w:r>
      <w:proofErr w:type="gramStart"/>
      <w:r w:rsidRPr="00161628">
        <w:rPr>
          <w:rFonts w:ascii="Times New Roman" w:hAnsi="Times New Roman" w:cs="Times New Roman"/>
          <w:sz w:val="24"/>
          <w:szCs w:val="24"/>
        </w:rPr>
        <w:t>oversees  any</w:t>
      </w:r>
      <w:proofErr w:type="gramEnd"/>
      <w:r w:rsidRPr="00161628">
        <w:rPr>
          <w:rFonts w:ascii="Times New Roman" w:hAnsi="Times New Roman" w:cs="Times New Roman"/>
          <w:sz w:val="24"/>
          <w:szCs w:val="24"/>
        </w:rPr>
        <w:t xml:space="preserve"> subsequently procured consulting services focused on training IPP developers, banks, KCGF, and local consultants on the use of the template documents and spreadsheets</w:t>
      </w:r>
    </w:p>
    <w:p w14:paraId="6CF40C0E"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The PMC facilitates (or oversees any subsequently procured consulting services focused on facilitating) the development of a pipeline of bankable RE IPP transactions in the standardized format for submission to the partner banks</w:t>
      </w:r>
    </w:p>
    <w:p w14:paraId="697F77E9"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The PMC aides MFK and KCGF in establishing a RE Advisory Committee consisting of key renewable energy stakeholders including government regulators, commercial banks, and RE IPP developers to develop the standardized framework for renewable energy project financing</w:t>
      </w:r>
    </w:p>
    <w:p w14:paraId="5A28052D"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lastRenderedPageBreak/>
        <w:t>The PMC aides MFK in developing acceleration requirements, processes, and activities in consultation with commercial banks, donor community, and KCGF staff to ensure successful completion with result in developers becoming eligible for non-recourse project finance from the banks</w:t>
      </w:r>
    </w:p>
    <w:p w14:paraId="4C5B7FE4" w14:textId="77777777" w:rsidR="006D138D" w:rsidRPr="00161628" w:rsidRDefault="006D138D" w:rsidP="006D138D">
      <w:pPr>
        <w:pStyle w:val="TableBullet"/>
        <w:numPr>
          <w:ilvl w:val="0"/>
          <w:numId w:val="0"/>
        </w:numPr>
        <w:spacing w:after="60" w:line="240" w:lineRule="auto"/>
        <w:ind w:left="360" w:hanging="360"/>
        <w:rPr>
          <w:rFonts w:ascii="Times New Roman" w:hAnsi="Times New Roman" w:cs="Times New Roman"/>
          <w:sz w:val="24"/>
          <w:szCs w:val="24"/>
        </w:rPr>
      </w:pPr>
    </w:p>
    <w:p w14:paraId="6D4620EC" w14:textId="77777777" w:rsidR="006D138D" w:rsidRPr="00161628" w:rsidRDefault="006D138D" w:rsidP="006D138D">
      <w:pPr>
        <w:pStyle w:val="TableBullet"/>
        <w:numPr>
          <w:ilvl w:val="0"/>
          <w:numId w:val="0"/>
        </w:numPr>
        <w:spacing w:after="60" w:line="240" w:lineRule="auto"/>
        <w:ind w:left="360" w:hanging="360"/>
        <w:rPr>
          <w:rFonts w:ascii="Times New Roman" w:hAnsi="Times New Roman" w:cs="Times New Roman"/>
          <w:b/>
          <w:sz w:val="24"/>
          <w:szCs w:val="24"/>
        </w:rPr>
      </w:pPr>
      <w:r w:rsidRPr="00161628">
        <w:rPr>
          <w:rFonts w:ascii="Times New Roman" w:hAnsi="Times New Roman" w:cs="Times New Roman"/>
          <w:b/>
          <w:sz w:val="24"/>
          <w:szCs w:val="24"/>
        </w:rPr>
        <w:t>Ensuring Compliance with MCC Gender Policy and MFK Social and Gender Integration Plan</w:t>
      </w:r>
    </w:p>
    <w:p w14:paraId="3669E86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The PMC will oversee integration of relevant clauses and requirements into tender documents, TA and SOWs to support compliance with MCC Gender Policy and MFK Social and Gender Integration Plan. </w:t>
      </w:r>
    </w:p>
    <w:p w14:paraId="1806B6F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The PMC will coordinate with and provide needed inputs to MFK as part of the annual review and update process for the Social and Gender Integration Plan.</w:t>
      </w:r>
    </w:p>
    <w:p w14:paraId="54A667B1" w14:textId="77777777" w:rsidR="006D138D" w:rsidRPr="00161628" w:rsidRDefault="006D138D" w:rsidP="00C8565A">
      <w:pPr>
        <w:pStyle w:val="TableBullet"/>
        <w:numPr>
          <w:ilvl w:val="0"/>
          <w:numId w:val="92"/>
        </w:numPr>
        <w:spacing w:after="60" w:line="240" w:lineRule="auto"/>
        <w:rPr>
          <w:sz w:val="24"/>
          <w:szCs w:val="24"/>
        </w:rPr>
      </w:pPr>
      <w:r w:rsidRPr="00161628">
        <w:rPr>
          <w:rFonts w:ascii="Times New Roman" w:hAnsi="Times New Roman" w:cs="Times New Roman"/>
          <w:sz w:val="24"/>
          <w:szCs w:val="24"/>
        </w:rPr>
        <w:t>The PMC will coordinate and help ensure rollout of any required MFK training for implementing entities, contractors or other partners on social and gender inclusion issues (e.g. on sexual harassment or non-discrimination).</w:t>
      </w:r>
    </w:p>
    <w:p w14:paraId="0EE4C719" w14:textId="77777777" w:rsidR="006D138D" w:rsidRPr="00161628" w:rsidRDefault="006D138D" w:rsidP="00C8565A">
      <w:pPr>
        <w:pStyle w:val="ListParagraph"/>
        <w:numPr>
          <w:ilvl w:val="0"/>
          <w:numId w:val="92"/>
        </w:numPr>
        <w:rPr>
          <w:rFonts w:ascii="Times New Roman" w:hAnsi="Times New Roman"/>
          <w:sz w:val="24"/>
          <w:szCs w:val="24"/>
        </w:rPr>
      </w:pPr>
      <w:r w:rsidRPr="00161628">
        <w:rPr>
          <w:rFonts w:ascii="Times New Roman" w:hAnsi="Times New Roman"/>
          <w:sz w:val="24"/>
          <w:szCs w:val="24"/>
        </w:rPr>
        <w:t>The PMC will identify and advise MFK within planned substantive deliverables and processes (e.g. procurement ToRs) appropriate opportunities and language where flexible and/or incrementally favorable terms to catalyze women-owned, vulnerable, and/or minority projects or project sponsors, as per the requirements of the MFK Social and Gender Integration Plan in collaboration with key MFK partners.</w:t>
      </w:r>
    </w:p>
    <w:p w14:paraId="79B6BCBB" w14:textId="77777777" w:rsidR="006D138D" w:rsidRPr="00161628" w:rsidRDefault="006D138D" w:rsidP="00C8565A">
      <w:pPr>
        <w:pStyle w:val="TableBullet"/>
        <w:numPr>
          <w:ilvl w:val="0"/>
          <w:numId w:val="94"/>
        </w:numPr>
        <w:spacing w:after="60" w:line="240" w:lineRule="auto"/>
        <w:rPr>
          <w:sz w:val="24"/>
          <w:szCs w:val="24"/>
        </w:rPr>
      </w:pPr>
      <w:r w:rsidRPr="00161628">
        <w:rPr>
          <w:rFonts w:ascii="Times New Roman" w:hAnsi="Times New Roman" w:cs="Times New Roman"/>
          <w:sz w:val="24"/>
          <w:szCs w:val="24"/>
        </w:rPr>
        <w:t xml:space="preserve">The PMC will ensure that stakeholder outreach, in particular to potential beneficiaries of the facility, will be inclusive and representative of a diversity of stakeholders, including MSMEs, female entrepreneurs and minority businesses. </w:t>
      </w:r>
    </w:p>
    <w:p w14:paraId="72734A0A" w14:textId="77777777" w:rsidR="006D138D" w:rsidRPr="00161628" w:rsidRDefault="006D138D" w:rsidP="00C8565A">
      <w:pPr>
        <w:pStyle w:val="TableBullet"/>
        <w:numPr>
          <w:ilvl w:val="0"/>
          <w:numId w:val="92"/>
        </w:numPr>
        <w:spacing w:after="60" w:line="240" w:lineRule="auto"/>
        <w:rPr>
          <w:sz w:val="24"/>
          <w:szCs w:val="24"/>
        </w:rPr>
      </w:pPr>
      <w:r w:rsidRPr="00161628">
        <w:rPr>
          <w:rFonts w:ascii="Times New Roman" w:hAnsi="Times New Roman"/>
          <w:sz w:val="24"/>
          <w:szCs w:val="24"/>
        </w:rPr>
        <w:t>The PMC will coordinate with MFK and advise MFK regarding opportunities to integrate female interns or include work study opportunities in the energy sector, as agreed upon with MFK.</w:t>
      </w:r>
    </w:p>
    <w:p w14:paraId="4BEC686E" w14:textId="77777777" w:rsidR="006D138D" w:rsidRPr="00161628" w:rsidRDefault="006D138D" w:rsidP="006D138D">
      <w:pPr>
        <w:pStyle w:val="-pmc-head4"/>
        <w:ind w:left="0"/>
        <w:rPr>
          <w:color w:val="auto"/>
        </w:rPr>
      </w:pPr>
      <w:r w:rsidRPr="00161628">
        <w:rPr>
          <w:color w:val="auto"/>
        </w:rPr>
        <w:t>Task 5 - Project Close-Out</w:t>
      </w:r>
    </w:p>
    <w:p w14:paraId="476F151C" w14:textId="77777777" w:rsidR="006D138D" w:rsidRPr="00161628" w:rsidRDefault="006D138D" w:rsidP="006D138D">
      <w:pPr>
        <w:pStyle w:val="-pmc-body2"/>
        <w:ind w:left="0"/>
        <w:rPr>
          <w:color w:val="auto"/>
        </w:rPr>
      </w:pPr>
      <w:r w:rsidRPr="00161628">
        <w:rPr>
          <w:color w:val="auto"/>
        </w:rPr>
        <w:t>This task represents the PMC’s requirements to support MFK with the final close-out of the Threshold Program. The required activities under this task shall include:</w:t>
      </w:r>
    </w:p>
    <w:p w14:paraId="0B89A226"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Defects liability period support</w:t>
      </w:r>
    </w:p>
    <w:p w14:paraId="3A1E508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Program management contract closure </w:t>
      </w:r>
    </w:p>
    <w:p w14:paraId="3803A115"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Each of these required activities are further described below.</w:t>
      </w:r>
    </w:p>
    <w:p w14:paraId="7E478741" w14:textId="77777777" w:rsidR="006D138D" w:rsidRPr="00161628" w:rsidRDefault="006D138D" w:rsidP="006D138D">
      <w:pPr>
        <w:pStyle w:val="-pmc-head3"/>
        <w:ind w:left="0" w:firstLine="0"/>
        <w:rPr>
          <w:color w:val="auto"/>
        </w:rPr>
      </w:pPr>
      <w:r w:rsidRPr="00161628">
        <w:rPr>
          <w:color w:val="auto"/>
        </w:rPr>
        <w:t>Project Management Contract Closure</w:t>
      </w:r>
    </w:p>
    <w:p w14:paraId="191CC6A5" w14:textId="77777777" w:rsidR="006D138D" w:rsidRPr="00161628" w:rsidRDefault="006D138D" w:rsidP="006D138D">
      <w:pPr>
        <w:pStyle w:val="-pmc-body3"/>
        <w:ind w:left="0"/>
        <w:rPr>
          <w:color w:val="auto"/>
        </w:rPr>
      </w:pPr>
      <w:r w:rsidRPr="00161628">
        <w:rPr>
          <w:color w:val="auto"/>
        </w:rPr>
        <w:t>The Program Close-out Plan will provide a disciplined, systematic approach to planning for and managing the completion and close-out of the program functions and services. The Close-out Plan will describe the requirements and planned sequence of steps to be taken for accepting completed work and for closing out the program management, consulting and construction contracts, including:</w:t>
      </w:r>
    </w:p>
    <w:p w14:paraId="7FFD6F7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lastRenderedPageBreak/>
        <w:t>Program transition plan.</w:t>
      </w:r>
    </w:p>
    <w:p w14:paraId="38AB46E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Final audit plan.</w:t>
      </w:r>
    </w:p>
    <w:p w14:paraId="1DCB2DB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Agreement close-out plan.</w:t>
      </w:r>
    </w:p>
    <w:p w14:paraId="16A652C7"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Personnel de-mobilization plan.</w:t>
      </w:r>
    </w:p>
    <w:p w14:paraId="05C248B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Closure of program web site (if any).</w:t>
      </w:r>
    </w:p>
    <w:p w14:paraId="096CD666"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Closure of site offices (if any).</w:t>
      </w:r>
    </w:p>
    <w:p w14:paraId="2F69BDD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Archiving of project records.</w:t>
      </w:r>
    </w:p>
    <w:p w14:paraId="06A43F6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Formally capturing lessons learned during the delivery of the program.</w:t>
      </w:r>
    </w:p>
    <w:p w14:paraId="66209CD8" w14:textId="77777777" w:rsidR="006D138D" w:rsidRPr="00161628" w:rsidRDefault="006D138D" w:rsidP="006D138D">
      <w:pPr>
        <w:pStyle w:val="-pmc-body3"/>
        <w:ind w:left="0"/>
        <w:rPr>
          <w:color w:val="auto"/>
        </w:rPr>
      </w:pPr>
      <w:r w:rsidRPr="00161628">
        <w:rPr>
          <w:color w:val="auto"/>
        </w:rPr>
        <w:t>Under this task, the Close-Out Plan will be implemented. Completion of the program will be marked with submittal of a Program Close-Out Report. A draft of this report shall be submitted to MFK for review and comment. Upon the receipt of written comments, the report will be finalized, culminate the PMC’s work on the Threshold program.</w:t>
      </w:r>
    </w:p>
    <w:p w14:paraId="0C2DE92E" w14:textId="77777777" w:rsidR="006D138D" w:rsidRPr="00161628" w:rsidRDefault="006D138D">
      <w:pPr>
        <w:rPr>
          <w:rFonts w:eastAsia="Times New Roman"/>
          <w:b/>
          <w:bCs/>
          <w:caps/>
          <w:kern w:val="28"/>
          <w:sz w:val="28"/>
          <w:szCs w:val="28"/>
          <w:lang w:val="en-GB" w:eastAsia="ar-SA"/>
        </w:rPr>
      </w:pPr>
      <w:r w:rsidRPr="00161628">
        <w:br w:type="page"/>
      </w:r>
    </w:p>
    <w:p w14:paraId="585753F7" w14:textId="77777777" w:rsidR="006D138D" w:rsidRPr="00161628" w:rsidRDefault="006D138D" w:rsidP="006D138D">
      <w:pPr>
        <w:pStyle w:val="Heading1"/>
        <w:jc w:val="left"/>
        <w:rPr>
          <w:rFonts w:hint="eastAsia"/>
        </w:rPr>
      </w:pPr>
      <w:bookmarkStart w:id="1230" w:name="_Toc15639531"/>
      <w:r w:rsidRPr="00161628">
        <w:lastRenderedPageBreak/>
        <w:t xml:space="preserve">Section 3.0 </w:t>
      </w:r>
      <w:r w:rsidRPr="00161628">
        <w:tab/>
        <w:t>Reporting Requirements</w:t>
      </w:r>
      <w:bookmarkEnd w:id="1230"/>
    </w:p>
    <w:p w14:paraId="293D04CC" w14:textId="77777777" w:rsidR="006D138D" w:rsidRPr="00161628" w:rsidRDefault="006D138D" w:rsidP="006D138D">
      <w:pPr>
        <w:pStyle w:val="-pmc-head1"/>
        <w:rPr>
          <w:color w:val="auto"/>
        </w:rPr>
      </w:pPr>
      <w:r w:rsidRPr="00161628">
        <w:rPr>
          <w:color w:val="auto"/>
        </w:rPr>
        <w:t xml:space="preserve">3.1 </w:t>
      </w:r>
      <w:r w:rsidRPr="00161628">
        <w:rPr>
          <w:color w:val="auto"/>
        </w:rPr>
        <w:tab/>
        <w:t>Introduction</w:t>
      </w:r>
    </w:p>
    <w:p w14:paraId="24EDC653" w14:textId="77777777" w:rsidR="006D138D" w:rsidRPr="00161628" w:rsidRDefault="006D138D" w:rsidP="006D138D">
      <w:pPr>
        <w:pStyle w:val="-pmc-body1"/>
        <w:rPr>
          <w:color w:val="auto"/>
        </w:rPr>
      </w:pPr>
      <w:r w:rsidRPr="00161628">
        <w:rPr>
          <w:color w:val="auto"/>
        </w:rPr>
        <w:t>The PMC is required to prepare and submit routine progress reports along with other program deliverables. The specific requirements for these submissions are presented below. All required deliverables will be submitted in electronic form (or hardcopy if requested). Deliverables will be considered ―draft upon initial receipt. Drafts will be reviewed and accepted by MFK or comments will be provided back to the PMC. Once the PMC has received input on the draft documents, they shall address the comments and provide final deliverables as required. All deliverables for this project will be submitted in English.</w:t>
      </w:r>
    </w:p>
    <w:p w14:paraId="50DE2B2E" w14:textId="77777777" w:rsidR="006D138D" w:rsidRPr="00161628" w:rsidRDefault="006D138D" w:rsidP="006D138D">
      <w:pPr>
        <w:pStyle w:val="-pmc-head1"/>
        <w:rPr>
          <w:color w:val="auto"/>
        </w:rPr>
      </w:pPr>
      <w:r w:rsidRPr="00161628">
        <w:rPr>
          <w:color w:val="auto"/>
        </w:rPr>
        <w:t xml:space="preserve">3.2 </w:t>
      </w:r>
      <w:r w:rsidRPr="00161628">
        <w:rPr>
          <w:color w:val="auto"/>
        </w:rPr>
        <w:tab/>
        <w:t>Reporting Requirements</w:t>
      </w:r>
    </w:p>
    <w:p w14:paraId="762B530F" w14:textId="77777777" w:rsidR="006D138D" w:rsidRPr="00161628" w:rsidRDefault="006D138D" w:rsidP="006D138D">
      <w:pPr>
        <w:pStyle w:val="-pmc-body1"/>
        <w:rPr>
          <w:color w:val="auto"/>
        </w:rPr>
      </w:pPr>
      <w:r w:rsidRPr="00161628">
        <w:rPr>
          <w:color w:val="auto"/>
        </w:rPr>
        <w:t>The PMC shall be responsible for preparing and submitting the following program reports:</w:t>
      </w:r>
    </w:p>
    <w:p w14:paraId="771E4DF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Monthly Progress Report</w:t>
      </w:r>
    </w:p>
    <w:p w14:paraId="60A33109"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Quarterly Progress Report</w:t>
      </w:r>
    </w:p>
    <w:p w14:paraId="6F9D1AC8"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Annual Performance Report</w:t>
      </w:r>
    </w:p>
    <w:p w14:paraId="791955CD"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Final Report</w:t>
      </w:r>
    </w:p>
    <w:p w14:paraId="5BFD9015" w14:textId="77777777" w:rsidR="006D138D" w:rsidRPr="00161628" w:rsidRDefault="006D138D" w:rsidP="006D138D">
      <w:pPr>
        <w:pStyle w:val="-pmc-body1"/>
        <w:rPr>
          <w:color w:val="auto"/>
        </w:rPr>
      </w:pPr>
      <w:r w:rsidRPr="00161628">
        <w:rPr>
          <w:color w:val="auto"/>
        </w:rPr>
        <w:t xml:space="preserve">Following is a further description of each of the required reports. </w:t>
      </w:r>
    </w:p>
    <w:p w14:paraId="298D6426" w14:textId="77777777" w:rsidR="006D138D" w:rsidRPr="00161628" w:rsidRDefault="006D138D" w:rsidP="006D138D">
      <w:pPr>
        <w:pStyle w:val="-pmc-body1"/>
        <w:rPr>
          <w:b/>
          <w:i/>
          <w:color w:val="auto"/>
        </w:rPr>
      </w:pPr>
      <w:r w:rsidRPr="00161628">
        <w:rPr>
          <w:b/>
          <w:i/>
          <w:color w:val="auto"/>
        </w:rPr>
        <w:t>Monthly Progress Report</w:t>
      </w:r>
    </w:p>
    <w:p w14:paraId="3047DC93" w14:textId="77777777" w:rsidR="006D138D" w:rsidRPr="00161628" w:rsidRDefault="006D138D" w:rsidP="006D138D">
      <w:pPr>
        <w:pStyle w:val="-pmc-body2"/>
        <w:ind w:left="0"/>
        <w:rPr>
          <w:color w:val="auto"/>
        </w:rPr>
      </w:pPr>
      <w:r w:rsidRPr="00161628">
        <w:rPr>
          <w:color w:val="auto"/>
        </w:rPr>
        <w:t>A Monthly Progress Reports (MPR) shall be prepared by the PMC and submitted to MFK. The specific format of the progress report will be developed in consultation with MFK. In general, the report will cover the status to date of the work and the expenditure of time and money. As a minimum, it shall include the following elements:</w:t>
      </w:r>
    </w:p>
    <w:p w14:paraId="4FE5B3E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Executive summary.</w:t>
      </w:r>
    </w:p>
    <w:p w14:paraId="3A3400E8"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narrative description of work completed during the preceding month.</w:t>
      </w:r>
    </w:p>
    <w:p w14:paraId="7813A98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forecast of major work elements to be undertaken in the coming month.</w:t>
      </w:r>
    </w:p>
    <w:p w14:paraId="255AC947"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discussion of the key outstanding issues and responsible party assigned to resolve each issue.</w:t>
      </w:r>
    </w:p>
    <w:p w14:paraId="26E875B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discussion of anticipated problems/issues.</w:t>
      </w:r>
    </w:p>
    <w:p w14:paraId="3EF9E8C5"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review and timetable for any input or decisions required from MFK.</w:t>
      </w:r>
    </w:p>
    <w:p w14:paraId="146392E1" w14:textId="77777777" w:rsidR="006D138D" w:rsidRPr="00161628" w:rsidRDefault="006D138D" w:rsidP="006D138D">
      <w:pPr>
        <w:pStyle w:val="-pmc-body2"/>
        <w:ind w:left="360"/>
        <w:rPr>
          <w:color w:val="auto"/>
        </w:rPr>
      </w:pPr>
      <w:r w:rsidRPr="00161628">
        <w:rPr>
          <w:color w:val="auto"/>
        </w:rPr>
        <w:t>The reports will be delivered to MFK within one week from the end of each month.</w:t>
      </w:r>
    </w:p>
    <w:p w14:paraId="4B0675E3" w14:textId="77777777" w:rsidR="006D138D" w:rsidRPr="00161628" w:rsidRDefault="006D138D" w:rsidP="006D138D">
      <w:pPr>
        <w:pStyle w:val="-pmc-head2"/>
        <w:ind w:left="0" w:firstLine="0"/>
        <w:rPr>
          <w:i/>
          <w:color w:val="auto"/>
        </w:rPr>
      </w:pPr>
      <w:r w:rsidRPr="00161628">
        <w:rPr>
          <w:i/>
          <w:color w:val="auto"/>
        </w:rPr>
        <w:t>Quarterly Progress Report</w:t>
      </w:r>
    </w:p>
    <w:p w14:paraId="51E56F7D" w14:textId="77777777" w:rsidR="006D138D" w:rsidRPr="00161628" w:rsidRDefault="006D138D" w:rsidP="006D138D">
      <w:pPr>
        <w:pStyle w:val="-pmc-body2"/>
        <w:ind w:left="0"/>
        <w:rPr>
          <w:color w:val="auto"/>
        </w:rPr>
      </w:pPr>
      <w:r w:rsidRPr="00161628">
        <w:rPr>
          <w:color w:val="auto"/>
        </w:rPr>
        <w:t xml:space="preserve">The PMC shall prepare a Quarterly Progress Reports (QPR). The QPRs shall contain an accurate, up to date, account of all work accomplishments, work scheduled, outstanding issues of the PMC, other consultants, contractors, and suppliers for the previous quarter. In the QPRs, the PMC shall </w:t>
      </w:r>
      <w:r w:rsidRPr="00161628">
        <w:rPr>
          <w:color w:val="auto"/>
        </w:rPr>
        <w:lastRenderedPageBreak/>
        <w:t>focus upon his/her own activities and actions taken towards the achievement of program goals and not replicate the information on work of others already contained in their progress reports. The QPRs should contain, at a minimum:</w:t>
      </w:r>
    </w:p>
    <w:p w14:paraId="69F2E91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Executive summary.</w:t>
      </w:r>
    </w:p>
    <w:p w14:paraId="26E44F8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Description of the principal quarterly activities done by PMC and their accomplishments (including progress against Threshold Program outcome targets and progress indicators).</w:t>
      </w:r>
    </w:p>
    <w:p w14:paraId="1FCAB3E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Description of work and interventions by the PMC in the activity of other consultants and contractors, including a summary of the project budgets and timeline, and covering needed remediation steps.</w:t>
      </w:r>
    </w:p>
    <w:p w14:paraId="3E653715"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Updated planned activities for upcoming quarter with a description of the major activities as detailed in the approved work plans. Explanations of any significant modifications or changes to the approved work plans and detailed budgets should be provided.</w:t>
      </w:r>
    </w:p>
    <w:p w14:paraId="4BFEEC0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Updated Risk Management Report including an analysis of project progress, risks, timeline and explanations of any significant flaws and deviation or modifications from the work plans and timelines. The PMC shall make recommendations for corrective or mitigation measures, as necessary.</w:t>
      </w:r>
    </w:p>
    <w:p w14:paraId="0DB0D83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discussion of the key outstanding issues, identification of the responsible party assigned and timetable for input or decisions required to resolve each issue.</w:t>
      </w:r>
    </w:p>
    <w:p w14:paraId="5463F83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time and expenditure table summarizing the total budget, expenditures during the preceding quarter, total cumulative expenditure to date by work task and updated earned value tabulation.</w:t>
      </w:r>
    </w:p>
    <w:p w14:paraId="1A3568D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review of billing and payment status.</w:t>
      </w:r>
    </w:p>
    <w:p w14:paraId="0E02B47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 review of the program schedule, specifically showing actual progress on the project versus planned progress.</w:t>
      </w:r>
    </w:p>
    <w:p w14:paraId="18D18528" w14:textId="77777777" w:rsidR="006D138D" w:rsidRPr="00161628" w:rsidRDefault="006D138D" w:rsidP="006D138D">
      <w:pPr>
        <w:pStyle w:val="-pmc-body2"/>
        <w:ind w:left="0"/>
        <w:rPr>
          <w:color w:val="auto"/>
        </w:rPr>
      </w:pPr>
      <w:r w:rsidRPr="00161628">
        <w:rPr>
          <w:color w:val="auto"/>
        </w:rPr>
        <w:t>The draft QPR shall be submitted not later than five (5) working days after the last day of the quarter. The final QPR shall be submitted no later than three (3) working days after receipt of MFK comments.</w:t>
      </w:r>
    </w:p>
    <w:p w14:paraId="38EE2028" w14:textId="77777777" w:rsidR="006D138D" w:rsidRPr="00161628" w:rsidRDefault="006D138D" w:rsidP="006D138D">
      <w:pPr>
        <w:pStyle w:val="-pmc-head2"/>
        <w:ind w:left="0" w:firstLine="0"/>
        <w:rPr>
          <w:i/>
          <w:color w:val="auto"/>
        </w:rPr>
      </w:pPr>
      <w:r w:rsidRPr="00161628">
        <w:rPr>
          <w:i/>
          <w:color w:val="auto"/>
        </w:rPr>
        <w:t>Annual Performance Report</w:t>
      </w:r>
    </w:p>
    <w:p w14:paraId="22546318" w14:textId="77777777" w:rsidR="006D138D" w:rsidRPr="00161628" w:rsidRDefault="006D138D" w:rsidP="006D138D">
      <w:pPr>
        <w:pStyle w:val="-pmc-body2"/>
        <w:ind w:left="0"/>
        <w:rPr>
          <w:color w:val="auto"/>
        </w:rPr>
      </w:pPr>
      <w:r w:rsidRPr="00161628">
        <w:rPr>
          <w:color w:val="auto"/>
        </w:rPr>
        <w:t>The PMC shall prepare an Annual Performance Report (APR). The APR format differs from the QPR format in that it should include succinctly stated performance evaluation of the entire program, with adequate concise narrative and graphic depiction of the annual performance metrics compared with baseline work plans and other data, as appropriate.</w:t>
      </w:r>
    </w:p>
    <w:p w14:paraId="1A6A4AEA" w14:textId="77777777" w:rsidR="006D138D" w:rsidRPr="00161628" w:rsidRDefault="006D138D" w:rsidP="006D138D">
      <w:pPr>
        <w:pStyle w:val="-pmc-body2"/>
        <w:ind w:left="0"/>
        <w:rPr>
          <w:color w:val="auto"/>
        </w:rPr>
      </w:pPr>
      <w:r w:rsidRPr="00161628">
        <w:rPr>
          <w:color w:val="auto"/>
        </w:rPr>
        <w:t>The draft APR shall be submitted not later than five (5) working days after September 30 of every year. The final APR shall be submitted no later than five (5) working days after receipt of MFK comments.</w:t>
      </w:r>
    </w:p>
    <w:p w14:paraId="7AC8B983" w14:textId="77777777" w:rsidR="006D138D" w:rsidRPr="00161628" w:rsidRDefault="006D138D" w:rsidP="006D138D">
      <w:pPr>
        <w:pStyle w:val="-pmc-head2"/>
        <w:ind w:left="0" w:firstLine="0"/>
        <w:rPr>
          <w:i/>
          <w:color w:val="auto"/>
        </w:rPr>
      </w:pPr>
      <w:r w:rsidRPr="00161628">
        <w:rPr>
          <w:i/>
          <w:color w:val="auto"/>
        </w:rPr>
        <w:lastRenderedPageBreak/>
        <w:t>Final Report</w:t>
      </w:r>
    </w:p>
    <w:p w14:paraId="0181D3E0" w14:textId="77777777" w:rsidR="006D138D" w:rsidRPr="00161628" w:rsidRDefault="006D138D" w:rsidP="006D138D">
      <w:pPr>
        <w:pStyle w:val="-pmc-body2"/>
        <w:ind w:left="0"/>
        <w:rPr>
          <w:color w:val="auto"/>
        </w:rPr>
      </w:pPr>
      <w:r w:rsidRPr="00161628">
        <w:rPr>
          <w:color w:val="auto"/>
        </w:rPr>
        <w:t>The PMC shall prepare a comprehensive Final Report describing all activities undertaken during the program, including a description of methodology and actual vs. baseline results, interventions with other consultants and constructors, and performance indicators.</w:t>
      </w:r>
    </w:p>
    <w:p w14:paraId="6CA9E076" w14:textId="77777777" w:rsidR="006D138D" w:rsidRPr="00161628" w:rsidRDefault="006D138D" w:rsidP="006D138D">
      <w:pPr>
        <w:pStyle w:val="-pmc-body2"/>
        <w:ind w:left="0"/>
        <w:rPr>
          <w:color w:val="auto"/>
        </w:rPr>
      </w:pPr>
      <w:r w:rsidRPr="00161628">
        <w:rPr>
          <w:color w:val="auto"/>
        </w:rPr>
        <w:t>The Final Report shall include, but not be limited to:</w:t>
      </w:r>
    </w:p>
    <w:p w14:paraId="4C14EF87"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Executive Summary</w:t>
      </w:r>
    </w:p>
    <w:p w14:paraId="5A35D932"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Section on lessons learned and analysis thereof</w:t>
      </w:r>
    </w:p>
    <w:p w14:paraId="5EDA341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Summary of budget and schedule performance in comparison to plan</w:t>
      </w:r>
    </w:p>
    <w:p w14:paraId="740E64B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Other summary and conclusions</w:t>
      </w:r>
    </w:p>
    <w:p w14:paraId="673BEB45"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Appropriate appendices</w:t>
      </w:r>
    </w:p>
    <w:p w14:paraId="00BDA7E3" w14:textId="77777777" w:rsidR="006D138D" w:rsidRPr="00161628" w:rsidRDefault="006D138D" w:rsidP="006D138D">
      <w:pPr>
        <w:pStyle w:val="-pmc-body2"/>
        <w:ind w:left="0"/>
        <w:rPr>
          <w:color w:val="auto"/>
        </w:rPr>
      </w:pPr>
      <w:r w:rsidRPr="00161628">
        <w:rPr>
          <w:color w:val="auto"/>
        </w:rPr>
        <w:t>The Final Report shall replace the last APR that may be due within the same period. The draft report shall be submitted not later than 15 working days prior to the contract/option expiry. The final report shall be submitted no later than three (5) working days after receipt of MFK comments.</w:t>
      </w:r>
    </w:p>
    <w:p w14:paraId="06DE5F93" w14:textId="77777777" w:rsidR="006D138D" w:rsidRPr="00161628" w:rsidRDefault="006D138D" w:rsidP="006D138D">
      <w:pPr>
        <w:pStyle w:val="-pmc-head1"/>
        <w:rPr>
          <w:color w:val="auto"/>
        </w:rPr>
      </w:pPr>
      <w:r w:rsidRPr="00161628">
        <w:rPr>
          <w:color w:val="auto"/>
        </w:rPr>
        <w:t xml:space="preserve">3.3 </w:t>
      </w:r>
      <w:r w:rsidRPr="00161628">
        <w:rPr>
          <w:color w:val="auto"/>
        </w:rPr>
        <w:tab/>
        <w:t>Reporting and Deliverables</w:t>
      </w:r>
    </w:p>
    <w:p w14:paraId="1C052F0C" w14:textId="77777777" w:rsidR="006D138D" w:rsidRPr="00161628" w:rsidRDefault="006D138D" w:rsidP="006D138D">
      <w:pPr>
        <w:pStyle w:val="-pmc-body1"/>
        <w:rPr>
          <w:color w:val="auto"/>
        </w:rPr>
      </w:pPr>
      <w:r w:rsidRPr="00161628">
        <w:rPr>
          <w:color w:val="auto"/>
        </w:rPr>
        <w:t>In addition to the routine progress reports summarized above, the PMC shall submit other project deliverables as part of this TOR. Those required deliverables are shown below.</w:t>
      </w:r>
    </w:p>
    <w:p w14:paraId="0DEA9786" w14:textId="77777777" w:rsidR="006D138D" w:rsidRPr="00161628" w:rsidRDefault="006D138D" w:rsidP="006D138D">
      <w:pPr>
        <w:pStyle w:val="-pmc-body1"/>
        <w:rPr>
          <w:color w:val="auto"/>
        </w:rPr>
      </w:pPr>
    </w:p>
    <w:tbl>
      <w:tblPr>
        <w:tblW w:w="9283" w:type="dxa"/>
        <w:tblInd w:w="14" w:type="dxa"/>
        <w:tblLayout w:type="fixed"/>
        <w:tblCellMar>
          <w:left w:w="0" w:type="dxa"/>
          <w:right w:w="0" w:type="dxa"/>
        </w:tblCellMar>
        <w:tblLook w:val="0000" w:firstRow="0" w:lastRow="0" w:firstColumn="0" w:lastColumn="0" w:noHBand="0" w:noVBand="0"/>
      </w:tblPr>
      <w:tblGrid>
        <w:gridCol w:w="1013"/>
        <w:gridCol w:w="3941"/>
        <w:gridCol w:w="4329"/>
      </w:tblGrid>
      <w:tr w:rsidR="006D138D" w:rsidRPr="00161628" w14:paraId="1944AF11" w14:textId="77777777" w:rsidTr="006D138D">
        <w:tc>
          <w:tcPr>
            <w:tcW w:w="9283" w:type="dxa"/>
            <w:gridSpan w:val="3"/>
            <w:tcBorders>
              <w:bottom w:val="single" w:sz="6" w:space="0" w:color="000000"/>
            </w:tcBorders>
          </w:tcPr>
          <w:p w14:paraId="7BC39554" w14:textId="77777777" w:rsidR="006D138D" w:rsidRPr="00161628" w:rsidRDefault="006D138D" w:rsidP="006D138D">
            <w:pPr>
              <w:pStyle w:val="-pmc-table-name"/>
              <w:rPr>
                <w:color w:val="auto"/>
              </w:rPr>
            </w:pPr>
            <w:bookmarkStart w:id="1231" w:name="_Toc337999091"/>
            <w:r w:rsidRPr="00161628">
              <w:rPr>
                <w:color w:val="auto"/>
              </w:rPr>
              <w:t>Other Project Deliverables</w:t>
            </w:r>
            <w:bookmarkEnd w:id="1231"/>
          </w:p>
        </w:tc>
      </w:tr>
      <w:tr w:rsidR="006D138D" w:rsidRPr="00161628" w14:paraId="3E6E50E6" w14:textId="77777777" w:rsidTr="006D138D">
        <w:tc>
          <w:tcPr>
            <w:tcW w:w="1013" w:type="dxa"/>
            <w:tcBorders>
              <w:top w:val="single" w:sz="6" w:space="0" w:color="000000"/>
              <w:left w:val="single" w:sz="5" w:space="0" w:color="000000"/>
              <w:bottom w:val="single" w:sz="5" w:space="0" w:color="000000"/>
              <w:right w:val="single" w:sz="5" w:space="0" w:color="000000"/>
            </w:tcBorders>
          </w:tcPr>
          <w:p w14:paraId="7AFCDE7D" w14:textId="77777777" w:rsidR="006D138D" w:rsidRPr="00161628" w:rsidRDefault="006D138D" w:rsidP="006D138D">
            <w:pPr>
              <w:pStyle w:val="-pmc-table-head-left"/>
              <w:rPr>
                <w:color w:val="auto"/>
              </w:rPr>
            </w:pPr>
            <w:r w:rsidRPr="00161628">
              <w:rPr>
                <w:color w:val="auto"/>
              </w:rPr>
              <w:t>No.</w:t>
            </w:r>
          </w:p>
        </w:tc>
        <w:tc>
          <w:tcPr>
            <w:tcW w:w="3941" w:type="dxa"/>
            <w:tcBorders>
              <w:top w:val="single" w:sz="6" w:space="0" w:color="000000"/>
              <w:left w:val="single" w:sz="5" w:space="0" w:color="000000"/>
              <w:bottom w:val="single" w:sz="5" w:space="0" w:color="000000"/>
              <w:right w:val="single" w:sz="5" w:space="0" w:color="000000"/>
            </w:tcBorders>
          </w:tcPr>
          <w:p w14:paraId="51F04DE8" w14:textId="77777777" w:rsidR="006D138D" w:rsidRPr="00161628" w:rsidRDefault="006D138D" w:rsidP="006D138D">
            <w:pPr>
              <w:pStyle w:val="-pmc-table-head-left"/>
              <w:rPr>
                <w:color w:val="auto"/>
              </w:rPr>
            </w:pPr>
            <w:r w:rsidRPr="00161628">
              <w:rPr>
                <w:color w:val="auto"/>
              </w:rPr>
              <w:t>Deliverable</w:t>
            </w:r>
          </w:p>
        </w:tc>
        <w:tc>
          <w:tcPr>
            <w:tcW w:w="4329" w:type="dxa"/>
            <w:tcBorders>
              <w:top w:val="single" w:sz="6" w:space="0" w:color="000000"/>
              <w:left w:val="single" w:sz="5" w:space="0" w:color="000000"/>
              <w:bottom w:val="single" w:sz="5" w:space="0" w:color="000000"/>
              <w:right w:val="single" w:sz="5" w:space="0" w:color="000000"/>
            </w:tcBorders>
          </w:tcPr>
          <w:p w14:paraId="0AE997B9" w14:textId="77777777" w:rsidR="006D138D" w:rsidRPr="00161628" w:rsidRDefault="006D138D" w:rsidP="006D138D">
            <w:pPr>
              <w:pStyle w:val="-pmc-table-head-left"/>
              <w:rPr>
                <w:color w:val="auto"/>
              </w:rPr>
            </w:pPr>
            <w:r w:rsidRPr="00161628">
              <w:rPr>
                <w:color w:val="auto"/>
              </w:rPr>
              <w:t>Timing</w:t>
            </w:r>
          </w:p>
        </w:tc>
      </w:tr>
      <w:tr w:rsidR="006D138D" w:rsidRPr="00161628" w14:paraId="5BDBB7F4"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29226657" w14:textId="77777777" w:rsidR="006D138D" w:rsidRPr="00161628" w:rsidRDefault="006D138D" w:rsidP="006D138D">
            <w:pPr>
              <w:pStyle w:val="-pmc-table-text"/>
              <w:rPr>
                <w:color w:val="auto"/>
              </w:rPr>
            </w:pPr>
            <w:r w:rsidRPr="00161628">
              <w:rPr>
                <w:color w:val="auto"/>
              </w:rPr>
              <w:t>1</w:t>
            </w:r>
          </w:p>
        </w:tc>
        <w:tc>
          <w:tcPr>
            <w:tcW w:w="3941" w:type="dxa"/>
            <w:tcBorders>
              <w:top w:val="single" w:sz="5" w:space="0" w:color="000000"/>
              <w:left w:val="single" w:sz="5" w:space="0" w:color="000000"/>
              <w:bottom w:val="single" w:sz="5" w:space="0" w:color="000000"/>
              <w:right w:val="single" w:sz="5" w:space="0" w:color="000000"/>
            </w:tcBorders>
          </w:tcPr>
          <w:p w14:paraId="27BCE8D4" w14:textId="77777777" w:rsidR="006D138D" w:rsidRPr="00161628" w:rsidRDefault="006D138D" w:rsidP="006D138D">
            <w:pPr>
              <w:pStyle w:val="-pmc-table-text"/>
              <w:rPr>
                <w:color w:val="auto"/>
              </w:rPr>
            </w:pPr>
            <w:r w:rsidRPr="00161628">
              <w:rPr>
                <w:color w:val="auto"/>
              </w:rPr>
              <w:t>Project Initiation Report and Work Plan</w:t>
            </w:r>
          </w:p>
        </w:tc>
        <w:tc>
          <w:tcPr>
            <w:tcW w:w="4329" w:type="dxa"/>
            <w:tcBorders>
              <w:top w:val="single" w:sz="5" w:space="0" w:color="000000"/>
              <w:left w:val="single" w:sz="5" w:space="0" w:color="000000"/>
              <w:bottom w:val="single" w:sz="5" w:space="0" w:color="000000"/>
              <w:right w:val="single" w:sz="5" w:space="0" w:color="000000"/>
            </w:tcBorders>
          </w:tcPr>
          <w:p w14:paraId="153CE2F6" w14:textId="77777777" w:rsidR="006D138D" w:rsidRPr="00161628" w:rsidRDefault="006D138D" w:rsidP="006D138D">
            <w:pPr>
              <w:pStyle w:val="-pmc-table-text"/>
              <w:rPr>
                <w:color w:val="auto"/>
              </w:rPr>
            </w:pPr>
            <w:r w:rsidRPr="00161628">
              <w:rPr>
                <w:color w:val="auto"/>
              </w:rPr>
              <w:t>Four weeks from project commencement</w:t>
            </w:r>
          </w:p>
        </w:tc>
      </w:tr>
      <w:tr w:rsidR="006D138D" w:rsidRPr="00161628" w14:paraId="0F5AEA9E"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172CFB83" w14:textId="77777777" w:rsidR="006D138D" w:rsidRPr="00161628" w:rsidRDefault="006D138D" w:rsidP="006D138D">
            <w:pPr>
              <w:pStyle w:val="-pmc-table-text"/>
              <w:rPr>
                <w:color w:val="auto"/>
              </w:rPr>
            </w:pPr>
            <w:r w:rsidRPr="00161628">
              <w:rPr>
                <w:color w:val="auto"/>
              </w:rPr>
              <w:t>2</w:t>
            </w:r>
          </w:p>
        </w:tc>
        <w:tc>
          <w:tcPr>
            <w:tcW w:w="3941" w:type="dxa"/>
            <w:tcBorders>
              <w:top w:val="single" w:sz="5" w:space="0" w:color="000000"/>
              <w:left w:val="single" w:sz="5" w:space="0" w:color="000000"/>
              <w:bottom w:val="single" w:sz="5" w:space="0" w:color="000000"/>
              <w:right w:val="single" w:sz="5" w:space="0" w:color="000000"/>
            </w:tcBorders>
          </w:tcPr>
          <w:p w14:paraId="33B98B56" w14:textId="77777777" w:rsidR="006D138D" w:rsidRPr="00161628" w:rsidRDefault="006D138D" w:rsidP="006D138D">
            <w:pPr>
              <w:pStyle w:val="-pmc-table-text"/>
              <w:rPr>
                <w:color w:val="auto"/>
              </w:rPr>
            </w:pPr>
            <w:r w:rsidRPr="00161628">
              <w:rPr>
                <w:color w:val="auto"/>
              </w:rPr>
              <w:t>Program Management Plan</w:t>
            </w:r>
          </w:p>
        </w:tc>
        <w:tc>
          <w:tcPr>
            <w:tcW w:w="4329" w:type="dxa"/>
            <w:tcBorders>
              <w:top w:val="single" w:sz="5" w:space="0" w:color="000000"/>
              <w:left w:val="single" w:sz="5" w:space="0" w:color="000000"/>
              <w:bottom w:val="single" w:sz="5" w:space="0" w:color="000000"/>
              <w:right w:val="single" w:sz="5" w:space="0" w:color="000000"/>
            </w:tcBorders>
          </w:tcPr>
          <w:p w14:paraId="7023254D" w14:textId="77777777" w:rsidR="006D138D" w:rsidRPr="00161628" w:rsidRDefault="006D138D" w:rsidP="006D138D">
            <w:pPr>
              <w:pStyle w:val="-pmc-table-text"/>
              <w:rPr>
                <w:color w:val="auto"/>
              </w:rPr>
            </w:pPr>
            <w:r w:rsidRPr="00161628">
              <w:rPr>
                <w:color w:val="auto"/>
              </w:rPr>
              <w:t>Eight weeks from project commencement</w:t>
            </w:r>
          </w:p>
        </w:tc>
      </w:tr>
      <w:tr w:rsidR="006D138D" w:rsidRPr="00161628" w14:paraId="46892D4B"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2DE77BC0" w14:textId="77777777" w:rsidR="006D138D" w:rsidRPr="00161628" w:rsidRDefault="006D138D" w:rsidP="006D138D">
            <w:pPr>
              <w:pStyle w:val="-pmc-table-text"/>
              <w:rPr>
                <w:color w:val="auto"/>
              </w:rPr>
            </w:pPr>
            <w:r w:rsidRPr="00161628">
              <w:rPr>
                <w:color w:val="auto"/>
              </w:rPr>
              <w:t>3</w:t>
            </w:r>
          </w:p>
        </w:tc>
        <w:tc>
          <w:tcPr>
            <w:tcW w:w="3941" w:type="dxa"/>
            <w:tcBorders>
              <w:top w:val="single" w:sz="5" w:space="0" w:color="000000"/>
              <w:left w:val="single" w:sz="5" w:space="0" w:color="000000"/>
              <w:bottom w:val="single" w:sz="5" w:space="0" w:color="000000"/>
              <w:right w:val="single" w:sz="5" w:space="0" w:color="000000"/>
            </w:tcBorders>
          </w:tcPr>
          <w:p w14:paraId="2483521D" w14:textId="77777777" w:rsidR="006D138D" w:rsidRPr="00161628" w:rsidRDefault="006D138D" w:rsidP="006D138D">
            <w:pPr>
              <w:pStyle w:val="-pmc-table-text"/>
              <w:rPr>
                <w:color w:val="auto"/>
              </w:rPr>
            </w:pPr>
            <w:r w:rsidRPr="00161628">
              <w:rPr>
                <w:color w:val="auto"/>
              </w:rPr>
              <w:t>Quality Control Plan</w:t>
            </w:r>
          </w:p>
        </w:tc>
        <w:tc>
          <w:tcPr>
            <w:tcW w:w="4329" w:type="dxa"/>
            <w:tcBorders>
              <w:top w:val="single" w:sz="5" w:space="0" w:color="000000"/>
              <w:left w:val="single" w:sz="5" w:space="0" w:color="000000"/>
              <w:bottom w:val="single" w:sz="5" w:space="0" w:color="000000"/>
              <w:right w:val="single" w:sz="5" w:space="0" w:color="000000"/>
            </w:tcBorders>
          </w:tcPr>
          <w:p w14:paraId="5CF1E273" w14:textId="77777777" w:rsidR="006D138D" w:rsidRPr="00161628" w:rsidRDefault="006D138D" w:rsidP="006D138D">
            <w:pPr>
              <w:pStyle w:val="-pmc-table-text"/>
              <w:rPr>
                <w:color w:val="auto"/>
              </w:rPr>
            </w:pPr>
            <w:r w:rsidRPr="00161628">
              <w:rPr>
                <w:color w:val="auto"/>
              </w:rPr>
              <w:t>Eight weeks from project commencement</w:t>
            </w:r>
          </w:p>
        </w:tc>
      </w:tr>
      <w:tr w:rsidR="006D138D" w:rsidRPr="00161628" w14:paraId="2DC2AC41"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179B7615" w14:textId="77777777" w:rsidR="006D138D" w:rsidRPr="00161628" w:rsidRDefault="006D138D" w:rsidP="006D138D">
            <w:pPr>
              <w:pStyle w:val="-pmc-table-text"/>
              <w:rPr>
                <w:color w:val="auto"/>
              </w:rPr>
            </w:pPr>
            <w:r w:rsidRPr="00161628">
              <w:rPr>
                <w:color w:val="auto"/>
              </w:rPr>
              <w:t>4</w:t>
            </w:r>
          </w:p>
        </w:tc>
        <w:tc>
          <w:tcPr>
            <w:tcW w:w="3941" w:type="dxa"/>
            <w:tcBorders>
              <w:top w:val="single" w:sz="5" w:space="0" w:color="000000"/>
              <w:left w:val="single" w:sz="5" w:space="0" w:color="000000"/>
              <w:bottom w:val="single" w:sz="5" w:space="0" w:color="000000"/>
              <w:right w:val="single" w:sz="5" w:space="0" w:color="000000"/>
            </w:tcBorders>
          </w:tcPr>
          <w:p w14:paraId="420DC351" w14:textId="77777777" w:rsidR="006D138D" w:rsidRPr="00161628" w:rsidRDefault="006D138D" w:rsidP="006D138D">
            <w:pPr>
              <w:pStyle w:val="-pmc-table-text"/>
              <w:rPr>
                <w:color w:val="auto"/>
              </w:rPr>
            </w:pPr>
            <w:r w:rsidRPr="00161628">
              <w:rPr>
                <w:color w:val="auto"/>
              </w:rPr>
              <w:t>Program Controls Plan</w:t>
            </w:r>
          </w:p>
        </w:tc>
        <w:tc>
          <w:tcPr>
            <w:tcW w:w="4329" w:type="dxa"/>
            <w:tcBorders>
              <w:top w:val="single" w:sz="5" w:space="0" w:color="000000"/>
              <w:left w:val="single" w:sz="5" w:space="0" w:color="000000"/>
              <w:bottom w:val="single" w:sz="5" w:space="0" w:color="000000"/>
              <w:right w:val="single" w:sz="5" w:space="0" w:color="000000"/>
            </w:tcBorders>
          </w:tcPr>
          <w:p w14:paraId="250AE367" w14:textId="77777777" w:rsidR="006D138D" w:rsidRPr="00161628" w:rsidRDefault="006D138D" w:rsidP="006D138D">
            <w:pPr>
              <w:pStyle w:val="-pmc-table-text"/>
              <w:rPr>
                <w:color w:val="auto"/>
              </w:rPr>
            </w:pPr>
            <w:r w:rsidRPr="00161628">
              <w:rPr>
                <w:color w:val="auto"/>
              </w:rPr>
              <w:t>Eight weeks from project commencement</w:t>
            </w:r>
          </w:p>
        </w:tc>
      </w:tr>
      <w:tr w:rsidR="006D138D" w:rsidRPr="00161628" w14:paraId="472D330F"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2056F82E" w14:textId="77777777" w:rsidR="006D138D" w:rsidRPr="00161628" w:rsidRDefault="006D138D" w:rsidP="006D138D">
            <w:pPr>
              <w:pStyle w:val="-pmc-table-text"/>
              <w:rPr>
                <w:color w:val="auto"/>
              </w:rPr>
            </w:pPr>
            <w:r w:rsidRPr="00161628">
              <w:rPr>
                <w:color w:val="auto"/>
              </w:rPr>
              <w:t>5</w:t>
            </w:r>
          </w:p>
        </w:tc>
        <w:tc>
          <w:tcPr>
            <w:tcW w:w="3941" w:type="dxa"/>
            <w:tcBorders>
              <w:top w:val="single" w:sz="5" w:space="0" w:color="000000"/>
              <w:left w:val="single" w:sz="5" w:space="0" w:color="000000"/>
              <w:bottom w:val="single" w:sz="5" w:space="0" w:color="000000"/>
              <w:right w:val="single" w:sz="5" w:space="0" w:color="000000"/>
            </w:tcBorders>
          </w:tcPr>
          <w:p w14:paraId="437BC9E3" w14:textId="77777777" w:rsidR="006D138D" w:rsidRPr="00161628" w:rsidRDefault="006D138D" w:rsidP="006D138D">
            <w:pPr>
              <w:pStyle w:val="-pmc-table-text"/>
              <w:rPr>
                <w:color w:val="auto"/>
              </w:rPr>
            </w:pPr>
            <w:r w:rsidRPr="00161628">
              <w:rPr>
                <w:color w:val="auto"/>
                <w:szCs w:val="24"/>
              </w:rPr>
              <w:t>Tender Documents / complete tender packages according to MFK/MCC standards</w:t>
            </w:r>
          </w:p>
        </w:tc>
        <w:tc>
          <w:tcPr>
            <w:tcW w:w="4329" w:type="dxa"/>
            <w:tcBorders>
              <w:top w:val="single" w:sz="5" w:space="0" w:color="000000"/>
              <w:left w:val="single" w:sz="5" w:space="0" w:color="000000"/>
              <w:bottom w:val="single" w:sz="5" w:space="0" w:color="000000"/>
              <w:right w:val="single" w:sz="5" w:space="0" w:color="000000"/>
            </w:tcBorders>
          </w:tcPr>
          <w:p w14:paraId="7EFCE6BF" w14:textId="2CDAB7C4" w:rsidR="006D138D" w:rsidRPr="00161628" w:rsidRDefault="006D138D" w:rsidP="006D138D">
            <w:pPr>
              <w:pStyle w:val="-pmc-table-text"/>
              <w:rPr>
                <w:color w:val="auto"/>
              </w:rPr>
            </w:pPr>
            <w:r w:rsidRPr="00161628">
              <w:rPr>
                <w:color w:val="auto"/>
              </w:rPr>
              <w:t>Twelve weeks from project commencement</w:t>
            </w:r>
          </w:p>
        </w:tc>
      </w:tr>
      <w:tr w:rsidR="006D138D" w:rsidRPr="00161628" w14:paraId="73CBB1FC"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2C0CA217" w14:textId="77777777" w:rsidR="006D138D" w:rsidRPr="00161628" w:rsidRDefault="006D138D" w:rsidP="006D138D">
            <w:pPr>
              <w:pStyle w:val="-pmc-table-text"/>
              <w:rPr>
                <w:color w:val="auto"/>
              </w:rPr>
            </w:pPr>
            <w:r w:rsidRPr="00161628">
              <w:rPr>
                <w:color w:val="auto"/>
              </w:rPr>
              <w:t>6</w:t>
            </w:r>
          </w:p>
        </w:tc>
        <w:tc>
          <w:tcPr>
            <w:tcW w:w="3941" w:type="dxa"/>
            <w:tcBorders>
              <w:top w:val="single" w:sz="5" w:space="0" w:color="000000"/>
              <w:left w:val="single" w:sz="5" w:space="0" w:color="000000"/>
              <w:bottom w:val="single" w:sz="5" w:space="0" w:color="000000"/>
              <w:right w:val="single" w:sz="5" w:space="0" w:color="000000"/>
            </w:tcBorders>
          </w:tcPr>
          <w:p w14:paraId="7BB30573" w14:textId="77777777" w:rsidR="006D138D" w:rsidRPr="00161628" w:rsidRDefault="006D138D" w:rsidP="006D138D">
            <w:pPr>
              <w:pStyle w:val="-pmc-table-text"/>
              <w:rPr>
                <w:color w:val="auto"/>
              </w:rPr>
            </w:pPr>
            <w:r w:rsidRPr="00161628">
              <w:rPr>
                <w:color w:val="auto"/>
              </w:rPr>
              <w:t>Monthly Progress Reports</w:t>
            </w:r>
          </w:p>
        </w:tc>
        <w:tc>
          <w:tcPr>
            <w:tcW w:w="4329" w:type="dxa"/>
            <w:tcBorders>
              <w:top w:val="single" w:sz="5" w:space="0" w:color="000000"/>
              <w:left w:val="single" w:sz="5" w:space="0" w:color="000000"/>
              <w:bottom w:val="single" w:sz="5" w:space="0" w:color="000000"/>
              <w:right w:val="single" w:sz="5" w:space="0" w:color="000000"/>
            </w:tcBorders>
          </w:tcPr>
          <w:p w14:paraId="1DE4F65B" w14:textId="77777777" w:rsidR="006D138D" w:rsidRPr="00161628" w:rsidRDefault="006D138D" w:rsidP="006D138D">
            <w:pPr>
              <w:pStyle w:val="-pmc-table-text"/>
              <w:rPr>
                <w:color w:val="auto"/>
              </w:rPr>
            </w:pPr>
            <w:r w:rsidRPr="00161628">
              <w:rPr>
                <w:color w:val="auto"/>
              </w:rPr>
              <w:t>One week from month end</w:t>
            </w:r>
          </w:p>
        </w:tc>
      </w:tr>
      <w:tr w:rsidR="006D138D" w:rsidRPr="00161628" w14:paraId="6B8936FF"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687801D6" w14:textId="77777777" w:rsidR="006D138D" w:rsidRPr="00161628" w:rsidRDefault="006D138D" w:rsidP="006D138D">
            <w:pPr>
              <w:pStyle w:val="-pmc-table-text"/>
              <w:rPr>
                <w:color w:val="auto"/>
              </w:rPr>
            </w:pPr>
            <w:r w:rsidRPr="00161628">
              <w:rPr>
                <w:color w:val="auto"/>
              </w:rPr>
              <w:t>7</w:t>
            </w:r>
          </w:p>
        </w:tc>
        <w:tc>
          <w:tcPr>
            <w:tcW w:w="3941" w:type="dxa"/>
            <w:tcBorders>
              <w:top w:val="single" w:sz="5" w:space="0" w:color="000000"/>
              <w:left w:val="single" w:sz="5" w:space="0" w:color="000000"/>
              <w:bottom w:val="single" w:sz="5" w:space="0" w:color="000000"/>
              <w:right w:val="single" w:sz="5" w:space="0" w:color="000000"/>
            </w:tcBorders>
          </w:tcPr>
          <w:p w14:paraId="5EEB6128" w14:textId="77777777" w:rsidR="006D138D" w:rsidRPr="00161628" w:rsidRDefault="006D138D" w:rsidP="006D138D">
            <w:pPr>
              <w:pStyle w:val="-pmc-table-text"/>
              <w:rPr>
                <w:color w:val="auto"/>
              </w:rPr>
            </w:pPr>
            <w:r w:rsidRPr="00161628">
              <w:rPr>
                <w:color w:val="auto"/>
              </w:rPr>
              <w:t>Quarterly Progress Reports</w:t>
            </w:r>
          </w:p>
        </w:tc>
        <w:tc>
          <w:tcPr>
            <w:tcW w:w="4329" w:type="dxa"/>
            <w:tcBorders>
              <w:top w:val="single" w:sz="5" w:space="0" w:color="000000"/>
              <w:left w:val="single" w:sz="5" w:space="0" w:color="000000"/>
              <w:bottom w:val="single" w:sz="5" w:space="0" w:color="000000"/>
              <w:right w:val="single" w:sz="5" w:space="0" w:color="000000"/>
            </w:tcBorders>
          </w:tcPr>
          <w:p w14:paraId="06FB2363" w14:textId="77777777" w:rsidR="006D138D" w:rsidRPr="00161628" w:rsidRDefault="006D138D" w:rsidP="006D138D">
            <w:pPr>
              <w:pStyle w:val="-pmc-table-text"/>
              <w:rPr>
                <w:color w:val="auto"/>
              </w:rPr>
            </w:pPr>
            <w:r w:rsidRPr="00161628">
              <w:rPr>
                <w:color w:val="auto"/>
              </w:rPr>
              <w:t>Five days from close of quarter</w:t>
            </w:r>
          </w:p>
        </w:tc>
      </w:tr>
      <w:tr w:rsidR="006D138D" w:rsidRPr="00161628" w14:paraId="3FC56175"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0A0FD105" w14:textId="77777777" w:rsidR="006D138D" w:rsidRPr="00161628" w:rsidRDefault="006D138D" w:rsidP="006D138D">
            <w:pPr>
              <w:pStyle w:val="-pmc-table-text"/>
              <w:rPr>
                <w:color w:val="auto"/>
              </w:rPr>
            </w:pPr>
            <w:r w:rsidRPr="00161628">
              <w:rPr>
                <w:color w:val="auto"/>
              </w:rPr>
              <w:t>8</w:t>
            </w:r>
          </w:p>
        </w:tc>
        <w:tc>
          <w:tcPr>
            <w:tcW w:w="3941" w:type="dxa"/>
            <w:tcBorders>
              <w:top w:val="single" w:sz="5" w:space="0" w:color="000000"/>
              <w:left w:val="single" w:sz="5" w:space="0" w:color="000000"/>
              <w:bottom w:val="single" w:sz="5" w:space="0" w:color="000000"/>
              <w:right w:val="single" w:sz="5" w:space="0" w:color="000000"/>
            </w:tcBorders>
          </w:tcPr>
          <w:p w14:paraId="1BD27460" w14:textId="77777777" w:rsidR="006D138D" w:rsidRPr="00161628" w:rsidRDefault="006D138D" w:rsidP="006D138D">
            <w:pPr>
              <w:pStyle w:val="-pmc-table-text"/>
              <w:rPr>
                <w:color w:val="auto"/>
              </w:rPr>
            </w:pPr>
            <w:r w:rsidRPr="00161628">
              <w:rPr>
                <w:color w:val="auto"/>
              </w:rPr>
              <w:t>Annual Performance Report</w:t>
            </w:r>
          </w:p>
        </w:tc>
        <w:tc>
          <w:tcPr>
            <w:tcW w:w="4329" w:type="dxa"/>
            <w:tcBorders>
              <w:top w:val="single" w:sz="5" w:space="0" w:color="000000"/>
              <w:left w:val="single" w:sz="5" w:space="0" w:color="000000"/>
              <w:bottom w:val="single" w:sz="5" w:space="0" w:color="000000"/>
              <w:right w:val="single" w:sz="5" w:space="0" w:color="000000"/>
            </w:tcBorders>
          </w:tcPr>
          <w:p w14:paraId="73C74C41" w14:textId="77777777" w:rsidR="006D138D" w:rsidRPr="00161628" w:rsidRDefault="006D138D" w:rsidP="006D138D">
            <w:pPr>
              <w:pStyle w:val="-pmc-table-text"/>
              <w:rPr>
                <w:color w:val="auto"/>
              </w:rPr>
            </w:pPr>
            <w:r w:rsidRPr="00161628">
              <w:rPr>
                <w:color w:val="auto"/>
              </w:rPr>
              <w:t>Five days from September 30 of each year</w:t>
            </w:r>
          </w:p>
        </w:tc>
      </w:tr>
      <w:tr w:rsidR="006D138D" w:rsidRPr="00161628" w14:paraId="7997D92A"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1238AB7C" w14:textId="77777777" w:rsidR="006D138D" w:rsidRPr="00161628" w:rsidRDefault="006D138D" w:rsidP="006D138D">
            <w:pPr>
              <w:pStyle w:val="-pmc-table-text"/>
              <w:rPr>
                <w:color w:val="auto"/>
              </w:rPr>
            </w:pPr>
            <w:r w:rsidRPr="00161628">
              <w:rPr>
                <w:color w:val="auto"/>
              </w:rPr>
              <w:t>9</w:t>
            </w:r>
          </w:p>
        </w:tc>
        <w:tc>
          <w:tcPr>
            <w:tcW w:w="3941" w:type="dxa"/>
            <w:tcBorders>
              <w:top w:val="single" w:sz="5" w:space="0" w:color="000000"/>
              <w:left w:val="single" w:sz="5" w:space="0" w:color="000000"/>
              <w:bottom w:val="single" w:sz="5" w:space="0" w:color="000000"/>
              <w:right w:val="single" w:sz="5" w:space="0" w:color="000000"/>
            </w:tcBorders>
          </w:tcPr>
          <w:p w14:paraId="23176FB1" w14:textId="77777777" w:rsidR="006D138D" w:rsidRPr="00161628" w:rsidRDefault="006D138D" w:rsidP="006D138D">
            <w:pPr>
              <w:pStyle w:val="-pmc-table-text"/>
              <w:rPr>
                <w:color w:val="auto"/>
              </w:rPr>
            </w:pPr>
            <w:r w:rsidRPr="00161628">
              <w:rPr>
                <w:color w:val="auto"/>
              </w:rPr>
              <w:t>Close-out Plan and Final Report</w:t>
            </w:r>
          </w:p>
        </w:tc>
        <w:tc>
          <w:tcPr>
            <w:tcW w:w="4329" w:type="dxa"/>
            <w:tcBorders>
              <w:top w:val="single" w:sz="5" w:space="0" w:color="000000"/>
              <w:left w:val="single" w:sz="5" w:space="0" w:color="000000"/>
              <w:bottom w:val="single" w:sz="5" w:space="0" w:color="000000"/>
              <w:right w:val="single" w:sz="5" w:space="0" w:color="000000"/>
            </w:tcBorders>
          </w:tcPr>
          <w:p w14:paraId="5524A341" w14:textId="77777777" w:rsidR="006D138D" w:rsidRPr="00161628" w:rsidRDefault="006D138D" w:rsidP="006D138D">
            <w:pPr>
              <w:pStyle w:val="-pmc-table-text"/>
              <w:rPr>
                <w:color w:val="auto"/>
              </w:rPr>
            </w:pPr>
            <w:r w:rsidRPr="00161628">
              <w:rPr>
                <w:color w:val="auto"/>
              </w:rPr>
              <w:t>Fifteen days prior to contract expiration</w:t>
            </w:r>
          </w:p>
        </w:tc>
      </w:tr>
      <w:tr w:rsidR="006D138D" w:rsidRPr="00161628" w14:paraId="03F33F10" w14:textId="77777777" w:rsidTr="006D138D">
        <w:tc>
          <w:tcPr>
            <w:tcW w:w="1013" w:type="dxa"/>
            <w:tcBorders>
              <w:top w:val="single" w:sz="5" w:space="0" w:color="000000"/>
              <w:left w:val="single" w:sz="5" w:space="0" w:color="000000"/>
              <w:bottom w:val="single" w:sz="5" w:space="0" w:color="000000"/>
              <w:right w:val="single" w:sz="5" w:space="0" w:color="000000"/>
            </w:tcBorders>
          </w:tcPr>
          <w:p w14:paraId="51731751" w14:textId="77777777" w:rsidR="006D138D" w:rsidRPr="00161628" w:rsidRDefault="006D138D" w:rsidP="006D138D">
            <w:pPr>
              <w:pStyle w:val="-pmc-table-text"/>
              <w:rPr>
                <w:color w:val="auto"/>
              </w:rPr>
            </w:pPr>
            <w:r w:rsidRPr="00161628">
              <w:rPr>
                <w:color w:val="auto"/>
              </w:rPr>
              <w:t>10</w:t>
            </w:r>
          </w:p>
        </w:tc>
        <w:tc>
          <w:tcPr>
            <w:tcW w:w="3941" w:type="dxa"/>
            <w:tcBorders>
              <w:top w:val="single" w:sz="5" w:space="0" w:color="000000"/>
              <w:left w:val="single" w:sz="5" w:space="0" w:color="000000"/>
              <w:bottom w:val="single" w:sz="5" w:space="0" w:color="000000"/>
              <w:right w:val="single" w:sz="5" w:space="0" w:color="000000"/>
            </w:tcBorders>
          </w:tcPr>
          <w:p w14:paraId="47527064" w14:textId="77777777" w:rsidR="006D138D" w:rsidRPr="00161628" w:rsidRDefault="006D138D" w:rsidP="006D138D">
            <w:pPr>
              <w:pStyle w:val="-pmc-table-text"/>
              <w:rPr>
                <w:color w:val="auto"/>
              </w:rPr>
            </w:pPr>
            <w:r w:rsidRPr="00161628">
              <w:rPr>
                <w:color w:val="auto"/>
              </w:rPr>
              <w:t>Meeting Minutes</w:t>
            </w:r>
          </w:p>
        </w:tc>
        <w:tc>
          <w:tcPr>
            <w:tcW w:w="4329" w:type="dxa"/>
            <w:tcBorders>
              <w:top w:val="single" w:sz="5" w:space="0" w:color="000000"/>
              <w:left w:val="single" w:sz="5" w:space="0" w:color="000000"/>
              <w:bottom w:val="single" w:sz="5" w:space="0" w:color="000000"/>
              <w:right w:val="single" w:sz="5" w:space="0" w:color="000000"/>
            </w:tcBorders>
          </w:tcPr>
          <w:p w14:paraId="40AE90BB" w14:textId="77777777" w:rsidR="006D138D" w:rsidRPr="00161628" w:rsidRDefault="006D138D" w:rsidP="006D138D">
            <w:pPr>
              <w:pStyle w:val="-pmc-table-text"/>
              <w:rPr>
                <w:color w:val="auto"/>
              </w:rPr>
            </w:pPr>
            <w:r w:rsidRPr="00161628">
              <w:rPr>
                <w:color w:val="auto"/>
              </w:rPr>
              <w:t>Two days after date of meeting</w:t>
            </w:r>
          </w:p>
        </w:tc>
      </w:tr>
    </w:tbl>
    <w:p w14:paraId="3041C3D5" w14:textId="77777777" w:rsidR="006D138D" w:rsidRPr="00161628" w:rsidRDefault="006D138D" w:rsidP="006D138D">
      <w:pPr>
        <w:pStyle w:val="Heading1"/>
        <w:jc w:val="left"/>
        <w:rPr>
          <w:rFonts w:hint="eastAsia"/>
        </w:rPr>
      </w:pPr>
      <w:bookmarkStart w:id="1232" w:name="_Toc15639532"/>
      <w:r w:rsidRPr="00161628">
        <w:lastRenderedPageBreak/>
        <w:t>Section 4.0</w:t>
      </w:r>
      <w:r w:rsidRPr="00161628">
        <w:tab/>
        <w:t>Personnel Requirements</w:t>
      </w:r>
      <w:bookmarkEnd w:id="1232"/>
    </w:p>
    <w:p w14:paraId="6602989F" w14:textId="77777777" w:rsidR="006D138D" w:rsidRPr="00161628" w:rsidRDefault="006D138D" w:rsidP="006D138D">
      <w:pPr>
        <w:pStyle w:val="-pmc-head1"/>
        <w:rPr>
          <w:color w:val="auto"/>
        </w:rPr>
      </w:pPr>
      <w:r w:rsidRPr="00161628">
        <w:rPr>
          <w:color w:val="auto"/>
        </w:rPr>
        <w:t xml:space="preserve">4.1 </w:t>
      </w:r>
      <w:r w:rsidRPr="00161628">
        <w:rPr>
          <w:color w:val="auto"/>
        </w:rPr>
        <w:tab/>
        <w:t>Introduction</w:t>
      </w:r>
    </w:p>
    <w:p w14:paraId="0CA5E83A" w14:textId="77777777" w:rsidR="006D138D" w:rsidRPr="00161628" w:rsidRDefault="006D138D" w:rsidP="006D138D">
      <w:pPr>
        <w:pStyle w:val="-pmc-body1"/>
        <w:rPr>
          <w:color w:val="auto"/>
        </w:rPr>
      </w:pPr>
      <w:r w:rsidRPr="00161628">
        <w:rPr>
          <w:color w:val="auto"/>
        </w:rPr>
        <w:t>The PMC shall provide the personnel required to provide the services described under Section 2.0 of this TOR. The personnel to be provided by the PMC shall be available for the entire duration of the professional services. The person (or persons) shall be headed by a well-qualified full time Professional Services Consultant or Program Manager and may be supported by other team members as required to perform the full range of services. CVs shall be provided for all proposed staff, including the methodology as to why they were selected for this assignment.</w:t>
      </w:r>
    </w:p>
    <w:p w14:paraId="53CAB217" w14:textId="77777777" w:rsidR="006D138D" w:rsidRPr="00161628" w:rsidRDefault="006D138D" w:rsidP="006D138D">
      <w:pPr>
        <w:pStyle w:val="-pmc-body1"/>
        <w:rPr>
          <w:rFonts w:eastAsia="Tahoma"/>
          <w:color w:val="auto"/>
        </w:rPr>
      </w:pPr>
      <w:r w:rsidRPr="00161628">
        <w:rPr>
          <w:rFonts w:eastAsia="Tahoma"/>
          <w:color w:val="auto"/>
        </w:rPr>
        <w:t>MFK shall approve the PMC project team structure, qualifications, and level of staffing. The approved minimum staffing requirements as put forth in the PMC’s proposal shall be maintained at all times. Unless clearly indicated otherwise in the approved PMP, authority for financial approvals and commitment authorization for the project will remain with the MFK.</w:t>
      </w:r>
    </w:p>
    <w:p w14:paraId="221EFEF7" w14:textId="77777777" w:rsidR="006D138D" w:rsidRPr="00161628" w:rsidRDefault="006D138D" w:rsidP="006D138D">
      <w:pPr>
        <w:pStyle w:val="-pmc-body1"/>
        <w:rPr>
          <w:color w:val="auto"/>
        </w:rPr>
      </w:pPr>
      <w:r w:rsidRPr="00161628">
        <w:rPr>
          <w:color w:val="auto"/>
        </w:rPr>
        <w:t>The PMC shall develop the interface procedure between MFK, and the PMC (as well as other identified key program stakeholders) as will be described in PMP.</w:t>
      </w:r>
    </w:p>
    <w:p w14:paraId="1A27FEB5" w14:textId="77777777" w:rsidR="006D138D" w:rsidRPr="00161628" w:rsidRDefault="006D138D" w:rsidP="006D138D">
      <w:pPr>
        <w:pStyle w:val="-pmc-head1"/>
        <w:rPr>
          <w:color w:val="auto"/>
        </w:rPr>
      </w:pPr>
      <w:r w:rsidRPr="00161628">
        <w:rPr>
          <w:color w:val="auto"/>
        </w:rPr>
        <w:t xml:space="preserve">4.2 </w:t>
      </w:r>
      <w:r w:rsidRPr="00161628">
        <w:rPr>
          <w:color w:val="auto"/>
        </w:rPr>
        <w:tab/>
      </w:r>
      <w:bookmarkStart w:id="1233" w:name="_Hlk14785872"/>
      <w:r w:rsidRPr="00161628">
        <w:rPr>
          <w:color w:val="auto"/>
        </w:rPr>
        <w:t>Key Personnel</w:t>
      </w:r>
    </w:p>
    <w:p w14:paraId="0B632958" w14:textId="77777777" w:rsidR="006D138D" w:rsidRPr="00161628" w:rsidRDefault="006D138D" w:rsidP="006D138D">
      <w:pPr>
        <w:pStyle w:val="-pmc-body1"/>
        <w:rPr>
          <w:color w:val="auto"/>
        </w:rPr>
      </w:pPr>
      <w:r w:rsidRPr="00161628">
        <w:rPr>
          <w:color w:val="auto"/>
        </w:rPr>
        <w:t>As indicated above, the PMC shall provide the full range of personnel needed to perform the services described in this TOR. As a minimum, MFK deems the following positions as Key Personnel:</w:t>
      </w:r>
    </w:p>
    <w:p w14:paraId="7635C24C" w14:textId="77777777" w:rsidR="006D138D" w:rsidRPr="00161628" w:rsidRDefault="006D138D" w:rsidP="006D138D">
      <w:pPr>
        <w:pStyle w:val="-pmc-bullet1"/>
        <w:rPr>
          <w:color w:val="auto"/>
        </w:rPr>
      </w:pPr>
      <w:r w:rsidRPr="00161628">
        <w:rPr>
          <w:color w:val="auto"/>
        </w:rPr>
        <w:t>Program Manager</w:t>
      </w:r>
    </w:p>
    <w:p w14:paraId="076BD9B2" w14:textId="77777777" w:rsidR="006D138D" w:rsidRPr="00161628" w:rsidRDefault="006D138D" w:rsidP="006D138D">
      <w:pPr>
        <w:pStyle w:val="-pmc-bullet1"/>
        <w:rPr>
          <w:i/>
          <w:iCs/>
          <w:color w:val="auto"/>
        </w:rPr>
      </w:pPr>
      <w:r w:rsidRPr="00161628">
        <w:rPr>
          <w:color w:val="auto"/>
        </w:rPr>
        <w:t>Project Finance and Risk Expert</w:t>
      </w:r>
    </w:p>
    <w:p w14:paraId="4F8B2D59" w14:textId="77777777" w:rsidR="006D138D" w:rsidRPr="00161628" w:rsidRDefault="006D138D" w:rsidP="006D138D">
      <w:pPr>
        <w:pStyle w:val="-pmc-bullet1"/>
        <w:rPr>
          <w:i/>
          <w:iCs/>
          <w:color w:val="auto"/>
        </w:rPr>
      </w:pPr>
      <w:r w:rsidRPr="00161628">
        <w:rPr>
          <w:color w:val="auto"/>
        </w:rPr>
        <w:t>Renewable Energy Expert</w:t>
      </w:r>
    </w:p>
    <w:p w14:paraId="29578534" w14:textId="77777777" w:rsidR="006D138D" w:rsidRPr="00161628" w:rsidRDefault="006D138D" w:rsidP="006D138D">
      <w:pPr>
        <w:pStyle w:val="-pmc-body1"/>
        <w:rPr>
          <w:color w:val="auto"/>
        </w:rPr>
      </w:pPr>
      <w:r w:rsidRPr="00161628">
        <w:rPr>
          <w:color w:val="auto"/>
        </w:rPr>
        <w:t>However, bidders are invited to improve upon this minimum requirement and, if needed, incorporate additional technical expertise and capacity.</w:t>
      </w:r>
    </w:p>
    <w:p w14:paraId="1D9DD583" w14:textId="77777777" w:rsidR="006D138D" w:rsidRPr="00161628" w:rsidRDefault="006D138D" w:rsidP="006D138D">
      <w:pPr>
        <w:pStyle w:val="-pmc-body1"/>
        <w:rPr>
          <w:color w:val="auto"/>
        </w:rPr>
      </w:pPr>
    </w:p>
    <w:p w14:paraId="4B14D037" w14:textId="77777777" w:rsidR="006D138D" w:rsidRPr="00161628" w:rsidRDefault="006D138D" w:rsidP="006D138D">
      <w:pPr>
        <w:pStyle w:val="-pmc-head1"/>
        <w:rPr>
          <w:color w:val="auto"/>
        </w:rPr>
      </w:pPr>
      <w:bookmarkStart w:id="1234" w:name="_Toc338141286"/>
      <w:r w:rsidRPr="00161628">
        <w:rPr>
          <w:color w:val="auto"/>
        </w:rPr>
        <w:t>4.3</w:t>
      </w:r>
      <w:r w:rsidRPr="00161628">
        <w:rPr>
          <w:color w:val="auto"/>
        </w:rPr>
        <w:tab/>
        <w:t>Qualifications of Key Personnel</w:t>
      </w:r>
      <w:bookmarkEnd w:id="1234"/>
    </w:p>
    <w:p w14:paraId="7884AEB6" w14:textId="77777777" w:rsidR="006D138D" w:rsidRPr="00161628" w:rsidRDefault="006D138D" w:rsidP="006D138D">
      <w:pPr>
        <w:pStyle w:val="-pmc-body1"/>
        <w:rPr>
          <w:color w:val="auto"/>
        </w:rPr>
      </w:pPr>
      <w:r w:rsidRPr="00161628">
        <w:rPr>
          <w:color w:val="auto"/>
        </w:rPr>
        <w:t xml:space="preserve">Following are the required minimum qualifications for the PMC’s designed key personnel. </w:t>
      </w:r>
    </w:p>
    <w:p w14:paraId="152F6911" w14:textId="77777777" w:rsidR="006D138D" w:rsidRPr="00161628" w:rsidRDefault="006D138D" w:rsidP="006D138D">
      <w:pPr>
        <w:pStyle w:val="-pmc-head2"/>
        <w:ind w:left="0" w:firstLine="0"/>
        <w:rPr>
          <w:color w:val="auto"/>
        </w:rPr>
      </w:pPr>
      <w:r w:rsidRPr="00161628">
        <w:rPr>
          <w:color w:val="auto"/>
        </w:rPr>
        <w:t>4.3.1 Program Manager</w:t>
      </w:r>
    </w:p>
    <w:p w14:paraId="56DE68D9" w14:textId="2C40D7DA" w:rsidR="006D138D" w:rsidRPr="00161628" w:rsidRDefault="006D138D" w:rsidP="006D138D">
      <w:pPr>
        <w:pStyle w:val="-pmc-body2"/>
        <w:ind w:left="0"/>
        <w:rPr>
          <w:color w:val="auto"/>
        </w:rPr>
      </w:pPr>
      <w:r w:rsidRPr="00161628">
        <w:rPr>
          <w:color w:val="auto"/>
        </w:rPr>
        <w:t xml:space="preserve">Program Manager will provide strategic direction and overall management of the Project Finance Facilitation Project for private enterprises, with special focus on Renewable Energy Projects, and report to designated MFK staff and leadership. Program Manager ensures coordinated activities are sequenced appropriately. Program Manager shall be based in Pristina for the full duration of </w:t>
      </w:r>
      <w:r w:rsidRPr="00161628">
        <w:rPr>
          <w:color w:val="auto"/>
        </w:rPr>
        <w:lastRenderedPageBreak/>
        <w:t>the respective contract and should have experience and qualifications in management of donor funded programs, credit risk and development finance, guarantee facilities, and use of mechanism to catalyze commercial lending or financing projects of similar size and scope.</w:t>
      </w:r>
    </w:p>
    <w:p w14:paraId="2D692519" w14:textId="77777777" w:rsidR="006D138D" w:rsidRPr="00161628" w:rsidRDefault="006D138D" w:rsidP="006D138D">
      <w:pPr>
        <w:pStyle w:val="-pmc-body2"/>
        <w:ind w:left="0"/>
        <w:rPr>
          <w:color w:val="auto"/>
        </w:rPr>
      </w:pPr>
      <w:r w:rsidRPr="00161628">
        <w:rPr>
          <w:color w:val="auto"/>
        </w:rPr>
        <w:t>Program Manager shall have the following minimum qualifications and experience:</w:t>
      </w:r>
    </w:p>
    <w:p w14:paraId="35C108D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University degree in management or administration, business, or a related field relevant to development finance.</w:t>
      </w:r>
    </w:p>
    <w:p w14:paraId="497E3637"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At least 15 years demonstrable experience with program management or oversight and delivery of finance or consulting projects in developing or emerging countries. Specific experience in credit risk and with regard to Kosovo is highly valued.</w:t>
      </w:r>
    </w:p>
    <w:p w14:paraId="09F2C8B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Specific experience with respect to KCGF and/or guarantee mechanisms and their use in commercial finance is also high valued. </w:t>
      </w:r>
    </w:p>
    <w:p w14:paraId="420A6A5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Demonstrated experience and demonstrated skills in planning, procurement, monitoring and reporting in multiple project environments and in the context of donor-funded development project.</w:t>
      </w:r>
    </w:p>
    <w:p w14:paraId="249F9535"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Managed at least one (1) program with a value of over $10 million containing multiple project components and multiple project sponsors or worked as financial asset manager for at least five years.</w:t>
      </w:r>
    </w:p>
    <w:p w14:paraId="192BCBCD" w14:textId="55C4B0D3"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Experience from finance sector, specifically in the credit risk field, is highly valued.</w:t>
      </w:r>
    </w:p>
    <w:p w14:paraId="40363E2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Excellent written and oral communication skills in English.</w:t>
      </w:r>
    </w:p>
    <w:p w14:paraId="7BFA5CD7" w14:textId="5357CD93"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Experience </w:t>
      </w:r>
      <w:r w:rsidR="00617079" w:rsidRPr="00161628">
        <w:rPr>
          <w:rFonts w:ascii="Times New Roman" w:hAnsi="Times New Roman" w:cs="Times New Roman"/>
          <w:sz w:val="24"/>
          <w:szCs w:val="24"/>
        </w:rPr>
        <w:t>i</w:t>
      </w:r>
      <w:r w:rsidRPr="00161628">
        <w:rPr>
          <w:rFonts w:ascii="Times New Roman" w:hAnsi="Times New Roman" w:cs="Times New Roman"/>
          <w:sz w:val="24"/>
          <w:szCs w:val="24"/>
        </w:rPr>
        <w:t>n similar projects and developing country context like Kosovo is an advantage.</w:t>
      </w:r>
    </w:p>
    <w:p w14:paraId="4EC890AD" w14:textId="77777777" w:rsidR="006D138D" w:rsidRPr="00161628" w:rsidRDefault="006D138D" w:rsidP="006D138D">
      <w:pPr>
        <w:pStyle w:val="-pmc-head2"/>
        <w:ind w:left="0" w:firstLine="0"/>
        <w:rPr>
          <w:color w:val="auto"/>
        </w:rPr>
      </w:pPr>
      <w:r w:rsidRPr="00161628">
        <w:rPr>
          <w:color w:val="auto"/>
        </w:rPr>
        <w:t>4.3.2 Project Finance and Credit Risk Expert</w:t>
      </w:r>
    </w:p>
    <w:p w14:paraId="7F631E53" w14:textId="77777777" w:rsidR="006D138D" w:rsidRPr="00161628" w:rsidRDefault="006D138D" w:rsidP="006D138D">
      <w:pPr>
        <w:pStyle w:val="-pmc-body2"/>
        <w:ind w:left="0"/>
        <w:rPr>
          <w:color w:val="auto"/>
        </w:rPr>
      </w:pPr>
      <w:r w:rsidRPr="00161628">
        <w:rPr>
          <w:bCs/>
          <w:color w:val="auto"/>
        </w:rPr>
        <w:t xml:space="preserve">Project </w:t>
      </w:r>
      <w:r w:rsidRPr="00161628">
        <w:rPr>
          <w:color w:val="auto"/>
        </w:rPr>
        <w:t>finance and credit risk expert</w:t>
      </w:r>
      <w:r w:rsidRPr="00161628">
        <w:rPr>
          <w:b/>
          <w:bCs/>
          <w:color w:val="auto"/>
        </w:rPr>
        <w:t xml:space="preserve"> </w:t>
      </w:r>
      <w:r w:rsidRPr="00161628">
        <w:rPr>
          <w:color w:val="auto"/>
        </w:rPr>
        <w:t xml:space="preserve">will be responsible for the provision of support in project financing, energy financing, credit risk assessment, and finance transaction components of PMC services described in Section 2 of this </w:t>
      </w:r>
      <w:proofErr w:type="spellStart"/>
      <w:r w:rsidRPr="00161628">
        <w:rPr>
          <w:color w:val="auto"/>
        </w:rPr>
        <w:t>ToR</w:t>
      </w:r>
      <w:proofErr w:type="spellEnd"/>
      <w:r w:rsidRPr="00161628">
        <w:rPr>
          <w:color w:val="auto"/>
        </w:rPr>
        <w:t xml:space="preserve">, under the direction of the Program Manager. </w:t>
      </w:r>
      <w:r w:rsidRPr="00161628">
        <w:rPr>
          <w:bCs/>
          <w:color w:val="auto"/>
        </w:rPr>
        <w:t xml:space="preserve">Project </w:t>
      </w:r>
      <w:r w:rsidRPr="00161628">
        <w:rPr>
          <w:color w:val="auto"/>
        </w:rPr>
        <w:t xml:space="preserve">financing and risk expert should have experience and qualifications in project finance, development finance, credit risk, guarantee facilities, and mechanisms of catalyzing commercial lending or financing projects of similar size and scope. </w:t>
      </w:r>
      <w:r w:rsidRPr="00161628">
        <w:rPr>
          <w:bCs/>
          <w:color w:val="auto"/>
        </w:rPr>
        <w:t xml:space="preserve">Project </w:t>
      </w:r>
      <w:r w:rsidRPr="00161628">
        <w:rPr>
          <w:color w:val="auto"/>
        </w:rPr>
        <w:t xml:space="preserve">financing and credit risk expert will be based in Pristina periodically, based on the service delivery work plan, to be drafted by PMC and approved by MFK.           </w:t>
      </w:r>
    </w:p>
    <w:p w14:paraId="188F626C" w14:textId="77777777" w:rsidR="006D138D" w:rsidRPr="00161628" w:rsidRDefault="006D138D" w:rsidP="006D138D">
      <w:pPr>
        <w:pStyle w:val="-pmc-body2"/>
        <w:ind w:left="0"/>
        <w:rPr>
          <w:color w:val="auto"/>
        </w:rPr>
      </w:pPr>
      <w:r w:rsidRPr="00161628">
        <w:rPr>
          <w:bCs/>
          <w:color w:val="auto"/>
        </w:rPr>
        <w:t xml:space="preserve">Project </w:t>
      </w:r>
      <w:r w:rsidRPr="00161628">
        <w:rPr>
          <w:color w:val="auto"/>
        </w:rPr>
        <w:t>financing expert</w:t>
      </w:r>
      <w:r w:rsidRPr="00161628">
        <w:rPr>
          <w:b/>
          <w:bCs/>
          <w:color w:val="auto"/>
        </w:rPr>
        <w:t xml:space="preserve"> </w:t>
      </w:r>
      <w:r w:rsidRPr="00161628">
        <w:rPr>
          <w:color w:val="auto"/>
        </w:rPr>
        <w:t>shall have the following minimum qualifications and experience:</w:t>
      </w:r>
    </w:p>
    <w:p w14:paraId="4FBF7DE9" w14:textId="73DBA7C4"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University degree in finance business, or a related field relevant to development finance.</w:t>
      </w:r>
    </w:p>
    <w:p w14:paraId="004E21B9" w14:textId="396C0C74"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Working experience in the financial institutions, with special expertise in the area of the credit risk.  Required specific demonstrable credit risk experience of 5 </w:t>
      </w:r>
      <w:r w:rsidR="00617079" w:rsidRPr="00161628">
        <w:rPr>
          <w:rFonts w:ascii="Times New Roman" w:hAnsi="Times New Roman" w:cs="Times New Roman"/>
          <w:sz w:val="24"/>
          <w:szCs w:val="24"/>
        </w:rPr>
        <w:t>years</w:t>
      </w:r>
      <w:r w:rsidRPr="00161628">
        <w:rPr>
          <w:rFonts w:ascii="Times New Roman" w:hAnsi="Times New Roman" w:cs="Times New Roman"/>
          <w:sz w:val="24"/>
          <w:szCs w:val="24"/>
        </w:rPr>
        <w:t>, with a preference of at least 10 years.</w:t>
      </w:r>
    </w:p>
    <w:p w14:paraId="50707406"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At least 10 years demonstrable experience with delivery of finance or consulting projects. </w:t>
      </w:r>
    </w:p>
    <w:p w14:paraId="051FDE68"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Specific experience with guarantee mechanisms and risk management instruments and their use in commercial finance is also high valued. </w:t>
      </w:r>
    </w:p>
    <w:p w14:paraId="32A3DD93"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Specific experience with respect to guarantee funds and/or facilities and their use in commercial finance is also high valued. </w:t>
      </w:r>
    </w:p>
    <w:p w14:paraId="5378272B"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lastRenderedPageBreak/>
        <w:t>Specific experience with respect to project finance lending</w:t>
      </w:r>
    </w:p>
    <w:p w14:paraId="4383837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Specific experience in raising, managing, and/or deploying international donor or development finance institution capital to catalyze commercial lending or financing projects of similar size and scope.</w:t>
      </w:r>
    </w:p>
    <w:p w14:paraId="2758880A"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Demonstrated experience and demonstrated skills in planning, procurement, monitoring and reporting in the project environments of relevant nature.</w:t>
      </w:r>
    </w:p>
    <w:p w14:paraId="0A67A680"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Excellent written and oral communication skills in English.</w:t>
      </w:r>
    </w:p>
    <w:p w14:paraId="456B3F30" w14:textId="253816AC"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Experience in similar projects and developing country context like Kosovo is an advantage.</w:t>
      </w:r>
    </w:p>
    <w:p w14:paraId="3E63E13D" w14:textId="77777777" w:rsidR="006D138D" w:rsidRPr="00161628" w:rsidRDefault="006D138D" w:rsidP="006D138D">
      <w:pPr>
        <w:pStyle w:val="TableBullet"/>
        <w:numPr>
          <w:ilvl w:val="0"/>
          <w:numId w:val="0"/>
        </w:numPr>
        <w:spacing w:after="60" w:line="240" w:lineRule="auto"/>
        <w:ind w:left="360" w:hanging="360"/>
        <w:rPr>
          <w:rFonts w:ascii="Times New Roman" w:hAnsi="Times New Roman" w:cs="Times New Roman"/>
          <w:sz w:val="24"/>
          <w:szCs w:val="24"/>
        </w:rPr>
      </w:pPr>
    </w:p>
    <w:p w14:paraId="18C4C1F8" w14:textId="77777777" w:rsidR="006D138D" w:rsidRPr="00161628" w:rsidRDefault="006D138D" w:rsidP="006D138D">
      <w:pPr>
        <w:pStyle w:val="-pmc-head2"/>
        <w:ind w:left="0" w:firstLine="0"/>
        <w:rPr>
          <w:color w:val="auto"/>
        </w:rPr>
      </w:pPr>
      <w:r w:rsidRPr="00161628">
        <w:rPr>
          <w:color w:val="auto"/>
        </w:rPr>
        <w:t>4.3.3 Renewable Energy Expert</w:t>
      </w:r>
    </w:p>
    <w:p w14:paraId="4F5214A5" w14:textId="77777777" w:rsidR="006D138D" w:rsidRPr="00161628" w:rsidRDefault="006D138D" w:rsidP="006D138D">
      <w:pPr>
        <w:pStyle w:val="-pmc-body2"/>
        <w:ind w:left="0"/>
        <w:rPr>
          <w:color w:val="auto"/>
        </w:rPr>
      </w:pPr>
      <w:r w:rsidRPr="00161628">
        <w:rPr>
          <w:bCs/>
          <w:color w:val="auto"/>
        </w:rPr>
        <w:t>Renewable energy</w:t>
      </w:r>
      <w:r w:rsidRPr="00161628">
        <w:rPr>
          <w:color w:val="auto"/>
        </w:rPr>
        <w:t xml:space="preserve"> expert</w:t>
      </w:r>
      <w:r w:rsidRPr="00161628">
        <w:rPr>
          <w:b/>
          <w:bCs/>
          <w:color w:val="auto"/>
        </w:rPr>
        <w:t xml:space="preserve"> </w:t>
      </w:r>
      <w:r w:rsidRPr="00161628">
        <w:rPr>
          <w:color w:val="auto"/>
        </w:rPr>
        <w:t xml:space="preserve">will be responsible for the provision of support on renewable energy technical and regulatory aspects, required for the implementation of PMC services described in Section 2 of this </w:t>
      </w:r>
      <w:proofErr w:type="spellStart"/>
      <w:r w:rsidRPr="00161628">
        <w:rPr>
          <w:color w:val="auto"/>
        </w:rPr>
        <w:t>ToR</w:t>
      </w:r>
      <w:proofErr w:type="spellEnd"/>
      <w:r w:rsidRPr="00161628">
        <w:rPr>
          <w:color w:val="auto"/>
        </w:rPr>
        <w:t xml:space="preserve">, under the direction of the Program Manager. </w:t>
      </w:r>
      <w:r w:rsidRPr="00161628">
        <w:rPr>
          <w:bCs/>
          <w:color w:val="auto"/>
        </w:rPr>
        <w:t>Renewable energy</w:t>
      </w:r>
      <w:r w:rsidRPr="00161628">
        <w:rPr>
          <w:color w:val="auto"/>
        </w:rPr>
        <w:t xml:space="preserve"> expert</w:t>
      </w:r>
      <w:r w:rsidRPr="00161628">
        <w:rPr>
          <w:b/>
          <w:bCs/>
          <w:color w:val="auto"/>
        </w:rPr>
        <w:t xml:space="preserve"> </w:t>
      </w:r>
      <w:r w:rsidRPr="00161628">
        <w:rPr>
          <w:color w:val="auto"/>
        </w:rPr>
        <w:t xml:space="preserve">should have experience and qualifications in the projects of similar size and scope, and in the </w:t>
      </w:r>
      <w:r w:rsidRPr="00161628">
        <w:rPr>
          <w:color w:val="auto"/>
          <w:szCs w:val="24"/>
        </w:rPr>
        <w:t>context of donor-funded development projects</w:t>
      </w:r>
      <w:r w:rsidRPr="00161628">
        <w:rPr>
          <w:color w:val="auto"/>
        </w:rPr>
        <w:t>.</w:t>
      </w:r>
    </w:p>
    <w:p w14:paraId="1AEED7B5" w14:textId="77777777" w:rsidR="006D138D" w:rsidRPr="00161628" w:rsidRDefault="006D138D" w:rsidP="006D138D">
      <w:pPr>
        <w:pStyle w:val="-pmc-body2"/>
        <w:ind w:left="0"/>
        <w:rPr>
          <w:color w:val="auto"/>
        </w:rPr>
      </w:pPr>
      <w:r w:rsidRPr="00161628">
        <w:rPr>
          <w:bCs/>
          <w:color w:val="auto"/>
        </w:rPr>
        <w:t>Renewable energy expert will be</w:t>
      </w:r>
      <w:r w:rsidRPr="00161628">
        <w:rPr>
          <w:color w:val="auto"/>
        </w:rPr>
        <w:t xml:space="preserve"> based in Pristina periodically, based on the service delivery work plan, to be drafted by PMC and approved by MFK.           </w:t>
      </w:r>
    </w:p>
    <w:p w14:paraId="57D60575" w14:textId="77777777" w:rsidR="006D138D" w:rsidRPr="00161628" w:rsidRDefault="006D138D" w:rsidP="006D138D">
      <w:pPr>
        <w:pStyle w:val="-pmc-body2"/>
        <w:ind w:left="0"/>
        <w:rPr>
          <w:color w:val="auto"/>
        </w:rPr>
      </w:pPr>
      <w:r w:rsidRPr="00161628">
        <w:rPr>
          <w:bCs/>
          <w:color w:val="auto"/>
        </w:rPr>
        <w:t xml:space="preserve">Renewable energy expert </w:t>
      </w:r>
      <w:r w:rsidRPr="00161628">
        <w:rPr>
          <w:color w:val="auto"/>
        </w:rPr>
        <w:t>shall have the following minimum qualifications and experience:</w:t>
      </w:r>
    </w:p>
    <w:p w14:paraId="489C3704"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University degree in engineering, economics, law or other relevant fields.</w:t>
      </w:r>
    </w:p>
    <w:p w14:paraId="2BF7624E"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At least 10 years demonstrable experience with delivery of renewable energy or consulting projects in developing or emerging countries. </w:t>
      </w:r>
    </w:p>
    <w:p w14:paraId="4C83199C"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Specific experience with project financing is also highly valued. </w:t>
      </w:r>
    </w:p>
    <w:p w14:paraId="5C7A5641"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Demonstrated experience and demonstrated skills in planning, procurement, monitoring and reporting in the project environments of relevant nature.</w:t>
      </w:r>
    </w:p>
    <w:p w14:paraId="5C4BDA9F" w14:textId="77777777"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Excellent written and oral communication skills in English.</w:t>
      </w:r>
    </w:p>
    <w:p w14:paraId="650EEBE3" w14:textId="6042A12A" w:rsidR="006D138D" w:rsidRPr="00161628" w:rsidRDefault="006D138D" w:rsidP="00C8565A">
      <w:pPr>
        <w:pStyle w:val="TableBullet"/>
        <w:numPr>
          <w:ilvl w:val="0"/>
          <w:numId w:val="92"/>
        </w:numPr>
        <w:spacing w:after="60" w:line="240" w:lineRule="auto"/>
        <w:rPr>
          <w:rFonts w:ascii="Times New Roman" w:hAnsi="Times New Roman" w:cs="Times New Roman"/>
          <w:sz w:val="24"/>
          <w:szCs w:val="24"/>
        </w:rPr>
      </w:pPr>
      <w:r w:rsidRPr="00161628">
        <w:rPr>
          <w:rFonts w:ascii="Times New Roman" w:hAnsi="Times New Roman" w:cs="Times New Roman"/>
          <w:sz w:val="24"/>
          <w:szCs w:val="24"/>
        </w:rPr>
        <w:t xml:space="preserve">Experience in similar projects and developing country context like Kosovo is an advantage. </w:t>
      </w:r>
    </w:p>
    <w:p w14:paraId="087C5369" w14:textId="77777777" w:rsidR="006D138D" w:rsidRPr="00161628" w:rsidRDefault="006D138D" w:rsidP="006D138D">
      <w:pPr>
        <w:pStyle w:val="TableBullet"/>
        <w:numPr>
          <w:ilvl w:val="0"/>
          <w:numId w:val="0"/>
        </w:numPr>
        <w:spacing w:after="60" w:line="240" w:lineRule="auto"/>
        <w:ind w:left="360" w:hanging="360"/>
        <w:rPr>
          <w:rFonts w:ascii="Times New Roman" w:hAnsi="Times New Roman" w:cs="Times New Roman"/>
          <w:sz w:val="24"/>
          <w:szCs w:val="24"/>
        </w:rPr>
      </w:pPr>
    </w:p>
    <w:p w14:paraId="2498A4DC" w14:textId="77777777" w:rsidR="006D138D" w:rsidRPr="00161628" w:rsidRDefault="006D138D" w:rsidP="006D138D">
      <w:pPr>
        <w:pStyle w:val="-pmc-head1"/>
        <w:rPr>
          <w:color w:val="auto"/>
        </w:rPr>
      </w:pPr>
      <w:bookmarkStart w:id="1235" w:name="_Toc338141296"/>
      <w:r w:rsidRPr="00161628">
        <w:rPr>
          <w:color w:val="auto"/>
        </w:rPr>
        <w:t>4.4</w:t>
      </w:r>
      <w:r w:rsidRPr="00161628">
        <w:rPr>
          <w:color w:val="auto"/>
        </w:rPr>
        <w:tab/>
        <w:t>Other Personnel</w:t>
      </w:r>
      <w:bookmarkEnd w:id="1235"/>
    </w:p>
    <w:p w14:paraId="0EF94ADD" w14:textId="77777777" w:rsidR="006D138D" w:rsidRPr="00161628" w:rsidRDefault="006D138D" w:rsidP="006D138D">
      <w:pPr>
        <w:pStyle w:val="-pmc-body1"/>
        <w:rPr>
          <w:color w:val="auto"/>
        </w:rPr>
      </w:pPr>
      <w:r w:rsidRPr="00161628">
        <w:rPr>
          <w:color w:val="auto"/>
        </w:rPr>
        <w:t xml:space="preserve">The bidder can propose additional personnel if deemed necessary for the performance of the scope of servicers in this TOR. The bidder shall indicate how and when such personnel will be utilized during implementation. It needs to be noted that non-key personnel will not be subject of evaluation during the bidding proposal evaluation process. </w:t>
      </w:r>
    </w:p>
    <w:p w14:paraId="0CB9C9F1" w14:textId="77777777" w:rsidR="006D138D" w:rsidRPr="00161628" w:rsidRDefault="006D138D" w:rsidP="006D138D">
      <w:pPr>
        <w:pStyle w:val="-pmc-head1"/>
        <w:rPr>
          <w:color w:val="auto"/>
        </w:rPr>
      </w:pPr>
    </w:p>
    <w:p w14:paraId="4E84EB3B" w14:textId="77777777" w:rsidR="006D138D" w:rsidRPr="00161628" w:rsidRDefault="006D138D">
      <w:pPr>
        <w:rPr>
          <w:rFonts w:eastAsia="Times"/>
        </w:rPr>
      </w:pPr>
      <w:r w:rsidRPr="00161628">
        <w:br w:type="page"/>
      </w:r>
    </w:p>
    <w:p w14:paraId="5C41179D" w14:textId="77777777" w:rsidR="006D138D" w:rsidRPr="00161628" w:rsidRDefault="006D138D" w:rsidP="006D138D">
      <w:pPr>
        <w:pStyle w:val="Heading1"/>
        <w:jc w:val="left"/>
        <w:rPr>
          <w:rFonts w:hint="eastAsia"/>
        </w:rPr>
      </w:pPr>
      <w:bookmarkStart w:id="1236" w:name="_Toc15639533"/>
      <w:r w:rsidRPr="00161628">
        <w:lastRenderedPageBreak/>
        <w:t>Section 5.0</w:t>
      </w:r>
      <w:r w:rsidRPr="00161628">
        <w:tab/>
        <w:t>Payment Schedule</w:t>
      </w:r>
      <w:bookmarkEnd w:id="1236"/>
    </w:p>
    <w:p w14:paraId="4833D26D" w14:textId="77777777" w:rsidR="006D138D" w:rsidRPr="00161628" w:rsidRDefault="006D138D" w:rsidP="006D138D">
      <w:pPr>
        <w:pStyle w:val="-pmc-body1"/>
        <w:rPr>
          <w:color w:val="auto"/>
        </w:rPr>
      </w:pPr>
      <w:r w:rsidRPr="00161628">
        <w:rPr>
          <w:color w:val="auto"/>
        </w:rPr>
        <w:t xml:space="preserve">The payments will be structured and delivered based on PMC performance during the provision of services, evidenced through required deliverables and reporting, as specified in the Section 3 of this </w:t>
      </w:r>
      <w:proofErr w:type="spellStart"/>
      <w:r w:rsidRPr="00161628">
        <w:rPr>
          <w:color w:val="auto"/>
        </w:rPr>
        <w:t>ToR</w:t>
      </w:r>
      <w:proofErr w:type="spellEnd"/>
      <w:r w:rsidRPr="00161628">
        <w:rPr>
          <w:color w:val="auto"/>
        </w:rPr>
        <w:t xml:space="preserve">. </w:t>
      </w:r>
    </w:p>
    <w:p w14:paraId="071C8B20" w14:textId="77777777" w:rsidR="006D138D" w:rsidRPr="00161628" w:rsidRDefault="006D138D" w:rsidP="006D138D">
      <w:pPr>
        <w:pStyle w:val="-pmc-body1"/>
        <w:rPr>
          <w:color w:val="auto"/>
        </w:rPr>
      </w:pPr>
      <w:r w:rsidRPr="00161628">
        <w:rPr>
          <w:color w:val="auto"/>
        </w:rPr>
        <w:t>Note: The payments will be processed after the required performance and services are accepted as satisfactory by the MFK.</w:t>
      </w:r>
    </w:p>
    <w:p w14:paraId="6D11F0D6" w14:textId="77777777" w:rsidR="006D138D" w:rsidRPr="00161628" w:rsidRDefault="006D138D" w:rsidP="006D138D">
      <w:pPr>
        <w:pStyle w:val="-pmc-body1"/>
        <w:rPr>
          <w:color w:val="auto"/>
        </w:rPr>
      </w:pPr>
    </w:p>
    <w:tbl>
      <w:tblPr>
        <w:tblW w:w="9796" w:type="dxa"/>
        <w:tblInd w:w="14" w:type="dxa"/>
        <w:tblLayout w:type="fixed"/>
        <w:tblCellMar>
          <w:left w:w="0" w:type="dxa"/>
          <w:right w:w="0" w:type="dxa"/>
        </w:tblCellMar>
        <w:tblLook w:val="0000" w:firstRow="0" w:lastRow="0" w:firstColumn="0" w:lastColumn="0" w:noHBand="0" w:noVBand="0"/>
      </w:tblPr>
      <w:tblGrid>
        <w:gridCol w:w="616"/>
        <w:gridCol w:w="2970"/>
        <w:gridCol w:w="3780"/>
        <w:gridCol w:w="2430"/>
      </w:tblGrid>
      <w:tr w:rsidR="006D138D" w:rsidRPr="00161628" w14:paraId="65B8EE16" w14:textId="77777777" w:rsidTr="006D138D">
        <w:tc>
          <w:tcPr>
            <w:tcW w:w="7366" w:type="dxa"/>
            <w:gridSpan w:val="3"/>
            <w:tcBorders>
              <w:bottom w:val="single" w:sz="6" w:space="0" w:color="000000"/>
            </w:tcBorders>
          </w:tcPr>
          <w:p w14:paraId="64513402" w14:textId="77777777" w:rsidR="006D138D" w:rsidRPr="00161628" w:rsidRDefault="006D138D" w:rsidP="006D138D">
            <w:pPr>
              <w:pStyle w:val="-pmc-table-name"/>
              <w:rPr>
                <w:color w:val="auto"/>
              </w:rPr>
            </w:pPr>
            <w:r w:rsidRPr="00161628">
              <w:rPr>
                <w:color w:val="auto"/>
              </w:rPr>
              <w:t>Payment schedule</w:t>
            </w:r>
          </w:p>
        </w:tc>
        <w:tc>
          <w:tcPr>
            <w:tcW w:w="2430" w:type="dxa"/>
            <w:tcBorders>
              <w:bottom w:val="single" w:sz="6" w:space="0" w:color="000000"/>
            </w:tcBorders>
          </w:tcPr>
          <w:p w14:paraId="1A450AB8" w14:textId="77777777" w:rsidR="006D138D" w:rsidRPr="00161628" w:rsidRDefault="006D138D" w:rsidP="006D138D">
            <w:pPr>
              <w:pStyle w:val="-pmc-table-name"/>
              <w:rPr>
                <w:color w:val="auto"/>
              </w:rPr>
            </w:pPr>
          </w:p>
        </w:tc>
      </w:tr>
      <w:tr w:rsidR="006D138D" w:rsidRPr="00161628" w14:paraId="25ED20BB" w14:textId="77777777" w:rsidTr="006D138D">
        <w:tc>
          <w:tcPr>
            <w:tcW w:w="616" w:type="dxa"/>
            <w:tcBorders>
              <w:top w:val="single" w:sz="6" w:space="0" w:color="000000"/>
              <w:left w:val="single" w:sz="5" w:space="0" w:color="000000"/>
              <w:bottom w:val="single" w:sz="5" w:space="0" w:color="000000"/>
              <w:right w:val="single" w:sz="5" w:space="0" w:color="000000"/>
            </w:tcBorders>
          </w:tcPr>
          <w:p w14:paraId="0292B982" w14:textId="77777777" w:rsidR="006D138D" w:rsidRPr="00161628" w:rsidRDefault="006D138D" w:rsidP="006D138D">
            <w:pPr>
              <w:pStyle w:val="-pmc-table-head-left"/>
              <w:rPr>
                <w:color w:val="auto"/>
              </w:rPr>
            </w:pPr>
            <w:r w:rsidRPr="00161628">
              <w:rPr>
                <w:color w:val="auto"/>
              </w:rPr>
              <w:t>No.</w:t>
            </w:r>
          </w:p>
        </w:tc>
        <w:tc>
          <w:tcPr>
            <w:tcW w:w="2970" w:type="dxa"/>
            <w:tcBorders>
              <w:top w:val="single" w:sz="6" w:space="0" w:color="000000"/>
              <w:left w:val="single" w:sz="5" w:space="0" w:color="000000"/>
              <w:bottom w:val="single" w:sz="5" w:space="0" w:color="000000"/>
              <w:right w:val="single" w:sz="5" w:space="0" w:color="000000"/>
            </w:tcBorders>
          </w:tcPr>
          <w:p w14:paraId="51E358D6" w14:textId="77777777" w:rsidR="006D138D" w:rsidRPr="00161628" w:rsidRDefault="006D138D" w:rsidP="006D138D">
            <w:pPr>
              <w:pStyle w:val="-pmc-table-head-left"/>
              <w:rPr>
                <w:color w:val="auto"/>
              </w:rPr>
            </w:pPr>
            <w:r w:rsidRPr="00161628">
              <w:rPr>
                <w:color w:val="auto"/>
              </w:rPr>
              <w:t>Deliverable</w:t>
            </w:r>
          </w:p>
        </w:tc>
        <w:tc>
          <w:tcPr>
            <w:tcW w:w="3780" w:type="dxa"/>
            <w:tcBorders>
              <w:top w:val="single" w:sz="6" w:space="0" w:color="000000"/>
              <w:left w:val="single" w:sz="5" w:space="0" w:color="000000"/>
              <w:bottom w:val="single" w:sz="5" w:space="0" w:color="000000"/>
              <w:right w:val="single" w:sz="5" w:space="0" w:color="000000"/>
            </w:tcBorders>
          </w:tcPr>
          <w:p w14:paraId="19D3F4D2" w14:textId="77777777" w:rsidR="006D138D" w:rsidRPr="00161628" w:rsidRDefault="006D138D" w:rsidP="006D138D">
            <w:pPr>
              <w:pStyle w:val="-pmc-table-head-left"/>
              <w:rPr>
                <w:color w:val="auto"/>
              </w:rPr>
            </w:pPr>
            <w:r w:rsidRPr="00161628">
              <w:rPr>
                <w:color w:val="auto"/>
              </w:rPr>
              <w:t>Timing</w:t>
            </w:r>
          </w:p>
        </w:tc>
        <w:tc>
          <w:tcPr>
            <w:tcW w:w="2430" w:type="dxa"/>
            <w:tcBorders>
              <w:top w:val="single" w:sz="6" w:space="0" w:color="000000"/>
              <w:left w:val="single" w:sz="5" w:space="0" w:color="000000"/>
              <w:bottom w:val="single" w:sz="5" w:space="0" w:color="000000"/>
              <w:right w:val="single" w:sz="5" w:space="0" w:color="000000"/>
            </w:tcBorders>
          </w:tcPr>
          <w:p w14:paraId="7363D60E" w14:textId="77777777" w:rsidR="006D138D" w:rsidRPr="00161628" w:rsidRDefault="006D138D" w:rsidP="006D138D">
            <w:pPr>
              <w:pStyle w:val="-pmc-table-head-left"/>
              <w:spacing w:after="0"/>
              <w:rPr>
                <w:color w:val="auto"/>
              </w:rPr>
            </w:pPr>
            <w:r w:rsidRPr="00161628">
              <w:rPr>
                <w:color w:val="auto"/>
              </w:rPr>
              <w:t>Payment percentage</w:t>
            </w:r>
          </w:p>
          <w:p w14:paraId="5817D903" w14:textId="77777777" w:rsidR="006D138D" w:rsidRPr="00161628" w:rsidRDefault="006D138D" w:rsidP="006D138D">
            <w:pPr>
              <w:pStyle w:val="-pmc-table-head-left"/>
              <w:spacing w:before="0" w:after="0" w:line="240" w:lineRule="auto"/>
              <w:rPr>
                <w:color w:val="auto"/>
                <w:sz w:val="16"/>
                <w:szCs w:val="16"/>
              </w:rPr>
            </w:pPr>
            <w:r w:rsidRPr="00161628">
              <w:rPr>
                <w:color w:val="auto"/>
                <w:sz w:val="16"/>
                <w:szCs w:val="16"/>
              </w:rPr>
              <w:t xml:space="preserve">(to be processed upon acceptance of deliverables as satisfactory) </w:t>
            </w:r>
          </w:p>
        </w:tc>
      </w:tr>
      <w:tr w:rsidR="006D138D" w:rsidRPr="00161628" w14:paraId="162EF7D7" w14:textId="77777777" w:rsidTr="006D138D">
        <w:tc>
          <w:tcPr>
            <w:tcW w:w="616" w:type="dxa"/>
            <w:tcBorders>
              <w:top w:val="single" w:sz="5" w:space="0" w:color="000000"/>
              <w:left w:val="single" w:sz="5" w:space="0" w:color="000000"/>
              <w:bottom w:val="single" w:sz="5" w:space="0" w:color="000000"/>
              <w:right w:val="single" w:sz="5" w:space="0" w:color="000000"/>
            </w:tcBorders>
          </w:tcPr>
          <w:p w14:paraId="150D7B34" w14:textId="77777777" w:rsidR="006D138D" w:rsidRPr="00161628" w:rsidRDefault="006D138D" w:rsidP="006D138D">
            <w:pPr>
              <w:pStyle w:val="-pmc-table-text"/>
              <w:rPr>
                <w:color w:val="auto"/>
              </w:rPr>
            </w:pPr>
            <w:r w:rsidRPr="00161628">
              <w:rPr>
                <w:color w:val="auto"/>
              </w:rPr>
              <w:t>1</w:t>
            </w:r>
          </w:p>
        </w:tc>
        <w:tc>
          <w:tcPr>
            <w:tcW w:w="2970" w:type="dxa"/>
            <w:tcBorders>
              <w:top w:val="single" w:sz="5" w:space="0" w:color="000000"/>
              <w:left w:val="single" w:sz="5" w:space="0" w:color="000000"/>
              <w:bottom w:val="single" w:sz="5" w:space="0" w:color="000000"/>
              <w:right w:val="single" w:sz="5" w:space="0" w:color="000000"/>
            </w:tcBorders>
          </w:tcPr>
          <w:p w14:paraId="413C487E" w14:textId="77777777" w:rsidR="006D138D" w:rsidRPr="00161628" w:rsidRDefault="006D138D" w:rsidP="006D138D">
            <w:pPr>
              <w:pStyle w:val="-pmc-table-text"/>
              <w:rPr>
                <w:color w:val="auto"/>
              </w:rPr>
            </w:pPr>
            <w:r w:rsidRPr="00161628">
              <w:rPr>
                <w:color w:val="auto"/>
              </w:rPr>
              <w:t>Project Initiation Report and Work Plan</w:t>
            </w:r>
          </w:p>
        </w:tc>
        <w:tc>
          <w:tcPr>
            <w:tcW w:w="3780" w:type="dxa"/>
            <w:tcBorders>
              <w:top w:val="single" w:sz="5" w:space="0" w:color="000000"/>
              <w:left w:val="single" w:sz="5" w:space="0" w:color="000000"/>
              <w:bottom w:val="single" w:sz="5" w:space="0" w:color="000000"/>
              <w:right w:val="single" w:sz="5" w:space="0" w:color="000000"/>
            </w:tcBorders>
          </w:tcPr>
          <w:p w14:paraId="40B5D201" w14:textId="77777777" w:rsidR="006D138D" w:rsidRPr="00161628" w:rsidRDefault="006D138D" w:rsidP="006D138D">
            <w:pPr>
              <w:pStyle w:val="-pmc-table-text"/>
              <w:rPr>
                <w:color w:val="auto"/>
              </w:rPr>
            </w:pPr>
            <w:r w:rsidRPr="00161628">
              <w:rPr>
                <w:color w:val="auto"/>
              </w:rPr>
              <w:t>Four weeks from project commencement</w:t>
            </w:r>
          </w:p>
        </w:tc>
        <w:tc>
          <w:tcPr>
            <w:tcW w:w="2430" w:type="dxa"/>
            <w:tcBorders>
              <w:top w:val="single" w:sz="5" w:space="0" w:color="000000"/>
              <w:left w:val="single" w:sz="5" w:space="0" w:color="000000"/>
              <w:bottom w:val="single" w:sz="5" w:space="0" w:color="000000"/>
              <w:right w:val="single" w:sz="5" w:space="0" w:color="000000"/>
            </w:tcBorders>
            <w:vAlign w:val="center"/>
          </w:tcPr>
          <w:p w14:paraId="1A464E1A" w14:textId="77777777" w:rsidR="006D138D" w:rsidRPr="00161628" w:rsidRDefault="006D138D" w:rsidP="006D138D">
            <w:pPr>
              <w:jc w:val="center"/>
            </w:pPr>
            <w:r w:rsidRPr="00161628">
              <w:t>5%</w:t>
            </w:r>
          </w:p>
        </w:tc>
      </w:tr>
      <w:tr w:rsidR="006D138D" w:rsidRPr="00161628" w14:paraId="56358F81" w14:textId="77777777" w:rsidTr="006D138D">
        <w:tc>
          <w:tcPr>
            <w:tcW w:w="616" w:type="dxa"/>
            <w:tcBorders>
              <w:top w:val="single" w:sz="5" w:space="0" w:color="000000"/>
              <w:left w:val="single" w:sz="5" w:space="0" w:color="000000"/>
              <w:bottom w:val="single" w:sz="5" w:space="0" w:color="000000"/>
              <w:right w:val="single" w:sz="5" w:space="0" w:color="000000"/>
            </w:tcBorders>
          </w:tcPr>
          <w:p w14:paraId="22E6B605" w14:textId="77777777" w:rsidR="006D138D" w:rsidRPr="00161628" w:rsidRDefault="006D138D" w:rsidP="006D138D">
            <w:pPr>
              <w:pStyle w:val="-pmc-table-text"/>
              <w:rPr>
                <w:color w:val="auto"/>
              </w:rPr>
            </w:pPr>
            <w:r w:rsidRPr="00161628">
              <w:rPr>
                <w:color w:val="auto"/>
              </w:rPr>
              <w:t>2</w:t>
            </w:r>
          </w:p>
        </w:tc>
        <w:tc>
          <w:tcPr>
            <w:tcW w:w="2970" w:type="dxa"/>
            <w:tcBorders>
              <w:top w:val="single" w:sz="5" w:space="0" w:color="000000"/>
              <w:left w:val="single" w:sz="5" w:space="0" w:color="000000"/>
              <w:bottom w:val="single" w:sz="5" w:space="0" w:color="000000"/>
              <w:right w:val="single" w:sz="5" w:space="0" w:color="000000"/>
            </w:tcBorders>
          </w:tcPr>
          <w:p w14:paraId="07E1992A" w14:textId="77777777" w:rsidR="006D138D" w:rsidRPr="00161628" w:rsidRDefault="006D138D" w:rsidP="006D138D">
            <w:pPr>
              <w:pStyle w:val="-pmc-table-text"/>
              <w:rPr>
                <w:color w:val="auto"/>
              </w:rPr>
            </w:pPr>
            <w:r w:rsidRPr="00161628">
              <w:rPr>
                <w:color w:val="auto"/>
              </w:rPr>
              <w:t>Program Management Plan</w:t>
            </w:r>
          </w:p>
        </w:tc>
        <w:tc>
          <w:tcPr>
            <w:tcW w:w="3780" w:type="dxa"/>
            <w:tcBorders>
              <w:top w:val="single" w:sz="5" w:space="0" w:color="000000"/>
              <w:left w:val="single" w:sz="5" w:space="0" w:color="000000"/>
              <w:bottom w:val="single" w:sz="5" w:space="0" w:color="000000"/>
              <w:right w:val="single" w:sz="5" w:space="0" w:color="000000"/>
            </w:tcBorders>
          </w:tcPr>
          <w:p w14:paraId="74BD8E56" w14:textId="77777777" w:rsidR="006D138D" w:rsidRPr="00161628" w:rsidRDefault="006D138D" w:rsidP="006D138D">
            <w:pPr>
              <w:pStyle w:val="-pmc-table-text"/>
              <w:rPr>
                <w:color w:val="auto"/>
              </w:rPr>
            </w:pPr>
            <w:r w:rsidRPr="00161628">
              <w:rPr>
                <w:color w:val="auto"/>
              </w:rPr>
              <w:t>Eight weeks from project commencement</w:t>
            </w:r>
          </w:p>
        </w:tc>
        <w:tc>
          <w:tcPr>
            <w:tcW w:w="2430" w:type="dxa"/>
            <w:vMerge w:val="restart"/>
            <w:tcBorders>
              <w:top w:val="single" w:sz="5" w:space="0" w:color="000000"/>
              <w:left w:val="single" w:sz="5" w:space="0" w:color="000000"/>
              <w:right w:val="single" w:sz="5" w:space="0" w:color="000000"/>
            </w:tcBorders>
            <w:vAlign w:val="center"/>
          </w:tcPr>
          <w:p w14:paraId="270A6E48" w14:textId="77777777" w:rsidR="006D138D" w:rsidRPr="00161628" w:rsidRDefault="006D138D" w:rsidP="006D138D">
            <w:pPr>
              <w:pStyle w:val="-pmc-table-text"/>
              <w:jc w:val="center"/>
              <w:rPr>
                <w:color w:val="auto"/>
              </w:rPr>
            </w:pPr>
            <w:r w:rsidRPr="00161628">
              <w:rPr>
                <w:color w:val="auto"/>
              </w:rPr>
              <w:t>10%</w:t>
            </w:r>
          </w:p>
        </w:tc>
      </w:tr>
      <w:tr w:rsidR="006D138D" w:rsidRPr="00161628" w14:paraId="5C783340" w14:textId="77777777" w:rsidTr="006D138D">
        <w:tc>
          <w:tcPr>
            <w:tcW w:w="616" w:type="dxa"/>
            <w:tcBorders>
              <w:top w:val="single" w:sz="5" w:space="0" w:color="000000"/>
              <w:left w:val="single" w:sz="5" w:space="0" w:color="000000"/>
              <w:bottom w:val="single" w:sz="5" w:space="0" w:color="000000"/>
              <w:right w:val="single" w:sz="5" w:space="0" w:color="000000"/>
            </w:tcBorders>
          </w:tcPr>
          <w:p w14:paraId="5FCF2F6A" w14:textId="77777777" w:rsidR="006D138D" w:rsidRPr="00161628" w:rsidRDefault="006D138D" w:rsidP="006D138D">
            <w:pPr>
              <w:pStyle w:val="-pmc-table-text"/>
              <w:rPr>
                <w:color w:val="auto"/>
              </w:rPr>
            </w:pPr>
            <w:r w:rsidRPr="00161628">
              <w:rPr>
                <w:color w:val="auto"/>
              </w:rPr>
              <w:t>3</w:t>
            </w:r>
          </w:p>
        </w:tc>
        <w:tc>
          <w:tcPr>
            <w:tcW w:w="2970" w:type="dxa"/>
            <w:tcBorders>
              <w:top w:val="single" w:sz="5" w:space="0" w:color="000000"/>
              <w:left w:val="single" w:sz="5" w:space="0" w:color="000000"/>
              <w:bottom w:val="single" w:sz="5" w:space="0" w:color="000000"/>
              <w:right w:val="single" w:sz="5" w:space="0" w:color="000000"/>
            </w:tcBorders>
          </w:tcPr>
          <w:p w14:paraId="2A5AD066" w14:textId="77777777" w:rsidR="006D138D" w:rsidRPr="00161628" w:rsidRDefault="006D138D" w:rsidP="006D138D">
            <w:pPr>
              <w:pStyle w:val="-pmc-table-text"/>
              <w:rPr>
                <w:color w:val="auto"/>
              </w:rPr>
            </w:pPr>
            <w:r w:rsidRPr="00161628">
              <w:rPr>
                <w:color w:val="auto"/>
              </w:rPr>
              <w:t>Quality Control Plan</w:t>
            </w:r>
          </w:p>
        </w:tc>
        <w:tc>
          <w:tcPr>
            <w:tcW w:w="3780" w:type="dxa"/>
            <w:tcBorders>
              <w:top w:val="single" w:sz="5" w:space="0" w:color="000000"/>
              <w:left w:val="single" w:sz="5" w:space="0" w:color="000000"/>
              <w:bottom w:val="single" w:sz="5" w:space="0" w:color="000000"/>
              <w:right w:val="single" w:sz="5" w:space="0" w:color="000000"/>
            </w:tcBorders>
          </w:tcPr>
          <w:p w14:paraId="78F99931" w14:textId="77777777" w:rsidR="006D138D" w:rsidRPr="00161628" w:rsidRDefault="006D138D" w:rsidP="006D138D">
            <w:pPr>
              <w:pStyle w:val="-pmc-table-text"/>
              <w:rPr>
                <w:color w:val="auto"/>
              </w:rPr>
            </w:pPr>
            <w:r w:rsidRPr="00161628">
              <w:rPr>
                <w:color w:val="auto"/>
              </w:rPr>
              <w:t>Eight weeks from project commencement</w:t>
            </w:r>
          </w:p>
        </w:tc>
        <w:tc>
          <w:tcPr>
            <w:tcW w:w="2430" w:type="dxa"/>
            <w:vMerge/>
            <w:tcBorders>
              <w:left w:val="single" w:sz="5" w:space="0" w:color="000000"/>
              <w:right w:val="single" w:sz="5" w:space="0" w:color="000000"/>
            </w:tcBorders>
            <w:vAlign w:val="center"/>
          </w:tcPr>
          <w:p w14:paraId="1A76D93A" w14:textId="77777777" w:rsidR="006D138D" w:rsidRPr="00161628" w:rsidRDefault="006D138D" w:rsidP="006D138D">
            <w:pPr>
              <w:pStyle w:val="-pmc-table-text"/>
              <w:jc w:val="center"/>
              <w:rPr>
                <w:color w:val="auto"/>
              </w:rPr>
            </w:pPr>
          </w:p>
        </w:tc>
      </w:tr>
      <w:tr w:rsidR="006D138D" w:rsidRPr="00161628" w14:paraId="2A86178D" w14:textId="77777777" w:rsidTr="006D138D">
        <w:tc>
          <w:tcPr>
            <w:tcW w:w="616" w:type="dxa"/>
            <w:tcBorders>
              <w:top w:val="single" w:sz="5" w:space="0" w:color="000000"/>
              <w:left w:val="single" w:sz="5" w:space="0" w:color="000000"/>
              <w:bottom w:val="single" w:sz="5" w:space="0" w:color="000000"/>
              <w:right w:val="single" w:sz="5" w:space="0" w:color="000000"/>
            </w:tcBorders>
          </w:tcPr>
          <w:p w14:paraId="0A530C66" w14:textId="77777777" w:rsidR="006D138D" w:rsidRPr="00161628" w:rsidRDefault="006D138D" w:rsidP="006D138D">
            <w:pPr>
              <w:pStyle w:val="-pmc-table-text"/>
              <w:rPr>
                <w:color w:val="auto"/>
              </w:rPr>
            </w:pPr>
            <w:r w:rsidRPr="00161628">
              <w:rPr>
                <w:color w:val="auto"/>
              </w:rPr>
              <w:t>4</w:t>
            </w:r>
          </w:p>
        </w:tc>
        <w:tc>
          <w:tcPr>
            <w:tcW w:w="2970" w:type="dxa"/>
            <w:tcBorders>
              <w:top w:val="single" w:sz="5" w:space="0" w:color="000000"/>
              <w:left w:val="single" w:sz="5" w:space="0" w:color="000000"/>
              <w:bottom w:val="single" w:sz="5" w:space="0" w:color="000000"/>
              <w:right w:val="single" w:sz="5" w:space="0" w:color="000000"/>
            </w:tcBorders>
          </w:tcPr>
          <w:p w14:paraId="2F0F58FB" w14:textId="77777777" w:rsidR="006D138D" w:rsidRPr="00161628" w:rsidRDefault="006D138D" w:rsidP="006D138D">
            <w:pPr>
              <w:pStyle w:val="-pmc-table-text"/>
              <w:rPr>
                <w:color w:val="auto"/>
              </w:rPr>
            </w:pPr>
            <w:r w:rsidRPr="00161628">
              <w:rPr>
                <w:color w:val="auto"/>
              </w:rPr>
              <w:t>Program Controls Plan</w:t>
            </w:r>
          </w:p>
        </w:tc>
        <w:tc>
          <w:tcPr>
            <w:tcW w:w="3780" w:type="dxa"/>
            <w:tcBorders>
              <w:top w:val="single" w:sz="5" w:space="0" w:color="000000"/>
              <w:left w:val="single" w:sz="5" w:space="0" w:color="000000"/>
              <w:bottom w:val="single" w:sz="5" w:space="0" w:color="000000"/>
              <w:right w:val="single" w:sz="5" w:space="0" w:color="000000"/>
            </w:tcBorders>
          </w:tcPr>
          <w:p w14:paraId="7AD56A4D" w14:textId="77777777" w:rsidR="006D138D" w:rsidRPr="00161628" w:rsidRDefault="006D138D" w:rsidP="006D138D">
            <w:pPr>
              <w:pStyle w:val="-pmc-table-text"/>
              <w:rPr>
                <w:color w:val="auto"/>
              </w:rPr>
            </w:pPr>
            <w:r w:rsidRPr="00161628">
              <w:rPr>
                <w:color w:val="auto"/>
              </w:rPr>
              <w:t>Eight weeks from project commencement</w:t>
            </w:r>
          </w:p>
        </w:tc>
        <w:tc>
          <w:tcPr>
            <w:tcW w:w="2430" w:type="dxa"/>
            <w:vMerge/>
            <w:tcBorders>
              <w:left w:val="single" w:sz="5" w:space="0" w:color="000000"/>
              <w:bottom w:val="single" w:sz="5" w:space="0" w:color="000000"/>
              <w:right w:val="single" w:sz="5" w:space="0" w:color="000000"/>
            </w:tcBorders>
            <w:vAlign w:val="center"/>
          </w:tcPr>
          <w:p w14:paraId="685BF2FF" w14:textId="77777777" w:rsidR="006D138D" w:rsidRPr="00161628" w:rsidRDefault="006D138D" w:rsidP="006D138D">
            <w:pPr>
              <w:pStyle w:val="-pmc-table-text"/>
              <w:jc w:val="center"/>
              <w:rPr>
                <w:color w:val="auto"/>
              </w:rPr>
            </w:pPr>
          </w:p>
        </w:tc>
      </w:tr>
      <w:tr w:rsidR="006D138D" w:rsidRPr="00161628" w14:paraId="0186418B" w14:textId="77777777" w:rsidTr="006D138D">
        <w:tc>
          <w:tcPr>
            <w:tcW w:w="616" w:type="dxa"/>
            <w:tcBorders>
              <w:top w:val="single" w:sz="5" w:space="0" w:color="000000"/>
              <w:left w:val="single" w:sz="5" w:space="0" w:color="000000"/>
              <w:bottom w:val="single" w:sz="5" w:space="0" w:color="000000"/>
              <w:right w:val="single" w:sz="5" w:space="0" w:color="000000"/>
            </w:tcBorders>
          </w:tcPr>
          <w:p w14:paraId="754239D0" w14:textId="77777777" w:rsidR="006D138D" w:rsidRPr="00161628" w:rsidRDefault="006D138D" w:rsidP="006D138D">
            <w:pPr>
              <w:pStyle w:val="-pmc-table-text"/>
              <w:rPr>
                <w:color w:val="auto"/>
              </w:rPr>
            </w:pPr>
            <w:r w:rsidRPr="00161628">
              <w:rPr>
                <w:color w:val="auto"/>
              </w:rPr>
              <w:t>5</w:t>
            </w:r>
          </w:p>
        </w:tc>
        <w:tc>
          <w:tcPr>
            <w:tcW w:w="2970" w:type="dxa"/>
            <w:tcBorders>
              <w:top w:val="single" w:sz="5" w:space="0" w:color="000000"/>
              <w:left w:val="single" w:sz="5" w:space="0" w:color="000000"/>
              <w:bottom w:val="single" w:sz="5" w:space="0" w:color="000000"/>
              <w:right w:val="single" w:sz="5" w:space="0" w:color="000000"/>
            </w:tcBorders>
          </w:tcPr>
          <w:p w14:paraId="08B0C63E" w14:textId="77777777" w:rsidR="006D138D" w:rsidRPr="00161628" w:rsidRDefault="006D138D" w:rsidP="006D138D">
            <w:pPr>
              <w:pStyle w:val="-pmc-table-text"/>
              <w:ind w:left="0"/>
              <w:rPr>
                <w:color w:val="auto"/>
              </w:rPr>
            </w:pPr>
            <w:r w:rsidRPr="00161628">
              <w:rPr>
                <w:color w:val="auto"/>
                <w:szCs w:val="24"/>
              </w:rPr>
              <w:t xml:space="preserve">Tender Documents / complete tender packages according to MFK/MCC standards </w:t>
            </w:r>
          </w:p>
        </w:tc>
        <w:tc>
          <w:tcPr>
            <w:tcW w:w="3780" w:type="dxa"/>
            <w:tcBorders>
              <w:top w:val="single" w:sz="5" w:space="0" w:color="000000"/>
              <w:left w:val="single" w:sz="5" w:space="0" w:color="000000"/>
              <w:bottom w:val="single" w:sz="5" w:space="0" w:color="000000"/>
              <w:right w:val="single" w:sz="5" w:space="0" w:color="000000"/>
            </w:tcBorders>
          </w:tcPr>
          <w:p w14:paraId="00B1FEBC" w14:textId="77777777" w:rsidR="006D138D" w:rsidRPr="00161628" w:rsidRDefault="006D138D" w:rsidP="006D138D">
            <w:pPr>
              <w:pStyle w:val="-pmc-table-text"/>
              <w:rPr>
                <w:color w:val="auto"/>
              </w:rPr>
            </w:pPr>
            <w:r w:rsidRPr="00161628">
              <w:rPr>
                <w:color w:val="auto"/>
              </w:rPr>
              <w:t>Twelve weeks from project commencement</w:t>
            </w:r>
          </w:p>
        </w:tc>
        <w:tc>
          <w:tcPr>
            <w:tcW w:w="2430" w:type="dxa"/>
            <w:tcBorders>
              <w:top w:val="single" w:sz="5" w:space="0" w:color="000000"/>
              <w:left w:val="single" w:sz="5" w:space="0" w:color="000000"/>
              <w:bottom w:val="single" w:sz="5" w:space="0" w:color="000000"/>
              <w:right w:val="single" w:sz="5" w:space="0" w:color="000000"/>
            </w:tcBorders>
            <w:vAlign w:val="center"/>
          </w:tcPr>
          <w:p w14:paraId="47862D57" w14:textId="77777777" w:rsidR="006D138D" w:rsidRPr="00161628" w:rsidRDefault="006D138D" w:rsidP="006D138D">
            <w:pPr>
              <w:pStyle w:val="-pmc-table-text"/>
              <w:jc w:val="center"/>
              <w:rPr>
                <w:color w:val="auto"/>
              </w:rPr>
            </w:pPr>
            <w:r w:rsidRPr="00161628">
              <w:rPr>
                <w:color w:val="auto"/>
              </w:rPr>
              <w:t>15%</w:t>
            </w:r>
          </w:p>
        </w:tc>
      </w:tr>
      <w:tr w:rsidR="006D138D" w:rsidRPr="00161628" w14:paraId="0A4BE2A4" w14:textId="77777777" w:rsidTr="006D138D">
        <w:tc>
          <w:tcPr>
            <w:tcW w:w="616" w:type="dxa"/>
            <w:tcBorders>
              <w:top w:val="single" w:sz="5" w:space="0" w:color="000000"/>
              <w:left w:val="single" w:sz="5" w:space="0" w:color="000000"/>
              <w:bottom w:val="single" w:sz="5" w:space="0" w:color="000000"/>
              <w:right w:val="single" w:sz="5" w:space="0" w:color="000000"/>
            </w:tcBorders>
          </w:tcPr>
          <w:p w14:paraId="168D35C2" w14:textId="77777777" w:rsidR="006D138D" w:rsidRPr="00161628" w:rsidRDefault="006D138D" w:rsidP="006D138D">
            <w:pPr>
              <w:pStyle w:val="-pmc-table-text"/>
              <w:rPr>
                <w:color w:val="auto"/>
              </w:rPr>
            </w:pPr>
            <w:r w:rsidRPr="00161628">
              <w:rPr>
                <w:color w:val="auto"/>
              </w:rPr>
              <w:t>6</w:t>
            </w:r>
          </w:p>
        </w:tc>
        <w:tc>
          <w:tcPr>
            <w:tcW w:w="2970" w:type="dxa"/>
            <w:tcBorders>
              <w:top w:val="single" w:sz="5" w:space="0" w:color="000000"/>
              <w:left w:val="single" w:sz="5" w:space="0" w:color="000000"/>
              <w:bottom w:val="single" w:sz="5" w:space="0" w:color="000000"/>
              <w:right w:val="single" w:sz="5" w:space="0" w:color="000000"/>
            </w:tcBorders>
          </w:tcPr>
          <w:p w14:paraId="42541929" w14:textId="77777777" w:rsidR="006D138D" w:rsidRPr="00161628" w:rsidRDefault="006D138D" w:rsidP="006D138D">
            <w:pPr>
              <w:pStyle w:val="-pmc-table-text"/>
              <w:rPr>
                <w:color w:val="auto"/>
              </w:rPr>
            </w:pPr>
            <w:r w:rsidRPr="00161628">
              <w:rPr>
                <w:color w:val="auto"/>
              </w:rPr>
              <w:t>Monthly Progress Reports</w:t>
            </w:r>
          </w:p>
        </w:tc>
        <w:tc>
          <w:tcPr>
            <w:tcW w:w="3780" w:type="dxa"/>
            <w:tcBorders>
              <w:top w:val="single" w:sz="5" w:space="0" w:color="000000"/>
              <w:left w:val="single" w:sz="5" w:space="0" w:color="000000"/>
              <w:bottom w:val="single" w:sz="5" w:space="0" w:color="000000"/>
              <w:right w:val="single" w:sz="5" w:space="0" w:color="000000"/>
            </w:tcBorders>
          </w:tcPr>
          <w:p w14:paraId="2F561C64" w14:textId="77777777" w:rsidR="006D138D" w:rsidRPr="00161628" w:rsidRDefault="006D138D" w:rsidP="006D138D">
            <w:pPr>
              <w:pStyle w:val="-pmc-table-text"/>
              <w:rPr>
                <w:color w:val="auto"/>
              </w:rPr>
            </w:pPr>
            <w:r w:rsidRPr="00161628">
              <w:rPr>
                <w:color w:val="auto"/>
              </w:rPr>
              <w:t>One week from month end</w:t>
            </w:r>
          </w:p>
        </w:tc>
        <w:tc>
          <w:tcPr>
            <w:tcW w:w="2430" w:type="dxa"/>
            <w:vMerge w:val="restart"/>
            <w:tcBorders>
              <w:top w:val="single" w:sz="5" w:space="0" w:color="000000"/>
              <w:left w:val="single" w:sz="5" w:space="0" w:color="000000"/>
              <w:right w:val="single" w:sz="5" w:space="0" w:color="000000"/>
            </w:tcBorders>
            <w:vAlign w:val="center"/>
          </w:tcPr>
          <w:p w14:paraId="158BE612" w14:textId="77777777" w:rsidR="006D138D" w:rsidRPr="00161628" w:rsidRDefault="006D138D" w:rsidP="006D138D">
            <w:pPr>
              <w:pStyle w:val="-pmc-table-text"/>
              <w:jc w:val="center"/>
              <w:rPr>
                <w:color w:val="auto"/>
                <w:sz w:val="20"/>
                <w:szCs w:val="20"/>
              </w:rPr>
            </w:pPr>
            <w:r w:rsidRPr="00161628">
              <w:rPr>
                <w:color w:val="auto"/>
                <w:szCs w:val="24"/>
              </w:rPr>
              <w:t>50%</w:t>
            </w:r>
            <w:r w:rsidRPr="00161628">
              <w:rPr>
                <w:color w:val="auto"/>
                <w:sz w:val="20"/>
                <w:szCs w:val="20"/>
              </w:rPr>
              <w:t xml:space="preserve"> in total, to be paid in equal installments per each quarterly report, starting from the second quarterly report.  </w:t>
            </w:r>
          </w:p>
          <w:p w14:paraId="33060DCB" w14:textId="77777777" w:rsidR="006D138D" w:rsidRPr="00161628" w:rsidRDefault="006D138D" w:rsidP="006D138D">
            <w:pPr>
              <w:pStyle w:val="-pmc-table-text"/>
              <w:jc w:val="center"/>
              <w:rPr>
                <w:color w:val="auto"/>
                <w:sz w:val="22"/>
              </w:rPr>
            </w:pPr>
            <w:r w:rsidRPr="00161628">
              <w:rPr>
                <w:color w:val="auto"/>
                <w:sz w:val="20"/>
                <w:szCs w:val="20"/>
              </w:rPr>
              <w:t>(to be specified based on the Program End-Date)</w:t>
            </w:r>
          </w:p>
        </w:tc>
      </w:tr>
      <w:tr w:rsidR="006D138D" w:rsidRPr="00161628" w14:paraId="57A151EB" w14:textId="77777777" w:rsidTr="006D138D">
        <w:tc>
          <w:tcPr>
            <w:tcW w:w="616" w:type="dxa"/>
            <w:tcBorders>
              <w:top w:val="single" w:sz="5" w:space="0" w:color="000000"/>
              <w:left w:val="single" w:sz="5" w:space="0" w:color="000000"/>
              <w:bottom w:val="single" w:sz="5" w:space="0" w:color="000000"/>
              <w:right w:val="single" w:sz="5" w:space="0" w:color="000000"/>
            </w:tcBorders>
          </w:tcPr>
          <w:p w14:paraId="1C426268" w14:textId="77777777" w:rsidR="006D138D" w:rsidRPr="00161628" w:rsidRDefault="006D138D" w:rsidP="006D138D">
            <w:pPr>
              <w:pStyle w:val="-pmc-table-text"/>
              <w:rPr>
                <w:color w:val="auto"/>
              </w:rPr>
            </w:pPr>
            <w:r w:rsidRPr="00161628">
              <w:rPr>
                <w:color w:val="auto"/>
              </w:rPr>
              <w:t>7</w:t>
            </w:r>
          </w:p>
        </w:tc>
        <w:tc>
          <w:tcPr>
            <w:tcW w:w="2970" w:type="dxa"/>
            <w:tcBorders>
              <w:top w:val="single" w:sz="5" w:space="0" w:color="000000"/>
              <w:left w:val="single" w:sz="5" w:space="0" w:color="000000"/>
              <w:bottom w:val="single" w:sz="5" w:space="0" w:color="000000"/>
              <w:right w:val="single" w:sz="5" w:space="0" w:color="000000"/>
            </w:tcBorders>
          </w:tcPr>
          <w:p w14:paraId="39C5E56E" w14:textId="77777777" w:rsidR="006D138D" w:rsidRPr="00161628" w:rsidRDefault="006D138D" w:rsidP="006D138D">
            <w:pPr>
              <w:pStyle w:val="-pmc-table-text"/>
              <w:rPr>
                <w:color w:val="auto"/>
              </w:rPr>
            </w:pPr>
            <w:r w:rsidRPr="00161628">
              <w:rPr>
                <w:color w:val="auto"/>
              </w:rPr>
              <w:t>Quarterly Progress Reports</w:t>
            </w:r>
          </w:p>
        </w:tc>
        <w:tc>
          <w:tcPr>
            <w:tcW w:w="3780" w:type="dxa"/>
            <w:tcBorders>
              <w:top w:val="single" w:sz="5" w:space="0" w:color="000000"/>
              <w:left w:val="single" w:sz="5" w:space="0" w:color="000000"/>
              <w:bottom w:val="single" w:sz="5" w:space="0" w:color="000000"/>
              <w:right w:val="single" w:sz="5" w:space="0" w:color="000000"/>
            </w:tcBorders>
          </w:tcPr>
          <w:p w14:paraId="77FF88E5" w14:textId="77777777" w:rsidR="006D138D" w:rsidRPr="00161628" w:rsidRDefault="006D138D" w:rsidP="006D138D">
            <w:pPr>
              <w:pStyle w:val="-pmc-table-text"/>
              <w:rPr>
                <w:color w:val="auto"/>
              </w:rPr>
            </w:pPr>
            <w:r w:rsidRPr="00161628">
              <w:rPr>
                <w:color w:val="auto"/>
              </w:rPr>
              <w:t>Five days from close of quarter</w:t>
            </w:r>
          </w:p>
        </w:tc>
        <w:tc>
          <w:tcPr>
            <w:tcW w:w="2430" w:type="dxa"/>
            <w:vMerge/>
            <w:tcBorders>
              <w:left w:val="single" w:sz="5" w:space="0" w:color="000000"/>
              <w:right w:val="single" w:sz="5" w:space="0" w:color="000000"/>
            </w:tcBorders>
            <w:vAlign w:val="center"/>
          </w:tcPr>
          <w:p w14:paraId="2133B487" w14:textId="77777777" w:rsidR="006D138D" w:rsidRPr="00161628" w:rsidRDefault="006D138D" w:rsidP="006D138D">
            <w:pPr>
              <w:pStyle w:val="-pmc-table-text"/>
              <w:jc w:val="center"/>
              <w:rPr>
                <w:color w:val="auto"/>
                <w:sz w:val="22"/>
              </w:rPr>
            </w:pPr>
          </w:p>
        </w:tc>
      </w:tr>
      <w:tr w:rsidR="006D138D" w:rsidRPr="00161628" w14:paraId="0E82EEE3" w14:textId="77777777" w:rsidTr="006D138D">
        <w:tc>
          <w:tcPr>
            <w:tcW w:w="616" w:type="dxa"/>
            <w:tcBorders>
              <w:top w:val="single" w:sz="5" w:space="0" w:color="000000"/>
              <w:left w:val="single" w:sz="5" w:space="0" w:color="000000"/>
              <w:bottom w:val="single" w:sz="5" w:space="0" w:color="000000"/>
              <w:right w:val="single" w:sz="5" w:space="0" w:color="000000"/>
            </w:tcBorders>
          </w:tcPr>
          <w:p w14:paraId="62D08B05" w14:textId="77777777" w:rsidR="006D138D" w:rsidRPr="00161628" w:rsidRDefault="006D138D" w:rsidP="006D138D">
            <w:pPr>
              <w:pStyle w:val="-pmc-table-text"/>
              <w:rPr>
                <w:color w:val="auto"/>
              </w:rPr>
            </w:pPr>
            <w:r w:rsidRPr="00161628">
              <w:rPr>
                <w:color w:val="auto"/>
              </w:rPr>
              <w:t>8</w:t>
            </w:r>
          </w:p>
        </w:tc>
        <w:tc>
          <w:tcPr>
            <w:tcW w:w="2970" w:type="dxa"/>
            <w:tcBorders>
              <w:top w:val="single" w:sz="5" w:space="0" w:color="000000"/>
              <w:left w:val="single" w:sz="5" w:space="0" w:color="000000"/>
              <w:bottom w:val="single" w:sz="5" w:space="0" w:color="000000"/>
              <w:right w:val="single" w:sz="5" w:space="0" w:color="000000"/>
            </w:tcBorders>
          </w:tcPr>
          <w:p w14:paraId="7572392C" w14:textId="77777777" w:rsidR="006D138D" w:rsidRPr="00161628" w:rsidRDefault="006D138D" w:rsidP="006D138D">
            <w:pPr>
              <w:pStyle w:val="-pmc-table-text"/>
              <w:rPr>
                <w:color w:val="auto"/>
              </w:rPr>
            </w:pPr>
            <w:r w:rsidRPr="00161628">
              <w:rPr>
                <w:color w:val="auto"/>
              </w:rPr>
              <w:t>Annual Performance Report</w:t>
            </w:r>
          </w:p>
        </w:tc>
        <w:tc>
          <w:tcPr>
            <w:tcW w:w="3780" w:type="dxa"/>
            <w:tcBorders>
              <w:top w:val="single" w:sz="5" w:space="0" w:color="000000"/>
              <w:left w:val="single" w:sz="5" w:space="0" w:color="000000"/>
              <w:bottom w:val="single" w:sz="5" w:space="0" w:color="000000"/>
              <w:right w:val="single" w:sz="5" w:space="0" w:color="000000"/>
            </w:tcBorders>
          </w:tcPr>
          <w:p w14:paraId="3A083E94" w14:textId="77777777" w:rsidR="006D138D" w:rsidRPr="00161628" w:rsidRDefault="006D138D" w:rsidP="006D138D">
            <w:pPr>
              <w:pStyle w:val="-pmc-table-text"/>
              <w:rPr>
                <w:color w:val="auto"/>
              </w:rPr>
            </w:pPr>
            <w:r w:rsidRPr="00161628">
              <w:rPr>
                <w:color w:val="auto"/>
              </w:rPr>
              <w:t>Five days from September 30 of each year</w:t>
            </w:r>
          </w:p>
        </w:tc>
        <w:tc>
          <w:tcPr>
            <w:tcW w:w="2430" w:type="dxa"/>
            <w:vMerge/>
            <w:tcBorders>
              <w:left w:val="single" w:sz="5" w:space="0" w:color="000000"/>
              <w:bottom w:val="single" w:sz="5" w:space="0" w:color="000000"/>
              <w:right w:val="single" w:sz="5" w:space="0" w:color="000000"/>
            </w:tcBorders>
            <w:vAlign w:val="center"/>
          </w:tcPr>
          <w:p w14:paraId="69557553" w14:textId="77777777" w:rsidR="006D138D" w:rsidRPr="00161628" w:rsidRDefault="006D138D" w:rsidP="006D138D">
            <w:pPr>
              <w:pStyle w:val="-pmc-table-text"/>
              <w:jc w:val="center"/>
              <w:rPr>
                <w:color w:val="auto"/>
              </w:rPr>
            </w:pPr>
          </w:p>
        </w:tc>
      </w:tr>
      <w:tr w:rsidR="006D138D" w:rsidRPr="00161628" w14:paraId="477F9A57" w14:textId="77777777" w:rsidTr="006D138D">
        <w:tc>
          <w:tcPr>
            <w:tcW w:w="616" w:type="dxa"/>
            <w:tcBorders>
              <w:top w:val="single" w:sz="5" w:space="0" w:color="000000"/>
              <w:left w:val="single" w:sz="5" w:space="0" w:color="000000"/>
              <w:bottom w:val="single" w:sz="5" w:space="0" w:color="000000"/>
              <w:right w:val="single" w:sz="5" w:space="0" w:color="000000"/>
            </w:tcBorders>
          </w:tcPr>
          <w:p w14:paraId="501325FF" w14:textId="77777777" w:rsidR="006D138D" w:rsidRPr="00161628" w:rsidRDefault="006D138D" w:rsidP="006D138D">
            <w:pPr>
              <w:pStyle w:val="-pmc-table-text"/>
              <w:rPr>
                <w:color w:val="auto"/>
              </w:rPr>
            </w:pPr>
            <w:r w:rsidRPr="00161628">
              <w:rPr>
                <w:color w:val="auto"/>
              </w:rPr>
              <w:t>9</w:t>
            </w:r>
          </w:p>
        </w:tc>
        <w:tc>
          <w:tcPr>
            <w:tcW w:w="2970" w:type="dxa"/>
            <w:tcBorders>
              <w:top w:val="single" w:sz="5" w:space="0" w:color="000000"/>
              <w:left w:val="single" w:sz="5" w:space="0" w:color="000000"/>
              <w:bottom w:val="single" w:sz="5" w:space="0" w:color="000000"/>
              <w:right w:val="single" w:sz="5" w:space="0" w:color="000000"/>
            </w:tcBorders>
          </w:tcPr>
          <w:p w14:paraId="09A595EF" w14:textId="77777777" w:rsidR="006D138D" w:rsidRPr="00161628" w:rsidRDefault="006D138D" w:rsidP="006D138D">
            <w:pPr>
              <w:pStyle w:val="-pmc-table-text"/>
              <w:rPr>
                <w:color w:val="auto"/>
              </w:rPr>
            </w:pPr>
            <w:r w:rsidRPr="00161628">
              <w:rPr>
                <w:color w:val="auto"/>
              </w:rPr>
              <w:t>Close-out Plan and Final Report</w:t>
            </w:r>
          </w:p>
        </w:tc>
        <w:tc>
          <w:tcPr>
            <w:tcW w:w="3780" w:type="dxa"/>
            <w:tcBorders>
              <w:top w:val="single" w:sz="5" w:space="0" w:color="000000"/>
              <w:left w:val="single" w:sz="5" w:space="0" w:color="000000"/>
              <w:bottom w:val="single" w:sz="5" w:space="0" w:color="000000"/>
              <w:right w:val="single" w:sz="5" w:space="0" w:color="000000"/>
            </w:tcBorders>
          </w:tcPr>
          <w:p w14:paraId="3075B3B0" w14:textId="77777777" w:rsidR="006D138D" w:rsidRPr="00161628" w:rsidRDefault="006D138D" w:rsidP="006D138D">
            <w:pPr>
              <w:pStyle w:val="-pmc-table-text"/>
              <w:rPr>
                <w:color w:val="auto"/>
              </w:rPr>
            </w:pPr>
            <w:r w:rsidRPr="00161628">
              <w:rPr>
                <w:color w:val="auto"/>
              </w:rPr>
              <w:t>Fifteen days prior to contract expiration</w:t>
            </w:r>
          </w:p>
        </w:tc>
        <w:tc>
          <w:tcPr>
            <w:tcW w:w="2430" w:type="dxa"/>
            <w:tcBorders>
              <w:top w:val="single" w:sz="5" w:space="0" w:color="000000"/>
              <w:left w:val="single" w:sz="5" w:space="0" w:color="000000"/>
              <w:bottom w:val="single" w:sz="5" w:space="0" w:color="000000"/>
              <w:right w:val="single" w:sz="5" w:space="0" w:color="000000"/>
            </w:tcBorders>
            <w:vAlign w:val="center"/>
          </w:tcPr>
          <w:p w14:paraId="2E7B33D1" w14:textId="77777777" w:rsidR="006D138D" w:rsidRPr="00161628" w:rsidRDefault="006D138D" w:rsidP="006D138D">
            <w:pPr>
              <w:pStyle w:val="-pmc-table-text"/>
              <w:jc w:val="center"/>
              <w:rPr>
                <w:color w:val="auto"/>
              </w:rPr>
            </w:pPr>
            <w:r w:rsidRPr="00161628">
              <w:rPr>
                <w:color w:val="auto"/>
              </w:rPr>
              <w:t>20%</w:t>
            </w:r>
          </w:p>
        </w:tc>
      </w:tr>
    </w:tbl>
    <w:p w14:paraId="0550C50A" w14:textId="77777777" w:rsidR="006D138D" w:rsidRPr="00161628" w:rsidRDefault="006D138D" w:rsidP="006D138D">
      <w:pPr>
        <w:pStyle w:val="-pmc-body1"/>
        <w:rPr>
          <w:color w:val="auto"/>
        </w:rPr>
      </w:pPr>
    </w:p>
    <w:p w14:paraId="06A3C469" w14:textId="77777777" w:rsidR="006D138D" w:rsidRPr="00161628" w:rsidRDefault="006D138D" w:rsidP="006D138D">
      <w:pPr>
        <w:pStyle w:val="-pmc-body1"/>
        <w:rPr>
          <w:color w:val="auto"/>
        </w:rPr>
      </w:pPr>
    </w:p>
    <w:p w14:paraId="53B2B753" w14:textId="77777777" w:rsidR="006D138D" w:rsidRPr="00161628" w:rsidRDefault="006D138D" w:rsidP="006D138D">
      <w:pPr>
        <w:pStyle w:val="-pmc-body1"/>
        <w:rPr>
          <w:color w:val="auto"/>
        </w:rPr>
      </w:pPr>
    </w:p>
    <w:p w14:paraId="0A2FDA6D" w14:textId="77777777" w:rsidR="006D138D" w:rsidRPr="00161628" w:rsidRDefault="006D138D" w:rsidP="006D138D">
      <w:pPr>
        <w:pStyle w:val="-pmc-body1"/>
        <w:rPr>
          <w:color w:val="auto"/>
        </w:rPr>
        <w:sectPr w:rsidR="006D138D" w:rsidRPr="00161628" w:rsidSect="006D138D">
          <w:footerReference w:type="default" r:id="rId42"/>
          <w:pgSz w:w="12240" w:h="15840" w:code="1"/>
          <w:pgMar w:top="1440" w:right="1440" w:bottom="1440" w:left="1440" w:header="720" w:footer="720" w:gutter="0"/>
          <w:cols w:space="720"/>
          <w:noEndnote/>
        </w:sectPr>
      </w:pPr>
    </w:p>
    <w:p w14:paraId="68DB30F5" w14:textId="77777777" w:rsidR="006D138D" w:rsidRPr="00161628" w:rsidRDefault="006D138D" w:rsidP="006D138D">
      <w:pPr>
        <w:pStyle w:val="Heading1"/>
        <w:jc w:val="left"/>
        <w:rPr>
          <w:rFonts w:hint="eastAsia"/>
        </w:rPr>
      </w:pPr>
      <w:bookmarkStart w:id="1237" w:name="_Toc15639534"/>
      <w:r w:rsidRPr="00161628">
        <w:lastRenderedPageBreak/>
        <w:t>Section 6.0</w:t>
      </w:r>
      <w:r w:rsidRPr="00161628">
        <w:tab/>
        <w:t>Evaluation and Qualifications</w:t>
      </w:r>
      <w:bookmarkEnd w:id="1237"/>
    </w:p>
    <w:p w14:paraId="3BF20B09" w14:textId="77777777" w:rsidR="006D138D" w:rsidRPr="00161628" w:rsidRDefault="006D138D" w:rsidP="006D138D">
      <w:pPr>
        <w:rPr>
          <w:lang w:val="en-GB" w:eastAsia="ar-SA"/>
        </w:rPr>
      </w:pPr>
    </w:p>
    <w:tbl>
      <w:tblPr>
        <w:tblW w:w="9172" w:type="dxa"/>
        <w:jc w:val="center"/>
        <w:tblLayout w:type="fixed"/>
        <w:tblCellMar>
          <w:left w:w="72" w:type="dxa"/>
          <w:right w:w="72" w:type="dxa"/>
        </w:tblCellMar>
        <w:tblLook w:val="0000" w:firstRow="0" w:lastRow="0" w:firstColumn="0" w:lastColumn="0" w:noHBand="0" w:noVBand="0"/>
      </w:tblPr>
      <w:tblGrid>
        <w:gridCol w:w="1432"/>
        <w:gridCol w:w="6660"/>
        <w:gridCol w:w="1080"/>
      </w:tblGrid>
      <w:tr w:rsidR="006D138D" w:rsidRPr="00161628" w14:paraId="0006EF9A" w14:textId="77777777" w:rsidTr="006D138D">
        <w:trPr>
          <w:jc w:val="center"/>
        </w:trPr>
        <w:tc>
          <w:tcPr>
            <w:tcW w:w="9172" w:type="dxa"/>
            <w:gridSpan w:val="3"/>
            <w:tcBorders>
              <w:top w:val="single" w:sz="6" w:space="0" w:color="auto"/>
              <w:left w:val="single" w:sz="6" w:space="0" w:color="auto"/>
              <w:bottom w:val="single" w:sz="6" w:space="0" w:color="auto"/>
              <w:right w:val="single" w:sz="6" w:space="0" w:color="auto"/>
            </w:tcBorders>
          </w:tcPr>
          <w:p w14:paraId="4F9E1E8D" w14:textId="77777777" w:rsidR="006D138D" w:rsidRPr="00161628" w:rsidRDefault="006D138D" w:rsidP="006D138D">
            <w:pPr>
              <w:pStyle w:val="Text"/>
            </w:pPr>
            <w:r w:rsidRPr="00161628">
              <w:t>Criteria, sub-criteria, and point system for the evaluation of Technical Proposals.</w:t>
            </w:r>
          </w:p>
        </w:tc>
      </w:tr>
      <w:tr w:rsidR="006D138D" w:rsidRPr="00161628" w14:paraId="1C6DDAD0"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25229B66" w14:textId="77777777" w:rsidR="006D138D" w:rsidRPr="00161628" w:rsidRDefault="006D138D" w:rsidP="006D138D">
            <w:pPr>
              <w:pStyle w:val="Text"/>
            </w:pPr>
            <w:r w:rsidRPr="00161628">
              <w:t>ITC 23.1</w:t>
            </w:r>
          </w:p>
        </w:tc>
        <w:tc>
          <w:tcPr>
            <w:tcW w:w="6660" w:type="dxa"/>
            <w:tcBorders>
              <w:top w:val="single" w:sz="6" w:space="0" w:color="auto"/>
              <w:left w:val="single" w:sz="6" w:space="0" w:color="auto"/>
              <w:bottom w:val="single" w:sz="6" w:space="0" w:color="auto"/>
              <w:right w:val="single" w:sz="6" w:space="0" w:color="auto"/>
            </w:tcBorders>
          </w:tcPr>
          <w:p w14:paraId="3BB0513A" w14:textId="77777777" w:rsidR="006D138D" w:rsidRPr="00161628" w:rsidRDefault="006D138D" w:rsidP="006D138D">
            <w:pPr>
              <w:pStyle w:val="Text"/>
              <w:rPr>
                <w:b/>
              </w:rPr>
            </w:pPr>
            <w:r w:rsidRPr="00161628">
              <w:rPr>
                <w:b/>
              </w:rPr>
              <w:t>Criteria, sub-criteria</w:t>
            </w:r>
          </w:p>
        </w:tc>
        <w:tc>
          <w:tcPr>
            <w:tcW w:w="1080" w:type="dxa"/>
            <w:tcBorders>
              <w:top w:val="single" w:sz="6" w:space="0" w:color="auto"/>
              <w:left w:val="single" w:sz="6" w:space="0" w:color="auto"/>
              <w:bottom w:val="single" w:sz="6" w:space="0" w:color="auto"/>
              <w:right w:val="single" w:sz="6" w:space="0" w:color="auto"/>
            </w:tcBorders>
          </w:tcPr>
          <w:p w14:paraId="7628F5E2" w14:textId="77777777" w:rsidR="006D138D" w:rsidRPr="00161628" w:rsidRDefault="006D138D" w:rsidP="006D138D">
            <w:pPr>
              <w:pStyle w:val="Text"/>
              <w:jc w:val="center"/>
            </w:pPr>
            <w:r w:rsidRPr="00161628">
              <w:rPr>
                <w:b/>
              </w:rPr>
              <w:t>Points</w:t>
            </w:r>
          </w:p>
        </w:tc>
      </w:tr>
      <w:tr w:rsidR="006D138D" w:rsidRPr="00161628" w14:paraId="6139D570" w14:textId="77777777" w:rsidTr="006D138D">
        <w:trPr>
          <w:trHeight w:val="273"/>
          <w:jc w:val="center"/>
        </w:trPr>
        <w:tc>
          <w:tcPr>
            <w:tcW w:w="1432" w:type="dxa"/>
            <w:tcBorders>
              <w:top w:val="single" w:sz="6" w:space="0" w:color="auto"/>
              <w:left w:val="single" w:sz="6" w:space="0" w:color="auto"/>
              <w:bottom w:val="single" w:sz="6" w:space="0" w:color="auto"/>
              <w:right w:val="single" w:sz="6" w:space="0" w:color="auto"/>
            </w:tcBorders>
          </w:tcPr>
          <w:p w14:paraId="3D700CD8"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tcPr>
          <w:p w14:paraId="0EA9858D" w14:textId="77777777" w:rsidR="006D138D" w:rsidRPr="00161628" w:rsidRDefault="006D138D" w:rsidP="006D138D">
            <w:pPr>
              <w:pStyle w:val="SimpleList"/>
              <w:numPr>
                <w:ilvl w:val="0"/>
                <w:numId w:val="0"/>
              </w:numPr>
              <w:jc w:val="left"/>
              <w:rPr>
                <w:b/>
              </w:rPr>
            </w:pPr>
            <w:r w:rsidRPr="00161628">
              <w:rPr>
                <w:b/>
              </w:rPr>
              <w:t>Criterion A:  Organizational capability and experience of the Consultant</w:t>
            </w:r>
          </w:p>
        </w:tc>
        <w:tc>
          <w:tcPr>
            <w:tcW w:w="1080" w:type="dxa"/>
            <w:tcBorders>
              <w:top w:val="single" w:sz="6" w:space="0" w:color="auto"/>
              <w:left w:val="single" w:sz="6" w:space="0" w:color="auto"/>
              <w:bottom w:val="single" w:sz="6" w:space="0" w:color="auto"/>
              <w:right w:val="single" w:sz="6" w:space="0" w:color="auto"/>
            </w:tcBorders>
          </w:tcPr>
          <w:p w14:paraId="187525DA" w14:textId="77777777" w:rsidR="006D138D" w:rsidRPr="00161628" w:rsidRDefault="006D138D" w:rsidP="006D138D">
            <w:pPr>
              <w:jc w:val="center"/>
              <w:rPr>
                <w:b/>
              </w:rPr>
            </w:pPr>
          </w:p>
        </w:tc>
      </w:tr>
      <w:tr w:rsidR="006D138D" w:rsidRPr="00161628" w14:paraId="71801F54"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02BE2134"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tcPr>
          <w:p w14:paraId="530C7080" w14:textId="77777777" w:rsidR="006D138D" w:rsidRPr="00161628" w:rsidRDefault="006D138D" w:rsidP="006D138D">
            <w:pPr>
              <w:rPr>
                <w:rFonts w:eastAsia="Times New Roman"/>
                <w:i/>
                <w:iCs/>
              </w:rPr>
            </w:pPr>
            <w:r w:rsidRPr="00161628">
              <w:rPr>
                <w:rFonts w:eastAsia="Times New Roman"/>
                <w:i/>
                <w:iCs/>
              </w:rPr>
              <w:t>(</w:t>
            </w:r>
            <w:proofErr w:type="spellStart"/>
            <w:r w:rsidRPr="00161628">
              <w:rPr>
                <w:rFonts w:eastAsia="Times New Roman"/>
                <w:i/>
                <w:iCs/>
              </w:rPr>
              <w:t>i</w:t>
            </w:r>
            <w:proofErr w:type="spellEnd"/>
            <w:r w:rsidRPr="00161628">
              <w:rPr>
                <w:rFonts w:eastAsia="Times New Roman"/>
                <w:i/>
                <w:iCs/>
              </w:rPr>
              <w:t>) The Technical Proposal shall provide evidence of organizational capability and relevant experience in execution of similar type (preferably in financial management services, development finance, and raising and deploying donor capital for developmentally focused projects), of similar size, scope, and complexity, including the nature and value of the relevant contracts, as well as works in hand and contractually committed as provided in Form TECH-4.</w:t>
            </w:r>
          </w:p>
          <w:p w14:paraId="1F44C994" w14:textId="77777777" w:rsidR="006D138D" w:rsidRPr="00161628" w:rsidRDefault="006D138D" w:rsidP="006D138D">
            <w:r w:rsidRPr="00161628">
              <w:rPr>
                <w:rFonts w:eastAsia="Times New Roman"/>
                <w:i/>
                <w:iCs/>
              </w:rPr>
              <w:t>(ii) MCA Entity reserves the right to contact the Form TECH-5 references as well as other sources to check references and past performance. In addition, the Consultant’s past performance on MCC-funded contracts will be also considered</w:t>
            </w:r>
          </w:p>
        </w:tc>
        <w:tc>
          <w:tcPr>
            <w:tcW w:w="1080" w:type="dxa"/>
            <w:tcBorders>
              <w:top w:val="single" w:sz="6" w:space="0" w:color="auto"/>
              <w:left w:val="single" w:sz="6" w:space="0" w:color="auto"/>
              <w:bottom w:val="single" w:sz="6" w:space="0" w:color="auto"/>
              <w:right w:val="single" w:sz="6" w:space="0" w:color="auto"/>
            </w:tcBorders>
          </w:tcPr>
          <w:p w14:paraId="2CF5EC89" w14:textId="77777777" w:rsidR="006D138D" w:rsidRPr="00161628" w:rsidRDefault="006D138D" w:rsidP="006D138D"/>
        </w:tc>
      </w:tr>
      <w:tr w:rsidR="006D138D" w:rsidRPr="00161628" w14:paraId="473A417A"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5B3ED85E" w14:textId="77777777" w:rsidR="006D138D" w:rsidRPr="00161628" w:rsidRDefault="006D138D" w:rsidP="006D138D">
            <w:r w:rsidRPr="00161628">
              <w:t>Sub-criteria: A1</w:t>
            </w:r>
          </w:p>
        </w:tc>
        <w:tc>
          <w:tcPr>
            <w:tcW w:w="6660" w:type="dxa"/>
            <w:tcBorders>
              <w:top w:val="single" w:sz="6" w:space="0" w:color="auto"/>
              <w:left w:val="single" w:sz="6" w:space="0" w:color="auto"/>
              <w:bottom w:val="single" w:sz="6" w:space="0" w:color="auto"/>
              <w:right w:val="single" w:sz="6" w:space="0" w:color="auto"/>
            </w:tcBorders>
          </w:tcPr>
          <w:p w14:paraId="14FF7BEC" w14:textId="77777777" w:rsidR="006D138D" w:rsidRPr="00161628" w:rsidRDefault="006D138D" w:rsidP="006D138D">
            <w:pPr>
              <w:rPr>
                <w:rFonts w:eastAsia="Times New Roman"/>
              </w:rPr>
            </w:pPr>
            <w:r w:rsidRPr="00161628">
              <w:rPr>
                <w:rFonts w:eastAsia="Times New Roman"/>
              </w:rPr>
              <w:t>Minimum of ten (10) years managing projects involving donor funded programs and development finance.</w:t>
            </w:r>
          </w:p>
          <w:p w14:paraId="2841C42F" w14:textId="77777777" w:rsidR="006D138D" w:rsidRPr="00161628" w:rsidRDefault="006D138D" w:rsidP="006D138D">
            <w:pPr>
              <w:rPr>
                <w:b/>
              </w:rPr>
            </w:pPr>
            <w:r w:rsidRPr="00161628">
              <w:rPr>
                <w:rFonts w:eastAsia="Times New Roman"/>
              </w:rPr>
              <w:t>Experience in similar projects and developing country context like Kosovo is an advantage.</w:t>
            </w:r>
          </w:p>
        </w:tc>
        <w:tc>
          <w:tcPr>
            <w:tcW w:w="1080" w:type="dxa"/>
            <w:tcBorders>
              <w:top w:val="single" w:sz="6" w:space="0" w:color="auto"/>
              <w:left w:val="single" w:sz="6" w:space="0" w:color="auto"/>
              <w:bottom w:val="single" w:sz="6" w:space="0" w:color="auto"/>
              <w:right w:val="single" w:sz="6" w:space="0" w:color="auto"/>
            </w:tcBorders>
          </w:tcPr>
          <w:p w14:paraId="7E10026E" w14:textId="77777777" w:rsidR="006D138D" w:rsidRPr="00161628" w:rsidRDefault="006D138D" w:rsidP="006D138D">
            <w:r w:rsidRPr="00161628">
              <w:t>10</w:t>
            </w:r>
          </w:p>
        </w:tc>
      </w:tr>
      <w:tr w:rsidR="006D138D" w:rsidRPr="00161628" w14:paraId="4A26177F"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20EEC78E" w14:textId="77777777" w:rsidR="006D138D" w:rsidRPr="00161628" w:rsidRDefault="006D138D" w:rsidP="006D138D">
            <w:r w:rsidRPr="00161628">
              <w:t>Sub-criteria: A2</w:t>
            </w:r>
          </w:p>
        </w:tc>
        <w:tc>
          <w:tcPr>
            <w:tcW w:w="6660" w:type="dxa"/>
            <w:tcBorders>
              <w:top w:val="single" w:sz="6" w:space="0" w:color="auto"/>
              <w:left w:val="single" w:sz="6" w:space="0" w:color="auto"/>
              <w:bottom w:val="single" w:sz="6" w:space="0" w:color="auto"/>
              <w:right w:val="single" w:sz="6" w:space="0" w:color="auto"/>
            </w:tcBorders>
          </w:tcPr>
          <w:p w14:paraId="036A4B16" w14:textId="77777777" w:rsidR="006D138D" w:rsidRPr="00161628" w:rsidRDefault="006D138D" w:rsidP="006D138D">
            <w:pPr>
              <w:rPr>
                <w:rFonts w:eastAsia="Times New Roman"/>
              </w:rPr>
            </w:pPr>
            <w:r w:rsidRPr="00161628">
              <w:rPr>
                <w:rFonts w:eastAsia="Times New Roman"/>
              </w:rPr>
              <w:t>Minimum of ten (10) years managing projects involving guarantee facilities, and mechanisms to catalyze commercial lending or financing projects.</w:t>
            </w:r>
          </w:p>
          <w:p w14:paraId="1FCF3CD2" w14:textId="77777777" w:rsidR="006D138D" w:rsidRPr="00161628" w:rsidRDefault="006D138D" w:rsidP="006D138D">
            <w:pPr>
              <w:rPr>
                <w:rFonts w:eastAsia="Times New Roman"/>
              </w:rPr>
            </w:pPr>
            <w:r w:rsidRPr="00161628">
              <w:rPr>
                <w:rFonts w:eastAsia="Times New Roman"/>
              </w:rPr>
              <w:t>Experience in similar projects and developing country context like Kosovo is an advantage.</w:t>
            </w:r>
          </w:p>
        </w:tc>
        <w:tc>
          <w:tcPr>
            <w:tcW w:w="1080" w:type="dxa"/>
            <w:tcBorders>
              <w:top w:val="single" w:sz="6" w:space="0" w:color="auto"/>
              <w:left w:val="single" w:sz="6" w:space="0" w:color="auto"/>
              <w:bottom w:val="single" w:sz="6" w:space="0" w:color="auto"/>
              <w:right w:val="single" w:sz="6" w:space="0" w:color="auto"/>
            </w:tcBorders>
          </w:tcPr>
          <w:p w14:paraId="6C5D161C" w14:textId="77777777" w:rsidR="006D138D" w:rsidRPr="00161628" w:rsidRDefault="006D138D" w:rsidP="006D138D">
            <w:r w:rsidRPr="00161628">
              <w:t>10</w:t>
            </w:r>
          </w:p>
        </w:tc>
      </w:tr>
      <w:tr w:rsidR="006D138D" w:rsidRPr="00161628" w14:paraId="717F504F"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32604F8F" w14:textId="77777777" w:rsidR="006D138D" w:rsidRPr="00161628" w:rsidRDefault="006D138D" w:rsidP="006D138D">
            <w:r w:rsidRPr="00161628">
              <w:t>Sub-criteria: A3</w:t>
            </w:r>
          </w:p>
        </w:tc>
        <w:tc>
          <w:tcPr>
            <w:tcW w:w="6660" w:type="dxa"/>
            <w:tcBorders>
              <w:top w:val="single" w:sz="6" w:space="0" w:color="auto"/>
              <w:left w:val="single" w:sz="6" w:space="0" w:color="auto"/>
              <w:bottom w:val="single" w:sz="6" w:space="0" w:color="auto"/>
              <w:right w:val="single" w:sz="6" w:space="0" w:color="auto"/>
            </w:tcBorders>
          </w:tcPr>
          <w:p w14:paraId="33D8F46C" w14:textId="77777777" w:rsidR="006D138D" w:rsidRPr="00161628" w:rsidRDefault="006D138D" w:rsidP="006D138D">
            <w:r w:rsidRPr="00161628">
              <w:rPr>
                <w:rFonts w:eastAsia="Times New Roman"/>
              </w:rPr>
              <w:t xml:space="preserve">Minimum of ten (10) years’ experience in </w:t>
            </w:r>
            <w:r w:rsidRPr="00161628">
              <w:t xml:space="preserve">procurement support and implementation monitoring in multiple project environments. </w:t>
            </w:r>
          </w:p>
          <w:p w14:paraId="2525940D" w14:textId="77777777" w:rsidR="006D138D" w:rsidRPr="00161628" w:rsidRDefault="006D138D" w:rsidP="006D138D">
            <w:pPr>
              <w:rPr>
                <w:rFonts w:eastAsia="Times New Roman"/>
              </w:rPr>
            </w:pPr>
            <w:r w:rsidRPr="00161628">
              <w:rPr>
                <w:rFonts w:eastAsia="Times New Roman"/>
              </w:rPr>
              <w:t>Experience in similar projects and developing country context like Kosovo is an advantage.</w:t>
            </w:r>
          </w:p>
        </w:tc>
        <w:tc>
          <w:tcPr>
            <w:tcW w:w="1080" w:type="dxa"/>
            <w:tcBorders>
              <w:top w:val="single" w:sz="6" w:space="0" w:color="auto"/>
              <w:left w:val="single" w:sz="6" w:space="0" w:color="auto"/>
              <w:bottom w:val="single" w:sz="6" w:space="0" w:color="auto"/>
              <w:right w:val="single" w:sz="6" w:space="0" w:color="auto"/>
            </w:tcBorders>
          </w:tcPr>
          <w:p w14:paraId="2DAD6EC5" w14:textId="77777777" w:rsidR="006D138D" w:rsidRPr="00161628" w:rsidRDefault="006D138D" w:rsidP="006D138D">
            <w:r w:rsidRPr="00161628">
              <w:t>5</w:t>
            </w:r>
          </w:p>
        </w:tc>
      </w:tr>
      <w:tr w:rsidR="006D138D" w:rsidRPr="00161628" w14:paraId="3F797F4B" w14:textId="77777777" w:rsidTr="006D138D">
        <w:trPr>
          <w:trHeight w:val="432"/>
          <w:jc w:val="center"/>
        </w:trPr>
        <w:tc>
          <w:tcPr>
            <w:tcW w:w="1432" w:type="dxa"/>
            <w:tcBorders>
              <w:top w:val="single" w:sz="6" w:space="0" w:color="auto"/>
              <w:left w:val="single" w:sz="6" w:space="0" w:color="auto"/>
              <w:bottom w:val="single" w:sz="4" w:space="0" w:color="auto"/>
              <w:right w:val="single" w:sz="6" w:space="0" w:color="auto"/>
            </w:tcBorders>
          </w:tcPr>
          <w:p w14:paraId="3C38D13F" w14:textId="77777777" w:rsidR="006D138D" w:rsidRPr="00161628" w:rsidRDefault="006D138D" w:rsidP="006D138D"/>
        </w:tc>
        <w:tc>
          <w:tcPr>
            <w:tcW w:w="6660" w:type="dxa"/>
            <w:tcBorders>
              <w:top w:val="single" w:sz="6" w:space="0" w:color="auto"/>
              <w:left w:val="single" w:sz="6" w:space="0" w:color="auto"/>
              <w:bottom w:val="single" w:sz="4" w:space="0" w:color="auto"/>
              <w:right w:val="single" w:sz="6" w:space="0" w:color="auto"/>
            </w:tcBorders>
          </w:tcPr>
          <w:p w14:paraId="6AC0431D" w14:textId="77777777" w:rsidR="006D138D" w:rsidRPr="00161628" w:rsidRDefault="006D138D" w:rsidP="006D138D">
            <w:pPr>
              <w:jc w:val="right"/>
              <w:rPr>
                <w:i/>
                <w:iCs/>
              </w:rPr>
            </w:pPr>
            <w:r w:rsidRPr="00161628">
              <w:rPr>
                <w:b/>
                <w:i/>
                <w:iCs/>
              </w:rPr>
              <w:t>Total Points for Criterion A</w:t>
            </w:r>
          </w:p>
        </w:tc>
        <w:tc>
          <w:tcPr>
            <w:tcW w:w="1080" w:type="dxa"/>
            <w:tcBorders>
              <w:top w:val="single" w:sz="6" w:space="0" w:color="auto"/>
              <w:left w:val="single" w:sz="6" w:space="0" w:color="auto"/>
              <w:bottom w:val="single" w:sz="4" w:space="0" w:color="auto"/>
              <w:right w:val="single" w:sz="6" w:space="0" w:color="auto"/>
            </w:tcBorders>
          </w:tcPr>
          <w:p w14:paraId="6CDB9895" w14:textId="77777777" w:rsidR="006D138D" w:rsidRPr="00161628" w:rsidRDefault="006D138D" w:rsidP="006D138D">
            <w:pPr>
              <w:rPr>
                <w:i/>
                <w:iCs/>
              </w:rPr>
            </w:pPr>
            <w:r w:rsidRPr="00161628">
              <w:rPr>
                <w:b/>
                <w:i/>
                <w:iCs/>
              </w:rPr>
              <w:t>25</w:t>
            </w:r>
          </w:p>
        </w:tc>
      </w:tr>
      <w:tr w:rsidR="006D138D" w:rsidRPr="00161628" w14:paraId="09200118" w14:textId="77777777" w:rsidTr="006D138D">
        <w:trPr>
          <w:trHeight w:val="432"/>
          <w:jc w:val="center"/>
        </w:trPr>
        <w:tc>
          <w:tcPr>
            <w:tcW w:w="1432" w:type="dxa"/>
            <w:tcBorders>
              <w:top w:val="single" w:sz="6" w:space="0" w:color="auto"/>
              <w:left w:val="single" w:sz="6" w:space="0" w:color="auto"/>
              <w:bottom w:val="single" w:sz="4" w:space="0" w:color="auto"/>
              <w:right w:val="single" w:sz="6" w:space="0" w:color="auto"/>
            </w:tcBorders>
          </w:tcPr>
          <w:p w14:paraId="33154121" w14:textId="77777777" w:rsidR="006D138D" w:rsidRPr="00161628" w:rsidRDefault="006D138D" w:rsidP="006D138D"/>
        </w:tc>
        <w:tc>
          <w:tcPr>
            <w:tcW w:w="6660" w:type="dxa"/>
            <w:tcBorders>
              <w:top w:val="single" w:sz="6" w:space="0" w:color="auto"/>
              <w:left w:val="single" w:sz="6" w:space="0" w:color="auto"/>
              <w:bottom w:val="single" w:sz="4" w:space="0" w:color="auto"/>
              <w:right w:val="single" w:sz="6" w:space="0" w:color="auto"/>
            </w:tcBorders>
          </w:tcPr>
          <w:p w14:paraId="51706382" w14:textId="77777777" w:rsidR="006D138D" w:rsidRPr="00161628" w:rsidRDefault="006D138D" w:rsidP="006D138D">
            <w:pPr>
              <w:jc w:val="right"/>
              <w:rPr>
                <w:b/>
              </w:rPr>
            </w:pPr>
          </w:p>
        </w:tc>
        <w:tc>
          <w:tcPr>
            <w:tcW w:w="1080" w:type="dxa"/>
            <w:tcBorders>
              <w:top w:val="single" w:sz="6" w:space="0" w:color="auto"/>
              <w:left w:val="single" w:sz="6" w:space="0" w:color="auto"/>
              <w:bottom w:val="single" w:sz="4" w:space="0" w:color="auto"/>
              <w:right w:val="single" w:sz="6" w:space="0" w:color="auto"/>
            </w:tcBorders>
          </w:tcPr>
          <w:p w14:paraId="5FA647DE" w14:textId="77777777" w:rsidR="006D138D" w:rsidRPr="00161628" w:rsidRDefault="006D138D" w:rsidP="006D138D">
            <w:pPr>
              <w:rPr>
                <w:b/>
              </w:rPr>
            </w:pPr>
          </w:p>
        </w:tc>
      </w:tr>
      <w:tr w:rsidR="006D138D" w:rsidRPr="00161628" w14:paraId="385C39FC"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2BD6A959"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vAlign w:val="bottom"/>
          </w:tcPr>
          <w:p w14:paraId="652B7493" w14:textId="77777777" w:rsidR="006D138D" w:rsidRPr="00161628" w:rsidRDefault="006D138D" w:rsidP="006D138D">
            <w:pPr>
              <w:pStyle w:val="SimpleList"/>
              <w:numPr>
                <w:ilvl w:val="0"/>
                <w:numId w:val="0"/>
              </w:numPr>
              <w:jc w:val="left"/>
              <w:rPr>
                <w:b/>
              </w:rPr>
            </w:pPr>
            <w:r w:rsidRPr="00161628">
              <w:rPr>
                <w:b/>
                <w:bCs/>
                <w:szCs w:val="24"/>
              </w:rPr>
              <w:t>Criterion B: Adequacy of the proposed methodology and work plan in responding to the Terms of Reference</w:t>
            </w:r>
          </w:p>
        </w:tc>
        <w:tc>
          <w:tcPr>
            <w:tcW w:w="1080" w:type="dxa"/>
            <w:tcBorders>
              <w:top w:val="single" w:sz="6" w:space="0" w:color="auto"/>
              <w:left w:val="single" w:sz="6" w:space="0" w:color="auto"/>
              <w:bottom w:val="single" w:sz="6" w:space="0" w:color="auto"/>
              <w:right w:val="single" w:sz="6" w:space="0" w:color="auto"/>
            </w:tcBorders>
          </w:tcPr>
          <w:p w14:paraId="4F2422EA" w14:textId="77777777" w:rsidR="006D138D" w:rsidRPr="00161628" w:rsidRDefault="006D138D" w:rsidP="006D138D"/>
        </w:tc>
      </w:tr>
      <w:tr w:rsidR="006D138D" w:rsidRPr="00161628" w14:paraId="1EC23B0B"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45293D42"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vAlign w:val="bottom"/>
          </w:tcPr>
          <w:p w14:paraId="5A1FD61B" w14:textId="77777777" w:rsidR="006D138D" w:rsidRPr="00161628" w:rsidRDefault="006D138D" w:rsidP="006D138D">
            <w:pPr>
              <w:rPr>
                <w:bCs/>
                <w:i/>
              </w:rPr>
            </w:pPr>
            <w:r w:rsidRPr="00161628">
              <w:rPr>
                <w:bCs/>
                <w:i/>
              </w:rPr>
              <w:t>The Technical Proposal shall explain in detail how the Consultant will:</w:t>
            </w:r>
          </w:p>
          <w:p w14:paraId="1265AE71" w14:textId="77777777" w:rsidR="006D138D" w:rsidRPr="00161628" w:rsidRDefault="006D138D" w:rsidP="006D138D">
            <w:pPr>
              <w:rPr>
                <w:bCs/>
                <w:i/>
              </w:rPr>
            </w:pPr>
            <w:r w:rsidRPr="00161628">
              <w:rPr>
                <w:bCs/>
                <w:i/>
              </w:rPr>
              <w:t>(</w:t>
            </w:r>
            <w:proofErr w:type="spellStart"/>
            <w:r w:rsidRPr="00161628">
              <w:rPr>
                <w:bCs/>
                <w:i/>
              </w:rPr>
              <w:t>i</w:t>
            </w:r>
            <w:proofErr w:type="spellEnd"/>
            <w:r w:rsidRPr="00161628">
              <w:rPr>
                <w:bCs/>
                <w:i/>
              </w:rPr>
              <w:t>)</w:t>
            </w:r>
            <w:r w:rsidRPr="00161628">
              <w:rPr>
                <w:bCs/>
                <w:i/>
              </w:rPr>
              <w:tab/>
              <w:t>Successfully achieve the deliverables and milestones specified in ‘TOR’ from the point of transparency, consistency, cost-efficiency, and timeliness;</w:t>
            </w:r>
          </w:p>
          <w:p w14:paraId="61E1D65A" w14:textId="77777777" w:rsidR="006D138D" w:rsidRPr="00161628" w:rsidRDefault="006D138D" w:rsidP="006D138D">
            <w:pPr>
              <w:rPr>
                <w:bCs/>
                <w:i/>
              </w:rPr>
            </w:pPr>
            <w:r w:rsidRPr="00161628">
              <w:rPr>
                <w:bCs/>
                <w:i/>
              </w:rPr>
              <w:t xml:space="preserve">(ii)   Accomplish the tasks within a specific work plan and staffing plan with responsibilities and coordination among different </w:t>
            </w:r>
            <w:r w:rsidRPr="00161628">
              <w:rPr>
                <w:bCs/>
                <w:i/>
              </w:rPr>
              <w:lastRenderedPageBreak/>
              <w:t>staff positions adequately defined;</w:t>
            </w:r>
          </w:p>
        </w:tc>
        <w:tc>
          <w:tcPr>
            <w:tcW w:w="1080" w:type="dxa"/>
            <w:tcBorders>
              <w:top w:val="single" w:sz="6" w:space="0" w:color="auto"/>
              <w:left w:val="single" w:sz="6" w:space="0" w:color="auto"/>
              <w:bottom w:val="single" w:sz="6" w:space="0" w:color="auto"/>
              <w:right w:val="single" w:sz="6" w:space="0" w:color="auto"/>
            </w:tcBorders>
          </w:tcPr>
          <w:p w14:paraId="2FE92877" w14:textId="77777777" w:rsidR="006D138D" w:rsidRPr="00161628" w:rsidRDefault="006D138D" w:rsidP="006D138D"/>
        </w:tc>
      </w:tr>
      <w:tr w:rsidR="006D138D" w:rsidRPr="00161628" w14:paraId="5B9818F3"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1C5FD85C" w14:textId="77777777" w:rsidR="006D138D" w:rsidRPr="00161628" w:rsidRDefault="006D138D" w:rsidP="006D138D">
            <w:r w:rsidRPr="00161628">
              <w:t>Sub-criteria: B1</w:t>
            </w:r>
          </w:p>
        </w:tc>
        <w:tc>
          <w:tcPr>
            <w:tcW w:w="6660" w:type="dxa"/>
            <w:tcBorders>
              <w:top w:val="single" w:sz="6" w:space="0" w:color="auto"/>
              <w:left w:val="single" w:sz="6" w:space="0" w:color="auto"/>
              <w:bottom w:val="single" w:sz="6" w:space="0" w:color="auto"/>
              <w:right w:val="single" w:sz="6" w:space="0" w:color="auto"/>
            </w:tcBorders>
          </w:tcPr>
          <w:p w14:paraId="23FC0037" w14:textId="77777777" w:rsidR="006D138D" w:rsidRPr="00161628" w:rsidRDefault="006D138D" w:rsidP="006D138D">
            <w:r w:rsidRPr="00161628">
              <w:t xml:space="preserve">Proposed approach and methodology, and work plan that demonstrates a clear understanding and incorporation of requirements and </w:t>
            </w:r>
            <w:r w:rsidRPr="00161628">
              <w:rPr>
                <w:rFonts w:eastAsia="Times New Roman"/>
              </w:rPr>
              <w:t xml:space="preserve">assignments contained in the </w:t>
            </w:r>
            <w:proofErr w:type="spellStart"/>
            <w:r w:rsidRPr="00161628">
              <w:rPr>
                <w:rFonts w:eastAsia="Times New Roman"/>
              </w:rPr>
              <w:t>ToR</w:t>
            </w:r>
            <w:proofErr w:type="spellEnd"/>
            <w:r w:rsidRPr="00161628">
              <w:rPr>
                <w:rFonts w:eastAsia="Times New Roman"/>
              </w:rPr>
              <w:t xml:space="preserve"> a</w:t>
            </w:r>
            <w:r w:rsidRPr="00161628">
              <w:t>s well as to accomplish the outcomes presented in the project logic.</w:t>
            </w:r>
          </w:p>
        </w:tc>
        <w:tc>
          <w:tcPr>
            <w:tcW w:w="1080" w:type="dxa"/>
            <w:tcBorders>
              <w:top w:val="single" w:sz="6" w:space="0" w:color="auto"/>
              <w:left w:val="single" w:sz="6" w:space="0" w:color="auto"/>
              <w:bottom w:val="single" w:sz="6" w:space="0" w:color="auto"/>
              <w:right w:val="single" w:sz="6" w:space="0" w:color="auto"/>
            </w:tcBorders>
          </w:tcPr>
          <w:p w14:paraId="15A0F9B4" w14:textId="77777777" w:rsidR="006D138D" w:rsidRPr="00161628" w:rsidRDefault="006D138D" w:rsidP="006D138D">
            <w:r w:rsidRPr="00161628">
              <w:t>15</w:t>
            </w:r>
          </w:p>
        </w:tc>
      </w:tr>
      <w:tr w:rsidR="006D138D" w:rsidRPr="00161628" w14:paraId="0329E9C6"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750202B5" w14:textId="77777777" w:rsidR="006D138D" w:rsidRPr="00161628" w:rsidRDefault="006D138D" w:rsidP="006D138D">
            <w:r w:rsidRPr="00161628">
              <w:t>Sub-criteria: B2</w:t>
            </w:r>
          </w:p>
        </w:tc>
        <w:tc>
          <w:tcPr>
            <w:tcW w:w="6660" w:type="dxa"/>
            <w:tcBorders>
              <w:top w:val="single" w:sz="6" w:space="0" w:color="auto"/>
              <w:left w:val="single" w:sz="6" w:space="0" w:color="auto"/>
              <w:bottom w:val="single" w:sz="6" w:space="0" w:color="auto"/>
              <w:right w:val="single" w:sz="6" w:space="0" w:color="auto"/>
            </w:tcBorders>
          </w:tcPr>
          <w:p w14:paraId="692ED130" w14:textId="77777777" w:rsidR="006D138D" w:rsidRPr="00161628" w:rsidRDefault="006D138D" w:rsidP="006D138D">
            <w:r w:rsidRPr="00161628">
              <w:rPr>
                <w:shd w:val="clear" w:color="auto" w:fill="FFFFFF"/>
              </w:rPr>
              <w:t>Proposed project organization and staffing provides a logical and appropriate set of roles and responsibilities, showing clear relationships among the positions.</w:t>
            </w:r>
          </w:p>
        </w:tc>
        <w:tc>
          <w:tcPr>
            <w:tcW w:w="1080" w:type="dxa"/>
            <w:tcBorders>
              <w:top w:val="single" w:sz="6" w:space="0" w:color="auto"/>
              <w:left w:val="single" w:sz="6" w:space="0" w:color="auto"/>
              <w:bottom w:val="single" w:sz="6" w:space="0" w:color="auto"/>
              <w:right w:val="single" w:sz="6" w:space="0" w:color="auto"/>
            </w:tcBorders>
          </w:tcPr>
          <w:p w14:paraId="441C0CF5" w14:textId="77777777" w:rsidR="006D138D" w:rsidRPr="00161628" w:rsidRDefault="006D138D" w:rsidP="006D138D">
            <w:r w:rsidRPr="00161628">
              <w:t>10</w:t>
            </w:r>
          </w:p>
        </w:tc>
      </w:tr>
      <w:tr w:rsidR="006D138D" w:rsidRPr="00161628" w14:paraId="4E8C6D14" w14:textId="77777777" w:rsidTr="006D138D">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79FA1171"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vAlign w:val="bottom"/>
          </w:tcPr>
          <w:p w14:paraId="097C04F5" w14:textId="77777777" w:rsidR="006D138D" w:rsidRPr="00161628" w:rsidRDefault="006D138D" w:rsidP="006D138D">
            <w:pPr>
              <w:jc w:val="right"/>
            </w:pPr>
            <w:r w:rsidRPr="00161628">
              <w:rPr>
                <w:b/>
                <w:i/>
                <w:iCs/>
              </w:rPr>
              <w:t>Total Points for criterion B</w:t>
            </w:r>
          </w:p>
        </w:tc>
        <w:tc>
          <w:tcPr>
            <w:tcW w:w="1080" w:type="dxa"/>
            <w:tcBorders>
              <w:top w:val="single" w:sz="6" w:space="0" w:color="auto"/>
              <w:left w:val="single" w:sz="6" w:space="0" w:color="auto"/>
              <w:bottom w:val="single" w:sz="6" w:space="0" w:color="auto"/>
              <w:right w:val="single" w:sz="6" w:space="0" w:color="auto"/>
            </w:tcBorders>
            <w:vAlign w:val="bottom"/>
          </w:tcPr>
          <w:p w14:paraId="75D6DA95" w14:textId="77777777" w:rsidR="006D138D" w:rsidRPr="00161628" w:rsidRDefault="006D138D" w:rsidP="006D138D">
            <w:r w:rsidRPr="00161628">
              <w:rPr>
                <w:b/>
                <w:bCs/>
                <w:i/>
                <w:iCs/>
              </w:rPr>
              <w:t>25</w:t>
            </w:r>
          </w:p>
        </w:tc>
      </w:tr>
      <w:tr w:rsidR="006D138D" w:rsidRPr="00161628" w14:paraId="051D09F7" w14:textId="77777777" w:rsidTr="006D138D">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7C418848"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tcPr>
          <w:p w14:paraId="79162132" w14:textId="77777777" w:rsidR="006D138D" w:rsidRPr="00161628" w:rsidRDefault="006D138D" w:rsidP="006D138D">
            <w:pPr>
              <w:jc w:val="right"/>
            </w:pPr>
          </w:p>
        </w:tc>
        <w:tc>
          <w:tcPr>
            <w:tcW w:w="1080" w:type="dxa"/>
            <w:tcBorders>
              <w:top w:val="single" w:sz="6" w:space="0" w:color="auto"/>
              <w:left w:val="single" w:sz="6" w:space="0" w:color="auto"/>
              <w:bottom w:val="single" w:sz="6" w:space="0" w:color="auto"/>
              <w:right w:val="single" w:sz="6" w:space="0" w:color="auto"/>
            </w:tcBorders>
          </w:tcPr>
          <w:p w14:paraId="610482DC" w14:textId="77777777" w:rsidR="006D138D" w:rsidRPr="00161628" w:rsidRDefault="006D138D" w:rsidP="006D138D"/>
        </w:tc>
      </w:tr>
      <w:tr w:rsidR="006D138D" w:rsidRPr="00161628" w14:paraId="25D6C6C8"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46140C9E"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tcPr>
          <w:p w14:paraId="0A34D29B" w14:textId="77777777" w:rsidR="006D138D" w:rsidRPr="00161628" w:rsidRDefault="006D138D" w:rsidP="006D138D">
            <w:pPr>
              <w:spacing w:line="262" w:lineRule="exact"/>
              <w:ind w:left="60"/>
              <w:rPr>
                <w:rFonts w:eastAsia="Times New Roman"/>
              </w:rPr>
            </w:pPr>
            <w:r w:rsidRPr="00161628">
              <w:t xml:space="preserve">Criterion C:   </w:t>
            </w:r>
            <w:r w:rsidRPr="00161628">
              <w:rPr>
                <w:b/>
                <w:bCs/>
              </w:rPr>
              <w:t>Key Professional Personnel</w:t>
            </w:r>
          </w:p>
          <w:p w14:paraId="2780498B" w14:textId="77777777" w:rsidR="006D138D" w:rsidRPr="00161628" w:rsidRDefault="006D138D" w:rsidP="006D138D">
            <w:pPr>
              <w:pStyle w:val="SimpleList"/>
              <w:numPr>
                <w:ilvl w:val="0"/>
                <w:numId w:val="0"/>
              </w:numPr>
              <w:ind w:left="720" w:hanging="720"/>
              <w:rPr>
                <w:b/>
              </w:rPr>
            </w:pPr>
          </w:p>
        </w:tc>
        <w:tc>
          <w:tcPr>
            <w:tcW w:w="1080" w:type="dxa"/>
            <w:tcBorders>
              <w:top w:val="single" w:sz="6" w:space="0" w:color="auto"/>
              <w:left w:val="single" w:sz="6" w:space="0" w:color="auto"/>
              <w:bottom w:val="single" w:sz="6" w:space="0" w:color="auto"/>
              <w:right w:val="single" w:sz="6" w:space="0" w:color="auto"/>
            </w:tcBorders>
          </w:tcPr>
          <w:p w14:paraId="7F922D0A" w14:textId="77777777" w:rsidR="006D138D" w:rsidRPr="00161628" w:rsidRDefault="006D138D" w:rsidP="006D138D"/>
        </w:tc>
      </w:tr>
      <w:tr w:rsidR="006D138D" w:rsidRPr="00161628" w14:paraId="48F08D68"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3B949ABB"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tcPr>
          <w:p w14:paraId="4F00DAFD" w14:textId="77777777" w:rsidR="006D138D" w:rsidRPr="00161628" w:rsidRDefault="006D138D" w:rsidP="006D138D">
            <w:pPr>
              <w:ind w:left="80"/>
              <w:rPr>
                <w:rFonts w:eastAsia="Times New Roman"/>
              </w:rPr>
            </w:pPr>
            <w:r w:rsidRPr="00161628">
              <w:rPr>
                <w:i/>
                <w:iCs/>
              </w:rPr>
              <w:t>The Technical Proposal shall provide details on the qualifications and</w:t>
            </w:r>
            <w:r w:rsidRPr="00161628">
              <w:rPr>
                <w:rFonts w:eastAsia="Times New Roman"/>
              </w:rPr>
              <w:t xml:space="preserve"> </w:t>
            </w:r>
            <w:r w:rsidRPr="00161628">
              <w:rPr>
                <w:i/>
                <w:iCs/>
              </w:rPr>
              <w:t xml:space="preserve">experience of the proposed Key Professional Personnel </w:t>
            </w:r>
            <w:r w:rsidRPr="00161628">
              <w:rPr>
                <w:i/>
                <w:w w:val="99"/>
              </w:rPr>
              <w:t>in accordance with the requirements listed in ‘Terms of Reference’.</w:t>
            </w:r>
          </w:p>
          <w:p w14:paraId="6EDDFAB1" w14:textId="77777777" w:rsidR="006D138D" w:rsidRPr="00161628" w:rsidRDefault="006D138D" w:rsidP="006D138D">
            <w:r w:rsidRPr="00161628">
              <w:rPr>
                <w:i/>
                <w:iCs/>
              </w:rPr>
              <w:t>MCA Entity reserves the right to conduct interviews with proposed members of the management team to further assess his/her qualifications.</w:t>
            </w:r>
          </w:p>
        </w:tc>
        <w:tc>
          <w:tcPr>
            <w:tcW w:w="1080" w:type="dxa"/>
            <w:tcBorders>
              <w:top w:val="single" w:sz="6" w:space="0" w:color="auto"/>
              <w:left w:val="single" w:sz="6" w:space="0" w:color="auto"/>
              <w:bottom w:val="single" w:sz="6" w:space="0" w:color="auto"/>
              <w:right w:val="single" w:sz="6" w:space="0" w:color="auto"/>
            </w:tcBorders>
          </w:tcPr>
          <w:p w14:paraId="54E74FE3" w14:textId="77777777" w:rsidR="006D138D" w:rsidRPr="00161628" w:rsidRDefault="006D138D" w:rsidP="006D138D"/>
        </w:tc>
      </w:tr>
      <w:tr w:rsidR="006D138D" w:rsidRPr="00161628" w14:paraId="6B062B27"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4F6DB5BB"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vAlign w:val="bottom"/>
          </w:tcPr>
          <w:p w14:paraId="3EE1B6CD" w14:textId="77777777" w:rsidR="006D138D" w:rsidRPr="00161628" w:rsidRDefault="006D138D" w:rsidP="006D138D">
            <w:pPr>
              <w:ind w:left="80"/>
            </w:pPr>
            <w:r w:rsidRPr="00161628">
              <w:t>C (</w:t>
            </w:r>
            <w:proofErr w:type="spellStart"/>
            <w:r w:rsidRPr="00161628">
              <w:t>i</w:t>
            </w:r>
            <w:proofErr w:type="spellEnd"/>
            <w:r w:rsidRPr="00161628">
              <w:t>) Proposed members of the management team.</w:t>
            </w:r>
          </w:p>
          <w:p w14:paraId="742EB794" w14:textId="77777777" w:rsidR="006D138D" w:rsidRPr="00161628" w:rsidRDefault="006D138D" w:rsidP="006D138D">
            <w:pPr>
              <w:pStyle w:val="Section3list"/>
              <w:numPr>
                <w:ilvl w:val="0"/>
                <w:numId w:val="0"/>
              </w:numPr>
              <w:spacing w:after="120"/>
              <w:rPr>
                <w:i/>
                <w:iCs/>
              </w:rPr>
            </w:pPr>
          </w:p>
        </w:tc>
        <w:tc>
          <w:tcPr>
            <w:tcW w:w="1080" w:type="dxa"/>
            <w:tcBorders>
              <w:top w:val="single" w:sz="6" w:space="0" w:color="auto"/>
              <w:left w:val="single" w:sz="6" w:space="0" w:color="auto"/>
              <w:bottom w:val="single" w:sz="6" w:space="0" w:color="auto"/>
              <w:right w:val="single" w:sz="6" w:space="0" w:color="auto"/>
            </w:tcBorders>
          </w:tcPr>
          <w:p w14:paraId="3F459231" w14:textId="77777777" w:rsidR="006D138D" w:rsidRPr="00161628" w:rsidRDefault="006D138D" w:rsidP="006D138D"/>
        </w:tc>
      </w:tr>
      <w:tr w:rsidR="006D138D" w:rsidRPr="00161628" w14:paraId="533DBA31"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66B270B3" w14:textId="77777777" w:rsidR="006D138D" w:rsidRPr="00161628" w:rsidRDefault="006D138D" w:rsidP="006D138D">
            <w:r w:rsidRPr="00161628">
              <w:t>Sub-criteria:C1</w:t>
            </w:r>
          </w:p>
        </w:tc>
        <w:tc>
          <w:tcPr>
            <w:tcW w:w="6660" w:type="dxa"/>
            <w:tcBorders>
              <w:top w:val="single" w:sz="6" w:space="0" w:color="auto"/>
              <w:left w:val="single" w:sz="6" w:space="0" w:color="auto"/>
              <w:bottom w:val="single" w:sz="6" w:space="0" w:color="auto"/>
              <w:right w:val="single" w:sz="6" w:space="0" w:color="auto"/>
            </w:tcBorders>
            <w:vAlign w:val="bottom"/>
          </w:tcPr>
          <w:p w14:paraId="669A74D7" w14:textId="77777777" w:rsidR="006D138D" w:rsidRPr="00161628" w:rsidRDefault="006D138D" w:rsidP="006D138D">
            <w:pPr>
              <w:rPr>
                <w:i/>
                <w:iCs/>
              </w:rPr>
            </w:pPr>
            <w:r w:rsidRPr="00161628">
              <w:t>(a) Program Manager</w:t>
            </w:r>
          </w:p>
        </w:tc>
        <w:tc>
          <w:tcPr>
            <w:tcW w:w="1080" w:type="dxa"/>
            <w:tcBorders>
              <w:top w:val="single" w:sz="6" w:space="0" w:color="auto"/>
              <w:left w:val="single" w:sz="6" w:space="0" w:color="auto"/>
              <w:bottom w:val="single" w:sz="6" w:space="0" w:color="auto"/>
              <w:right w:val="single" w:sz="6" w:space="0" w:color="auto"/>
            </w:tcBorders>
          </w:tcPr>
          <w:p w14:paraId="4E8158EF" w14:textId="77777777" w:rsidR="006D138D" w:rsidRPr="00161628" w:rsidRDefault="006D138D" w:rsidP="006D138D">
            <w:r w:rsidRPr="00161628">
              <w:t>20</w:t>
            </w:r>
          </w:p>
        </w:tc>
      </w:tr>
      <w:tr w:rsidR="006D138D" w:rsidRPr="00161628" w14:paraId="1DA0C25B"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021CBCD3" w14:textId="77777777" w:rsidR="006D138D" w:rsidRPr="00161628" w:rsidRDefault="006D138D" w:rsidP="006D138D">
            <w:r w:rsidRPr="00161628">
              <w:t>Sub-criteria:C2</w:t>
            </w:r>
          </w:p>
        </w:tc>
        <w:tc>
          <w:tcPr>
            <w:tcW w:w="6660" w:type="dxa"/>
            <w:tcBorders>
              <w:top w:val="single" w:sz="6" w:space="0" w:color="auto"/>
              <w:left w:val="single" w:sz="6" w:space="0" w:color="auto"/>
              <w:bottom w:val="single" w:sz="6" w:space="0" w:color="auto"/>
              <w:right w:val="single" w:sz="6" w:space="0" w:color="auto"/>
            </w:tcBorders>
            <w:vAlign w:val="bottom"/>
          </w:tcPr>
          <w:p w14:paraId="2384A805" w14:textId="77777777" w:rsidR="006D138D" w:rsidRPr="00161628" w:rsidRDefault="006D138D" w:rsidP="006D138D">
            <w:pPr>
              <w:rPr>
                <w:i/>
                <w:iCs/>
              </w:rPr>
            </w:pPr>
            <w:r w:rsidRPr="00161628">
              <w:t>(b) Project Finance and Risk Expert</w:t>
            </w:r>
          </w:p>
        </w:tc>
        <w:tc>
          <w:tcPr>
            <w:tcW w:w="1080" w:type="dxa"/>
            <w:tcBorders>
              <w:top w:val="single" w:sz="6" w:space="0" w:color="auto"/>
              <w:left w:val="single" w:sz="6" w:space="0" w:color="auto"/>
              <w:bottom w:val="single" w:sz="6" w:space="0" w:color="auto"/>
              <w:right w:val="single" w:sz="6" w:space="0" w:color="auto"/>
            </w:tcBorders>
          </w:tcPr>
          <w:p w14:paraId="332E9898" w14:textId="77777777" w:rsidR="006D138D" w:rsidRPr="00161628" w:rsidRDefault="006D138D" w:rsidP="006D138D">
            <w:r w:rsidRPr="00161628">
              <w:t>15</w:t>
            </w:r>
          </w:p>
        </w:tc>
      </w:tr>
      <w:tr w:rsidR="006D138D" w:rsidRPr="00161628" w14:paraId="40FBA423"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3B4CED4F" w14:textId="77777777" w:rsidR="006D138D" w:rsidRPr="00161628" w:rsidRDefault="006D138D" w:rsidP="006D138D">
            <w:r w:rsidRPr="00161628">
              <w:t>Sub-criteria:C3</w:t>
            </w:r>
          </w:p>
        </w:tc>
        <w:tc>
          <w:tcPr>
            <w:tcW w:w="6660" w:type="dxa"/>
            <w:tcBorders>
              <w:top w:val="single" w:sz="6" w:space="0" w:color="auto"/>
              <w:left w:val="single" w:sz="6" w:space="0" w:color="auto"/>
              <w:bottom w:val="single" w:sz="6" w:space="0" w:color="auto"/>
              <w:right w:val="single" w:sz="6" w:space="0" w:color="auto"/>
            </w:tcBorders>
            <w:vAlign w:val="bottom"/>
          </w:tcPr>
          <w:p w14:paraId="1138B7C9" w14:textId="77777777" w:rsidR="006D138D" w:rsidRPr="00161628" w:rsidRDefault="006D138D" w:rsidP="006D138D">
            <w:pPr>
              <w:rPr>
                <w:i/>
                <w:iCs/>
              </w:rPr>
            </w:pPr>
            <w:r w:rsidRPr="00161628">
              <w:t>(c) Renewable Energy Expert</w:t>
            </w:r>
          </w:p>
        </w:tc>
        <w:tc>
          <w:tcPr>
            <w:tcW w:w="1080" w:type="dxa"/>
            <w:tcBorders>
              <w:top w:val="single" w:sz="6" w:space="0" w:color="auto"/>
              <w:left w:val="single" w:sz="6" w:space="0" w:color="auto"/>
              <w:bottom w:val="single" w:sz="6" w:space="0" w:color="auto"/>
              <w:right w:val="single" w:sz="6" w:space="0" w:color="auto"/>
            </w:tcBorders>
          </w:tcPr>
          <w:p w14:paraId="47EF4374" w14:textId="77777777" w:rsidR="006D138D" w:rsidRPr="00161628" w:rsidRDefault="006D138D" w:rsidP="006D138D">
            <w:r w:rsidRPr="00161628">
              <w:t>15</w:t>
            </w:r>
          </w:p>
        </w:tc>
      </w:tr>
      <w:tr w:rsidR="006D138D" w:rsidRPr="00161628" w14:paraId="389AF21E"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10D4BB3E"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vAlign w:val="bottom"/>
          </w:tcPr>
          <w:p w14:paraId="4C1FFBE9" w14:textId="77777777" w:rsidR="006D138D" w:rsidRPr="00161628" w:rsidRDefault="006D138D" w:rsidP="006D138D">
            <w:pPr>
              <w:jc w:val="right"/>
              <w:rPr>
                <w:b/>
              </w:rPr>
            </w:pPr>
            <w:r w:rsidRPr="00161628">
              <w:rPr>
                <w:b/>
                <w:i/>
                <w:iCs/>
              </w:rPr>
              <w:t>Total Points for criterion C</w:t>
            </w:r>
          </w:p>
        </w:tc>
        <w:tc>
          <w:tcPr>
            <w:tcW w:w="1080" w:type="dxa"/>
            <w:tcBorders>
              <w:top w:val="single" w:sz="6" w:space="0" w:color="auto"/>
              <w:left w:val="single" w:sz="6" w:space="0" w:color="auto"/>
              <w:bottom w:val="single" w:sz="6" w:space="0" w:color="auto"/>
              <w:right w:val="single" w:sz="6" w:space="0" w:color="auto"/>
            </w:tcBorders>
            <w:vAlign w:val="bottom"/>
          </w:tcPr>
          <w:p w14:paraId="020FF0F1" w14:textId="77777777" w:rsidR="006D138D" w:rsidRPr="00161628" w:rsidRDefault="006D138D" w:rsidP="006D138D">
            <w:pPr>
              <w:rPr>
                <w:b/>
              </w:rPr>
            </w:pPr>
            <w:r w:rsidRPr="00161628">
              <w:rPr>
                <w:b/>
              </w:rPr>
              <w:t>50</w:t>
            </w:r>
          </w:p>
        </w:tc>
      </w:tr>
      <w:tr w:rsidR="006D138D" w:rsidRPr="00161628" w14:paraId="1813886B"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2B4734F4"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vAlign w:val="bottom"/>
          </w:tcPr>
          <w:p w14:paraId="65C74D21" w14:textId="77777777" w:rsidR="006D138D" w:rsidRPr="00161628" w:rsidRDefault="006D138D" w:rsidP="006D138D">
            <w:pPr>
              <w:jc w:val="right"/>
            </w:pPr>
            <w:r w:rsidRPr="00161628">
              <w:rPr>
                <w:b/>
                <w:bCs/>
              </w:rPr>
              <w:t>Total Points for the three (A + B + C) Criteria</w:t>
            </w:r>
          </w:p>
        </w:tc>
        <w:tc>
          <w:tcPr>
            <w:tcW w:w="1080" w:type="dxa"/>
            <w:tcBorders>
              <w:top w:val="single" w:sz="6" w:space="0" w:color="auto"/>
              <w:left w:val="single" w:sz="6" w:space="0" w:color="auto"/>
              <w:bottom w:val="single" w:sz="6" w:space="0" w:color="auto"/>
              <w:right w:val="single" w:sz="6" w:space="0" w:color="auto"/>
            </w:tcBorders>
            <w:vAlign w:val="bottom"/>
          </w:tcPr>
          <w:p w14:paraId="29E6D8AF" w14:textId="77777777" w:rsidR="006D138D" w:rsidRPr="00161628" w:rsidRDefault="006D138D" w:rsidP="006D138D">
            <w:r w:rsidRPr="00161628">
              <w:rPr>
                <w:b/>
                <w:bCs/>
              </w:rPr>
              <w:t>100</w:t>
            </w:r>
          </w:p>
        </w:tc>
      </w:tr>
      <w:tr w:rsidR="006D138D" w:rsidRPr="00161628" w14:paraId="2E7F1F7A" w14:textId="77777777" w:rsidTr="006D138D">
        <w:trPr>
          <w:trHeight w:val="432"/>
          <w:jc w:val="center"/>
        </w:trPr>
        <w:tc>
          <w:tcPr>
            <w:tcW w:w="1432" w:type="dxa"/>
            <w:tcBorders>
              <w:top w:val="single" w:sz="6" w:space="0" w:color="auto"/>
              <w:left w:val="single" w:sz="6" w:space="0" w:color="auto"/>
              <w:bottom w:val="single" w:sz="6" w:space="0" w:color="auto"/>
              <w:right w:val="single" w:sz="6" w:space="0" w:color="auto"/>
            </w:tcBorders>
          </w:tcPr>
          <w:p w14:paraId="4065385A" w14:textId="77777777" w:rsidR="006D138D" w:rsidRPr="00161628" w:rsidRDefault="006D138D" w:rsidP="006D138D">
            <w:r w:rsidRPr="00161628">
              <w:t xml:space="preserve"> </w:t>
            </w:r>
          </w:p>
        </w:tc>
        <w:tc>
          <w:tcPr>
            <w:tcW w:w="6660" w:type="dxa"/>
            <w:tcBorders>
              <w:top w:val="single" w:sz="6" w:space="0" w:color="auto"/>
              <w:left w:val="single" w:sz="6" w:space="0" w:color="auto"/>
              <w:bottom w:val="single" w:sz="6" w:space="0" w:color="auto"/>
              <w:right w:val="single" w:sz="6" w:space="0" w:color="auto"/>
            </w:tcBorders>
            <w:vAlign w:val="bottom"/>
          </w:tcPr>
          <w:p w14:paraId="062FB97A" w14:textId="77777777" w:rsidR="006D138D" w:rsidRPr="00161628" w:rsidRDefault="006D138D" w:rsidP="006D138D">
            <w:pPr>
              <w:jc w:val="right"/>
            </w:pPr>
            <w:r w:rsidRPr="00161628">
              <w:t>The minimum technical score St required to pass is</w:t>
            </w:r>
          </w:p>
        </w:tc>
        <w:tc>
          <w:tcPr>
            <w:tcW w:w="1080" w:type="dxa"/>
            <w:tcBorders>
              <w:top w:val="single" w:sz="6" w:space="0" w:color="auto"/>
              <w:left w:val="single" w:sz="6" w:space="0" w:color="auto"/>
              <w:bottom w:val="single" w:sz="6" w:space="0" w:color="auto"/>
              <w:right w:val="single" w:sz="6" w:space="0" w:color="auto"/>
            </w:tcBorders>
            <w:vAlign w:val="bottom"/>
          </w:tcPr>
          <w:p w14:paraId="6FEB3C8F" w14:textId="77777777" w:rsidR="006D138D" w:rsidRPr="00161628" w:rsidRDefault="006D138D" w:rsidP="006D138D">
            <w:pPr>
              <w:rPr>
                <w:b/>
              </w:rPr>
            </w:pPr>
            <w:r w:rsidRPr="00161628">
              <w:rPr>
                <w:b/>
              </w:rPr>
              <w:t>80</w:t>
            </w:r>
          </w:p>
        </w:tc>
      </w:tr>
      <w:tr w:rsidR="006D138D" w:rsidRPr="00161628" w14:paraId="12994A62"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5DE769F4" w14:textId="77777777" w:rsidR="006D138D" w:rsidRPr="00161628" w:rsidRDefault="006D138D" w:rsidP="006D138D"/>
        </w:tc>
        <w:tc>
          <w:tcPr>
            <w:tcW w:w="6660" w:type="dxa"/>
            <w:tcBorders>
              <w:top w:val="single" w:sz="6" w:space="0" w:color="auto"/>
              <w:left w:val="single" w:sz="6" w:space="0" w:color="auto"/>
              <w:bottom w:val="single" w:sz="6" w:space="0" w:color="auto"/>
              <w:right w:val="single" w:sz="6" w:space="0" w:color="auto"/>
            </w:tcBorders>
          </w:tcPr>
          <w:p w14:paraId="11D89F4B" w14:textId="77777777" w:rsidR="006D138D" w:rsidRPr="00161628" w:rsidRDefault="006D138D" w:rsidP="006D138D">
            <w:r w:rsidRPr="00161628">
              <w:t>If none of the scores awarded by the TEP reach or exceed the minimum technical score (St), the MCA Entity reserves the right to invite the Consultant receiving the highest technical score (St) to negotiate both its Technical and Financial Proposals. If the negotiations fail to result in an acceptable contract within a reasonable time, the MCA Entity reserves the right to terminate the negotiations, at its sole discretion, and to invite—again, at its sole discretion—the Consultant receiving the next highest technical score (St) to negotiate both its Technical and Financial Proposals.</w:t>
            </w:r>
          </w:p>
        </w:tc>
        <w:tc>
          <w:tcPr>
            <w:tcW w:w="1080" w:type="dxa"/>
            <w:tcBorders>
              <w:top w:val="single" w:sz="6" w:space="0" w:color="auto"/>
              <w:left w:val="single" w:sz="6" w:space="0" w:color="auto"/>
              <w:bottom w:val="single" w:sz="6" w:space="0" w:color="auto"/>
              <w:right w:val="single" w:sz="6" w:space="0" w:color="auto"/>
            </w:tcBorders>
          </w:tcPr>
          <w:p w14:paraId="3E63B811" w14:textId="77777777" w:rsidR="006D138D" w:rsidRPr="00161628" w:rsidRDefault="006D138D" w:rsidP="006D138D"/>
        </w:tc>
      </w:tr>
      <w:tr w:rsidR="006D138D" w:rsidRPr="00161628" w14:paraId="350C4453" w14:textId="77777777" w:rsidTr="006D138D">
        <w:trPr>
          <w:jc w:val="center"/>
        </w:trPr>
        <w:tc>
          <w:tcPr>
            <w:tcW w:w="1432" w:type="dxa"/>
            <w:tcBorders>
              <w:top w:val="single" w:sz="6" w:space="0" w:color="auto"/>
              <w:left w:val="single" w:sz="6" w:space="0" w:color="auto"/>
              <w:bottom w:val="single" w:sz="6" w:space="0" w:color="auto"/>
              <w:right w:val="single" w:sz="6" w:space="0" w:color="auto"/>
            </w:tcBorders>
          </w:tcPr>
          <w:p w14:paraId="1DC73BCA" w14:textId="77777777" w:rsidR="006D138D" w:rsidRPr="00161628" w:rsidRDefault="006D138D" w:rsidP="006D138D">
            <w:pPr>
              <w:pStyle w:val="Text"/>
            </w:pPr>
            <w:r w:rsidRPr="00161628">
              <w:t>ITC 24.10</w:t>
            </w:r>
          </w:p>
        </w:tc>
        <w:tc>
          <w:tcPr>
            <w:tcW w:w="6660" w:type="dxa"/>
            <w:tcBorders>
              <w:top w:val="single" w:sz="6" w:space="0" w:color="auto"/>
              <w:left w:val="single" w:sz="6" w:space="0" w:color="auto"/>
              <w:bottom w:val="single" w:sz="6" w:space="0" w:color="auto"/>
              <w:right w:val="single" w:sz="6" w:space="0" w:color="auto"/>
            </w:tcBorders>
          </w:tcPr>
          <w:p w14:paraId="7F4D71F8" w14:textId="77777777" w:rsidR="006D138D" w:rsidRPr="00161628" w:rsidRDefault="006D138D" w:rsidP="006D138D">
            <w:r w:rsidRPr="00161628">
              <w:t>The formula for determining the financial scores is the following:</w:t>
            </w:r>
          </w:p>
          <w:p w14:paraId="591A4322" w14:textId="77777777" w:rsidR="006D138D" w:rsidRPr="00161628" w:rsidRDefault="006D138D" w:rsidP="006D138D">
            <w:r w:rsidRPr="00161628">
              <w:t xml:space="preserve">Sf = 100 x </w:t>
            </w:r>
            <w:proofErr w:type="spellStart"/>
            <w:r w:rsidRPr="00161628">
              <w:t>Fm</w:t>
            </w:r>
            <w:proofErr w:type="spellEnd"/>
            <w:r w:rsidRPr="00161628">
              <w:t xml:space="preserve"> / F, in which Sf is the financial score, </w:t>
            </w:r>
            <w:proofErr w:type="spellStart"/>
            <w:r w:rsidRPr="00161628">
              <w:t>Fm</w:t>
            </w:r>
            <w:proofErr w:type="spellEnd"/>
            <w:r w:rsidRPr="00161628">
              <w:t xml:space="preserve"> is the lowest price and F the price of the Proposal under consideration.</w:t>
            </w:r>
          </w:p>
          <w:p w14:paraId="5F8E5BEC" w14:textId="77777777" w:rsidR="006D138D" w:rsidRPr="00161628" w:rsidRDefault="006D138D" w:rsidP="006D138D">
            <w:r w:rsidRPr="00161628">
              <w:t>The weights given to the Technical and Financial Proposals are:</w:t>
            </w:r>
          </w:p>
          <w:p w14:paraId="73694E23" w14:textId="1C7FE582" w:rsidR="006D138D" w:rsidRPr="00161628" w:rsidRDefault="006D138D" w:rsidP="006D138D">
            <w:r w:rsidRPr="00161628">
              <w:t xml:space="preserve">T = </w:t>
            </w:r>
            <w:r w:rsidR="00CD7791" w:rsidRPr="00161628">
              <w:rPr>
                <w:b/>
              </w:rPr>
              <w:t>70</w:t>
            </w:r>
            <w:r w:rsidR="00CD7791" w:rsidRPr="00161628">
              <w:t xml:space="preserve"> </w:t>
            </w:r>
            <w:r w:rsidRPr="00161628">
              <w:t xml:space="preserve">and F = </w:t>
            </w:r>
            <w:r w:rsidR="00CD7791" w:rsidRPr="00161628">
              <w:rPr>
                <w:b/>
              </w:rPr>
              <w:t>30</w:t>
            </w:r>
          </w:p>
        </w:tc>
        <w:tc>
          <w:tcPr>
            <w:tcW w:w="1080" w:type="dxa"/>
            <w:tcBorders>
              <w:top w:val="single" w:sz="6" w:space="0" w:color="auto"/>
              <w:left w:val="single" w:sz="6" w:space="0" w:color="auto"/>
              <w:bottom w:val="single" w:sz="6" w:space="0" w:color="auto"/>
              <w:right w:val="single" w:sz="6" w:space="0" w:color="auto"/>
            </w:tcBorders>
          </w:tcPr>
          <w:p w14:paraId="29E79A04" w14:textId="77777777" w:rsidR="006D138D" w:rsidRPr="00161628" w:rsidRDefault="006D138D" w:rsidP="006D138D"/>
        </w:tc>
      </w:tr>
      <w:bookmarkEnd w:id="1220"/>
      <w:bookmarkEnd w:id="1233"/>
    </w:tbl>
    <w:p w14:paraId="4EE7CD0C" w14:textId="456A1D4D" w:rsidR="00DA4135" w:rsidRPr="00161628" w:rsidRDefault="00DA4135" w:rsidP="006D138D">
      <w:pPr>
        <w:tabs>
          <w:tab w:val="left" w:pos="1236"/>
        </w:tabs>
        <w:sectPr w:rsidR="00DA4135" w:rsidRPr="00161628" w:rsidSect="00447F92">
          <w:headerReference w:type="default" r:id="rId43"/>
          <w:pgSz w:w="12240" w:h="15840" w:code="1"/>
          <w:pgMar w:top="1440" w:right="1440" w:bottom="1440" w:left="1440" w:header="720" w:footer="720" w:gutter="0"/>
          <w:cols w:space="720"/>
          <w:noEndnote/>
        </w:sectPr>
      </w:pPr>
    </w:p>
    <w:p w14:paraId="4EE7CD0D" w14:textId="77777777" w:rsidR="00D13CCC" w:rsidRPr="00161628" w:rsidRDefault="00D13CCC" w:rsidP="004C6AFC">
      <w:pPr>
        <w:pStyle w:val="SimpleList"/>
        <w:numPr>
          <w:ilvl w:val="0"/>
          <w:numId w:val="0"/>
        </w:numPr>
        <w:ind w:left="720" w:hanging="720"/>
        <w:rPr>
          <w:sz w:val="52"/>
          <w:szCs w:val="52"/>
        </w:rPr>
      </w:pPr>
    </w:p>
    <w:p w14:paraId="4EE7CD0E" w14:textId="77777777" w:rsidR="00C21A4A" w:rsidRPr="00161628" w:rsidRDefault="00C21A4A" w:rsidP="004C6AFC">
      <w:pPr>
        <w:pStyle w:val="SimpleList"/>
        <w:numPr>
          <w:ilvl w:val="0"/>
          <w:numId w:val="0"/>
        </w:numPr>
        <w:ind w:left="720" w:hanging="720"/>
        <w:rPr>
          <w:sz w:val="52"/>
          <w:szCs w:val="52"/>
        </w:rPr>
      </w:pPr>
    </w:p>
    <w:p w14:paraId="4EE7CD0F" w14:textId="77777777" w:rsidR="00C21A4A" w:rsidRPr="00161628" w:rsidRDefault="00C21A4A" w:rsidP="004C6AFC">
      <w:pPr>
        <w:pStyle w:val="SimpleList"/>
        <w:numPr>
          <w:ilvl w:val="0"/>
          <w:numId w:val="0"/>
        </w:numPr>
        <w:ind w:left="720" w:hanging="720"/>
        <w:rPr>
          <w:sz w:val="52"/>
          <w:szCs w:val="52"/>
        </w:rPr>
      </w:pPr>
    </w:p>
    <w:p w14:paraId="4EE7CD10" w14:textId="77777777" w:rsidR="00C21A4A" w:rsidRPr="00161628" w:rsidRDefault="00C21A4A" w:rsidP="004C6AFC">
      <w:pPr>
        <w:pStyle w:val="SimpleList"/>
        <w:numPr>
          <w:ilvl w:val="0"/>
          <w:numId w:val="0"/>
        </w:numPr>
        <w:ind w:left="720" w:hanging="720"/>
        <w:rPr>
          <w:sz w:val="52"/>
          <w:szCs w:val="52"/>
        </w:rPr>
      </w:pPr>
    </w:p>
    <w:p w14:paraId="4EE7CD11" w14:textId="77777777" w:rsidR="00175E04" w:rsidRPr="00161628" w:rsidRDefault="00175E04" w:rsidP="004C6AFC">
      <w:pPr>
        <w:pStyle w:val="SimpleList"/>
        <w:numPr>
          <w:ilvl w:val="0"/>
          <w:numId w:val="0"/>
        </w:numPr>
        <w:ind w:left="720" w:hanging="720"/>
        <w:rPr>
          <w:sz w:val="52"/>
          <w:szCs w:val="52"/>
        </w:rPr>
      </w:pPr>
    </w:p>
    <w:p w14:paraId="4EE7CD12" w14:textId="77777777" w:rsidR="00175E04" w:rsidRPr="00161628" w:rsidRDefault="00175E04" w:rsidP="004C6AFC">
      <w:pPr>
        <w:pStyle w:val="SimpleList"/>
        <w:numPr>
          <w:ilvl w:val="0"/>
          <w:numId w:val="0"/>
        </w:numPr>
        <w:ind w:left="720" w:hanging="720"/>
        <w:rPr>
          <w:sz w:val="52"/>
          <w:szCs w:val="52"/>
        </w:rPr>
      </w:pPr>
    </w:p>
    <w:p w14:paraId="4EE7CD13" w14:textId="77777777" w:rsidR="0086760C" w:rsidRPr="00161628" w:rsidRDefault="0086760C" w:rsidP="00055E83">
      <w:pPr>
        <w:jc w:val="both"/>
        <w:rPr>
          <w:sz w:val="52"/>
          <w:szCs w:val="52"/>
        </w:rPr>
      </w:pPr>
      <w:bookmarkStart w:id="1238" w:name="_Toc420577151"/>
      <w:bookmarkStart w:id="1239" w:name="_Toc420580008"/>
      <w:bookmarkStart w:id="1240" w:name="_Toc420581648"/>
      <w:bookmarkStart w:id="1241" w:name="_Toc420763282"/>
      <w:bookmarkStart w:id="1242" w:name="_Toc420763433"/>
      <w:bookmarkEnd w:id="1238"/>
      <w:bookmarkEnd w:id="1239"/>
      <w:bookmarkEnd w:id="1240"/>
      <w:bookmarkEnd w:id="1241"/>
      <w:bookmarkEnd w:id="1242"/>
    </w:p>
    <w:p w14:paraId="4EE7CD14" w14:textId="77777777" w:rsidR="0066268A" w:rsidRPr="00161628" w:rsidRDefault="00185D0E" w:rsidP="00996489">
      <w:pPr>
        <w:pStyle w:val="Heading1"/>
        <w:rPr>
          <w:rFonts w:hint="eastAsia"/>
          <w:sz w:val="52"/>
          <w:szCs w:val="52"/>
        </w:rPr>
      </w:pPr>
      <w:bookmarkStart w:id="1243" w:name="_Toc447549523"/>
      <w:bookmarkStart w:id="1244" w:name="_Hlk15648493"/>
      <w:r w:rsidRPr="00161628">
        <w:rPr>
          <w:rFonts w:ascii="Times New Roman" w:hAnsi="Times New Roman"/>
          <w:sz w:val="52"/>
          <w:szCs w:val="52"/>
        </w:rPr>
        <w:t xml:space="preserve">PART </w:t>
      </w:r>
      <w:r w:rsidR="001B2028" w:rsidRPr="00161628">
        <w:rPr>
          <w:rFonts w:ascii="Times New Roman" w:hAnsi="Times New Roman"/>
          <w:sz w:val="52"/>
          <w:szCs w:val="52"/>
        </w:rPr>
        <w:t>2</w:t>
      </w:r>
      <w:r w:rsidR="009377B3" w:rsidRPr="00161628">
        <w:rPr>
          <w:rFonts w:ascii="Times New Roman" w:hAnsi="Times New Roman"/>
          <w:sz w:val="52"/>
          <w:szCs w:val="52"/>
        </w:rPr>
        <w:t>:</w:t>
      </w:r>
      <w:bookmarkEnd w:id="1243"/>
    </w:p>
    <w:p w14:paraId="4EE7CD15" w14:textId="77777777" w:rsidR="008C7AB3" w:rsidRPr="00161628" w:rsidRDefault="00185D0E" w:rsidP="008C7AB3">
      <w:pPr>
        <w:pStyle w:val="Heading1"/>
        <w:rPr>
          <w:rFonts w:hint="eastAsia"/>
        </w:rPr>
      </w:pPr>
      <w:bookmarkStart w:id="1245" w:name="_Toc444851758"/>
      <w:bookmarkStart w:id="1246" w:name="_Toc447549524"/>
      <w:r w:rsidRPr="00161628">
        <w:rPr>
          <w:rFonts w:ascii="Times New Roman" w:hAnsi="Times New Roman"/>
          <w:sz w:val="52"/>
          <w:szCs w:val="52"/>
        </w:rPr>
        <w:t>CONDITIONS OF CONTRACT AND CONTRACT</w:t>
      </w:r>
      <w:bookmarkEnd w:id="1245"/>
      <w:bookmarkEnd w:id="1246"/>
    </w:p>
    <w:bookmarkEnd w:id="1244"/>
    <w:p w14:paraId="4EE7CD16" w14:textId="77777777" w:rsidR="0066268A" w:rsidRPr="00161628" w:rsidRDefault="0066268A"/>
    <w:p w14:paraId="4EE7CD17" w14:textId="77777777" w:rsidR="00447F92" w:rsidRPr="00161628" w:rsidRDefault="00447F92" w:rsidP="00F3325F">
      <w:pPr>
        <w:tabs>
          <w:tab w:val="left" w:pos="3600"/>
        </w:tabs>
        <w:jc w:val="center"/>
        <w:rPr>
          <w:b/>
          <w:sz w:val="28"/>
          <w:szCs w:val="28"/>
        </w:rPr>
        <w:sectPr w:rsidR="00447F92" w:rsidRPr="00161628" w:rsidSect="00447F92">
          <w:headerReference w:type="default" r:id="rId44"/>
          <w:footerReference w:type="default" r:id="rId45"/>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447F92" w:rsidRPr="00161628" w14:paraId="4EE7CD19" w14:textId="77777777" w:rsidTr="00447F92">
        <w:trPr>
          <w:trHeight w:val="749"/>
        </w:trPr>
        <w:tc>
          <w:tcPr>
            <w:tcW w:w="9446" w:type="dxa"/>
            <w:shd w:val="clear" w:color="auto" w:fill="D9D9D9"/>
            <w:vAlign w:val="center"/>
          </w:tcPr>
          <w:p w14:paraId="4EE7CD18" w14:textId="77777777" w:rsidR="00447F92" w:rsidRPr="00161628" w:rsidRDefault="00447F92" w:rsidP="00447F92">
            <w:pPr>
              <w:pStyle w:val="SectionHeaders"/>
              <w:outlineLvl w:val="0"/>
              <w:rPr>
                <w:lang w:val="en-US"/>
              </w:rPr>
            </w:pPr>
            <w:bookmarkStart w:id="1247" w:name="_Toc442279575"/>
            <w:bookmarkStart w:id="1248" w:name="_Toc442280178"/>
            <w:bookmarkStart w:id="1249" w:name="_Toc442280571"/>
            <w:bookmarkStart w:id="1250" w:name="_Toc442280700"/>
            <w:bookmarkStart w:id="1251" w:name="_Toc444789256"/>
            <w:bookmarkStart w:id="1252" w:name="_Toc447549525"/>
            <w:bookmarkStart w:id="1253" w:name="_Toc524085952"/>
            <w:r w:rsidRPr="00161628">
              <w:rPr>
                <w:lang w:val="en-US"/>
              </w:rPr>
              <w:lastRenderedPageBreak/>
              <w:t>CONTRACT AGREEMENT</w:t>
            </w:r>
            <w:bookmarkEnd w:id="1247"/>
            <w:bookmarkEnd w:id="1248"/>
            <w:bookmarkEnd w:id="1249"/>
            <w:bookmarkEnd w:id="1250"/>
            <w:bookmarkEnd w:id="1251"/>
            <w:bookmarkEnd w:id="1252"/>
            <w:bookmarkEnd w:id="1253"/>
          </w:p>
        </w:tc>
      </w:tr>
    </w:tbl>
    <w:p w14:paraId="4EE7CD1A" w14:textId="77777777" w:rsidR="00447F92" w:rsidRPr="00161628" w:rsidRDefault="00447F92" w:rsidP="00B26675">
      <w:pPr>
        <w:spacing w:after="200"/>
        <w:jc w:val="both"/>
      </w:pPr>
    </w:p>
    <w:p w14:paraId="4EE7CD1B" w14:textId="77777777" w:rsidR="00B26675" w:rsidRPr="00161628" w:rsidRDefault="00B26675" w:rsidP="00B26675">
      <w:pPr>
        <w:spacing w:after="200"/>
        <w:jc w:val="both"/>
      </w:pPr>
      <w:r w:rsidRPr="00161628">
        <w:t xml:space="preserve">This CONTRACT AGREEMENT (this “Contract”) made as of the </w:t>
      </w:r>
      <w:r w:rsidRPr="00161628">
        <w:rPr>
          <w:b/>
        </w:rPr>
        <w:t>[day]</w:t>
      </w:r>
      <w:r w:rsidRPr="00161628">
        <w:t xml:space="preserve"> of </w:t>
      </w:r>
      <w:r w:rsidRPr="00161628">
        <w:rPr>
          <w:b/>
        </w:rPr>
        <w:t>[month]</w:t>
      </w:r>
      <w:r w:rsidRPr="00161628">
        <w:t xml:space="preserve">, </w:t>
      </w:r>
      <w:r w:rsidRPr="00161628">
        <w:rPr>
          <w:b/>
        </w:rPr>
        <w:t>[year]</w:t>
      </w:r>
      <w:r w:rsidRPr="00161628">
        <w:t>, between</w:t>
      </w:r>
      <w:r w:rsidRPr="00161628">
        <w:rPr>
          <w:b/>
        </w:rPr>
        <w:t xml:space="preserve"> [full legal name of the MCA Entity]</w:t>
      </w:r>
      <w:r w:rsidRPr="00161628">
        <w:t xml:space="preserve"> (the “MCA Entity”), on the one part, and </w:t>
      </w:r>
      <w:r w:rsidRPr="00161628">
        <w:rPr>
          <w:b/>
          <w:iCs/>
        </w:rPr>
        <w:t xml:space="preserve">[full legal name of Consultant] </w:t>
      </w:r>
      <w:r w:rsidRPr="00161628">
        <w:t>(the “Consultant”), on the other part.</w:t>
      </w:r>
    </w:p>
    <w:p w14:paraId="4EE7CD1C" w14:textId="77777777" w:rsidR="00B26675" w:rsidRPr="00161628" w:rsidRDefault="00B26675" w:rsidP="00B26675">
      <w:pPr>
        <w:spacing w:after="200"/>
        <w:jc w:val="both"/>
        <w:rPr>
          <w:b/>
          <w:i/>
          <w:iCs/>
        </w:rPr>
      </w:pPr>
      <w:r w:rsidRPr="00161628">
        <w:rPr>
          <w:b/>
          <w:i/>
          <w:iCs/>
        </w:rPr>
        <w:t>[</w:t>
      </w:r>
      <w:r w:rsidRPr="00161628">
        <w:rPr>
          <w:b/>
          <w:bCs/>
          <w:i/>
          <w:iCs/>
        </w:rPr>
        <w:t>Note</w:t>
      </w:r>
      <w:r w:rsidRPr="00161628">
        <w:rPr>
          <w:b/>
          <w:i/>
          <w:iCs/>
        </w:rPr>
        <w:t>: If the Consultant consists of more than one entity, the following should be used]</w:t>
      </w:r>
    </w:p>
    <w:p w14:paraId="4EE7CD1D" w14:textId="77777777" w:rsidR="00B26675" w:rsidRPr="00161628" w:rsidRDefault="00B26675" w:rsidP="00B26675">
      <w:pPr>
        <w:spacing w:after="200"/>
        <w:jc w:val="both"/>
      </w:pPr>
      <w:r w:rsidRPr="00161628">
        <w:t xml:space="preserve">This CONTRACT AGREEMENT (this “Contract”) made as of the </w:t>
      </w:r>
      <w:r w:rsidRPr="00161628">
        <w:rPr>
          <w:b/>
        </w:rPr>
        <w:t>[day]</w:t>
      </w:r>
      <w:r w:rsidRPr="00161628">
        <w:t xml:space="preserve"> of </w:t>
      </w:r>
      <w:r w:rsidRPr="00161628">
        <w:rPr>
          <w:b/>
        </w:rPr>
        <w:t>[month]</w:t>
      </w:r>
      <w:r w:rsidRPr="00161628">
        <w:t xml:space="preserve">, </w:t>
      </w:r>
      <w:r w:rsidRPr="00161628">
        <w:rPr>
          <w:b/>
        </w:rPr>
        <w:t>[year]</w:t>
      </w:r>
      <w:r w:rsidRPr="00161628">
        <w:t xml:space="preserve">, between </w:t>
      </w:r>
      <w:r w:rsidRPr="00161628">
        <w:rPr>
          <w:b/>
        </w:rPr>
        <w:t>[full legal name of the MCA Entity]</w:t>
      </w:r>
      <w:r w:rsidRPr="00161628">
        <w:t xml:space="preserve"> (the “MCA Entity”), on the one part, and </w:t>
      </w:r>
      <w:r w:rsidRPr="00161628">
        <w:rPr>
          <w:b/>
          <w:iCs/>
        </w:rPr>
        <w:t>[full legal name of lead Consultant]</w:t>
      </w:r>
      <w:r w:rsidRPr="00161628">
        <w:t xml:space="preserve"> (the “Consultant”) in </w:t>
      </w:r>
      <w:r w:rsidRPr="00161628">
        <w:rPr>
          <w:b/>
        </w:rPr>
        <w:t>[joint venture / consortium / association]</w:t>
      </w:r>
      <w:r w:rsidRPr="00161628">
        <w:t xml:space="preserve"> with </w:t>
      </w:r>
      <w:r w:rsidRPr="00161628">
        <w:rPr>
          <w:b/>
          <w:iCs/>
        </w:rPr>
        <w:t>[list names of each joint venture entity]</w:t>
      </w:r>
      <w:r w:rsidRPr="00161628">
        <w:t>, on the other part, each of which will be jointly and severally liable to the</w:t>
      </w:r>
      <w:r w:rsidRPr="00161628">
        <w:rPr>
          <w:b/>
        </w:rPr>
        <w:t xml:space="preserve"> </w:t>
      </w:r>
      <w:r w:rsidRPr="00161628">
        <w:t>MCA Entity for all of the Consultant’s obligations under this Contract and is deemed to be included in any reference to the term “Consultant.”</w:t>
      </w:r>
    </w:p>
    <w:p w14:paraId="4EE7CD1E" w14:textId="77777777" w:rsidR="00B26675" w:rsidRPr="00161628" w:rsidRDefault="00B26675" w:rsidP="00B26675">
      <w:pPr>
        <w:spacing w:after="200"/>
        <w:jc w:val="center"/>
        <w:rPr>
          <w:b/>
          <w:bCs/>
        </w:rPr>
      </w:pPr>
      <w:r w:rsidRPr="00161628">
        <w:rPr>
          <w:b/>
          <w:bCs/>
        </w:rPr>
        <w:t>RECITALS</w:t>
      </w:r>
    </w:p>
    <w:p w14:paraId="4EE7CD1F" w14:textId="77777777" w:rsidR="00B26675" w:rsidRPr="00161628" w:rsidRDefault="00B26675" w:rsidP="00B26675">
      <w:pPr>
        <w:spacing w:after="200"/>
        <w:jc w:val="both"/>
      </w:pPr>
      <w:r w:rsidRPr="00161628">
        <w:t>WHEREAS,</w:t>
      </w:r>
    </w:p>
    <w:p w14:paraId="4EE7CD20" w14:textId="132DF38A" w:rsidR="00B26675" w:rsidRPr="00161628" w:rsidRDefault="00B26675" w:rsidP="00C8565A">
      <w:pPr>
        <w:pStyle w:val="SimpleLista"/>
        <w:numPr>
          <w:ilvl w:val="0"/>
          <w:numId w:val="18"/>
        </w:numPr>
        <w:jc w:val="both"/>
        <w:rPr>
          <w:lang w:val="en-US"/>
        </w:rPr>
      </w:pPr>
      <w:r w:rsidRPr="00161628">
        <w:rPr>
          <w:lang w:val="en-US"/>
        </w:rPr>
        <w:t xml:space="preserve">The Millennium Challenge Corporation (“MCC”) and the Government of </w:t>
      </w:r>
      <w:r w:rsidRPr="00161628">
        <w:rPr>
          <w:b/>
          <w:lang w:val="en-US"/>
        </w:rPr>
        <w:t>[Country]</w:t>
      </w:r>
      <w:r w:rsidRPr="00161628">
        <w:rPr>
          <w:lang w:val="en-US"/>
        </w:rPr>
        <w:t xml:space="preserve"> (the “Government”) have entered into a Millennium Challenge </w:t>
      </w:r>
      <w:r w:rsidR="004F3496" w:rsidRPr="00161628">
        <w:rPr>
          <w:lang w:val="en-US"/>
        </w:rPr>
        <w:t>Threshold Program Agreement</w:t>
      </w:r>
      <w:r w:rsidRPr="00161628">
        <w:rPr>
          <w:lang w:val="en-US"/>
        </w:rPr>
        <w:t xml:space="preserve"> for Millennium Challenge Account assistance to help facilitate poverty reduction through economic growth in </w:t>
      </w:r>
      <w:r w:rsidRPr="00161628">
        <w:rPr>
          <w:b/>
          <w:lang w:val="en-US"/>
        </w:rPr>
        <w:t>[Country]</w:t>
      </w:r>
      <w:r w:rsidRPr="00161628">
        <w:rPr>
          <w:lang w:val="en-US"/>
        </w:rPr>
        <w:t xml:space="preserve"> on </w:t>
      </w:r>
      <w:r w:rsidRPr="00161628">
        <w:rPr>
          <w:b/>
          <w:lang w:val="en-US"/>
        </w:rPr>
        <w:t xml:space="preserve">[insert date] </w:t>
      </w:r>
      <w:r w:rsidRPr="00161628">
        <w:rPr>
          <w:lang w:val="en-US"/>
        </w:rPr>
        <w:t>(the “</w:t>
      </w:r>
      <w:r w:rsidR="004F3496" w:rsidRPr="00161628">
        <w:rPr>
          <w:lang w:val="en-US"/>
        </w:rPr>
        <w:t>Threshold Program Agreement</w:t>
      </w:r>
      <w:r w:rsidRPr="00161628">
        <w:rPr>
          <w:lang w:val="en-US"/>
        </w:rPr>
        <w:t xml:space="preserve">”) in the amount of approximately </w:t>
      </w:r>
      <w:r w:rsidRPr="00161628">
        <w:rPr>
          <w:b/>
          <w:lang w:val="en-US"/>
        </w:rPr>
        <w:t>[insert amount]</w:t>
      </w:r>
      <w:r w:rsidRPr="00161628">
        <w:rPr>
          <w:lang w:val="en-US"/>
        </w:rPr>
        <w:t xml:space="preserve"> (“MCC Funding”). The Government, acting through the MCA Entity, intends to apply a portion of the proceeds of MCC Funding to eligible payments under this Contract. Payments made under this Contract will be subject, in all respects, to the terms and conditions of the </w:t>
      </w:r>
      <w:r w:rsidR="004F3496" w:rsidRPr="00161628">
        <w:rPr>
          <w:lang w:val="en-US"/>
        </w:rPr>
        <w:t>Threshold Program Agreement</w:t>
      </w:r>
      <w:r w:rsidRPr="00161628">
        <w:rPr>
          <w:lang w:val="en-US"/>
        </w:rPr>
        <w:t xml:space="preserve"> and related documents, including restrictions on the use, and conditions to disbursement, of MCC Funding. No party other than the Government and the MCA Entity</w:t>
      </w:r>
      <w:r w:rsidRPr="00161628">
        <w:rPr>
          <w:b/>
          <w:lang w:val="en-US"/>
        </w:rPr>
        <w:t xml:space="preserve"> </w:t>
      </w:r>
      <w:r w:rsidRPr="00161628">
        <w:rPr>
          <w:lang w:val="en-US"/>
        </w:rPr>
        <w:t xml:space="preserve">shall derive any rights from the </w:t>
      </w:r>
      <w:r w:rsidR="004F3496" w:rsidRPr="00161628">
        <w:rPr>
          <w:lang w:val="en-US"/>
        </w:rPr>
        <w:t>Threshold Program Agreement</w:t>
      </w:r>
      <w:r w:rsidRPr="00161628">
        <w:rPr>
          <w:lang w:val="en-US"/>
        </w:rPr>
        <w:t xml:space="preserve"> or have any claim to the proceeds of MCC Funding; and</w:t>
      </w:r>
    </w:p>
    <w:p w14:paraId="4EE7CD21" w14:textId="77777777" w:rsidR="00B26675" w:rsidRPr="00161628" w:rsidRDefault="00B26675" w:rsidP="00C8565A">
      <w:pPr>
        <w:pStyle w:val="SimpleLista"/>
        <w:numPr>
          <w:ilvl w:val="0"/>
          <w:numId w:val="18"/>
        </w:numPr>
        <w:jc w:val="both"/>
        <w:rPr>
          <w:lang w:val="en-US"/>
        </w:rPr>
      </w:pPr>
      <w:r w:rsidRPr="00161628">
        <w:rPr>
          <w:lang w:val="en-US"/>
        </w:rPr>
        <w:t>The MCA Entity has requested the Consultant to provide certain consulting Services as described in Annex A to this Contract; and</w:t>
      </w:r>
    </w:p>
    <w:p w14:paraId="4EE7CD22" w14:textId="77777777" w:rsidR="00B26675" w:rsidRPr="00161628" w:rsidRDefault="00B26675" w:rsidP="00C8565A">
      <w:pPr>
        <w:pStyle w:val="SimpleLista"/>
        <w:numPr>
          <w:ilvl w:val="0"/>
          <w:numId w:val="18"/>
        </w:numPr>
        <w:jc w:val="both"/>
        <w:rPr>
          <w:lang w:val="en-US"/>
        </w:rPr>
      </w:pPr>
      <w:r w:rsidRPr="00161628">
        <w:rPr>
          <w:lang w:val="en-US"/>
        </w:rPr>
        <w:t>The Consultant, having represented to the MCA Entity that it has the required professional skills, and Personnel and technical resources, has agreed to provide such Services on the terms and conditions set forth in this Contract.</w:t>
      </w:r>
    </w:p>
    <w:p w14:paraId="4EE7CD23" w14:textId="77777777" w:rsidR="00B26675" w:rsidRPr="00161628" w:rsidRDefault="00B26675" w:rsidP="00B26675">
      <w:pPr>
        <w:tabs>
          <w:tab w:val="left" w:pos="3100"/>
        </w:tabs>
        <w:jc w:val="both"/>
      </w:pPr>
    </w:p>
    <w:p w14:paraId="4EE7CD24" w14:textId="77777777" w:rsidR="00B26675" w:rsidRPr="00161628" w:rsidRDefault="00B26675" w:rsidP="00B26675">
      <w:pPr>
        <w:tabs>
          <w:tab w:val="left" w:pos="3100"/>
        </w:tabs>
        <w:jc w:val="both"/>
      </w:pPr>
      <w:r w:rsidRPr="00161628">
        <w:t>NOW THEREFORE, the Parties to this Contract agree as follows:</w:t>
      </w:r>
    </w:p>
    <w:p w14:paraId="4EE7CD25" w14:textId="77777777" w:rsidR="00B26675" w:rsidRPr="00161628" w:rsidRDefault="00B26675" w:rsidP="00B26675">
      <w:pPr>
        <w:jc w:val="both"/>
      </w:pPr>
    </w:p>
    <w:p w14:paraId="4EE7CD26" w14:textId="77777777" w:rsidR="00B26675" w:rsidRPr="00161628" w:rsidRDefault="00B26675" w:rsidP="00C8565A">
      <w:pPr>
        <w:pStyle w:val="SimpleList"/>
        <w:numPr>
          <w:ilvl w:val="0"/>
          <w:numId w:val="19"/>
        </w:numPr>
      </w:pPr>
      <w:r w:rsidRPr="00161628">
        <w:t xml:space="preserve">In consideration of the payments to be made by the MCA Entity to the Consultant as set forth in this Contract, the Consultant hereby covenants with the MCA Entity to perform the Services in conformity in all respects with the provisions of this Contract. </w:t>
      </w:r>
    </w:p>
    <w:p w14:paraId="4EE7CD27" w14:textId="77777777" w:rsidR="00B26675" w:rsidRPr="00161628" w:rsidRDefault="00B26675" w:rsidP="00C8565A">
      <w:pPr>
        <w:pStyle w:val="SimpleList"/>
        <w:numPr>
          <w:ilvl w:val="0"/>
          <w:numId w:val="19"/>
        </w:numPr>
      </w:pPr>
      <w:r w:rsidRPr="00161628">
        <w:rPr>
          <w:szCs w:val="24"/>
        </w:rPr>
        <w:t xml:space="preserve">Subject to the terms of this Contract, the MCA Entity hereby covenants to pay the Consultant, in consideration of the performance of the Services, the Contract Price (as </w:t>
      </w:r>
      <w:r w:rsidRPr="00161628">
        <w:rPr>
          <w:szCs w:val="24"/>
        </w:rPr>
        <w:lastRenderedPageBreak/>
        <w:t>defined below) or such other sum as may become payable pursuant to the provisions of this Contract at the times and in the manner prescribed by this Contract.</w:t>
      </w:r>
    </w:p>
    <w:p w14:paraId="4EE7CD28" w14:textId="77777777" w:rsidR="00B26675" w:rsidRPr="00161628" w:rsidRDefault="00B26675" w:rsidP="00B26675">
      <w:pPr>
        <w:jc w:val="both"/>
      </w:pPr>
    </w:p>
    <w:p w14:paraId="4EE7CD29" w14:textId="77777777" w:rsidR="00B26675" w:rsidRPr="00161628" w:rsidRDefault="00B26675" w:rsidP="00B26675">
      <w:pPr>
        <w:spacing w:after="200"/>
        <w:jc w:val="both"/>
      </w:pPr>
      <w:r w:rsidRPr="00161628">
        <w:t xml:space="preserve">IN WITNESS whereof the Parties hereto have caused this Contract to be executed in accordance with the laws of </w:t>
      </w:r>
      <w:r w:rsidRPr="00161628">
        <w:rPr>
          <w:b/>
        </w:rPr>
        <w:t>[Country]</w:t>
      </w:r>
      <w:r w:rsidRPr="00161628">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B26675" w:rsidRPr="00161628" w14:paraId="4EE7CD2C" w14:textId="77777777" w:rsidTr="00A84A37">
        <w:tc>
          <w:tcPr>
            <w:tcW w:w="4621" w:type="dxa"/>
            <w:tcBorders>
              <w:top w:val="nil"/>
              <w:left w:val="nil"/>
              <w:bottom w:val="nil"/>
              <w:right w:val="nil"/>
            </w:tcBorders>
          </w:tcPr>
          <w:p w14:paraId="4EE7CD2A" w14:textId="77777777" w:rsidR="00B26675" w:rsidRPr="00161628" w:rsidRDefault="00B26675" w:rsidP="00A84A37">
            <w:pPr>
              <w:spacing w:before="60" w:after="60"/>
            </w:pPr>
            <w:r w:rsidRPr="00161628">
              <w:t xml:space="preserve">For </w:t>
            </w:r>
            <w:r w:rsidRPr="00161628">
              <w:rPr>
                <w:b/>
              </w:rPr>
              <w:t>[full legal name of the MCA Entity]:</w:t>
            </w:r>
          </w:p>
        </w:tc>
        <w:tc>
          <w:tcPr>
            <w:tcW w:w="4622" w:type="dxa"/>
            <w:tcBorders>
              <w:top w:val="nil"/>
              <w:left w:val="nil"/>
              <w:bottom w:val="nil"/>
              <w:right w:val="nil"/>
            </w:tcBorders>
          </w:tcPr>
          <w:p w14:paraId="4EE7CD2B" w14:textId="77777777" w:rsidR="00B26675" w:rsidRPr="00161628" w:rsidRDefault="00B26675" w:rsidP="00A84A37">
            <w:pPr>
              <w:spacing w:before="60" w:after="60"/>
            </w:pPr>
            <w:r w:rsidRPr="00161628">
              <w:t xml:space="preserve">For </w:t>
            </w:r>
            <w:r w:rsidRPr="00161628">
              <w:rPr>
                <w:b/>
              </w:rPr>
              <w:t>[full legal name of the Consultant]:</w:t>
            </w:r>
          </w:p>
        </w:tc>
      </w:tr>
      <w:tr w:rsidR="00B26675" w:rsidRPr="00161628" w14:paraId="4EE7CD31" w14:textId="77777777" w:rsidTr="00A84A37">
        <w:tc>
          <w:tcPr>
            <w:tcW w:w="4621" w:type="dxa"/>
            <w:tcBorders>
              <w:top w:val="nil"/>
              <w:left w:val="nil"/>
              <w:bottom w:val="nil"/>
              <w:right w:val="nil"/>
            </w:tcBorders>
          </w:tcPr>
          <w:p w14:paraId="4EE7CD2D" w14:textId="77777777" w:rsidR="00B26675" w:rsidRPr="00161628" w:rsidRDefault="00B26675" w:rsidP="00A84A37">
            <w:pPr>
              <w:spacing w:before="60" w:after="60"/>
            </w:pPr>
          </w:p>
          <w:p w14:paraId="4EE7CD2E" w14:textId="77777777" w:rsidR="00B26675" w:rsidRPr="00161628" w:rsidRDefault="00B26675" w:rsidP="00A84A37">
            <w:pPr>
              <w:spacing w:before="60" w:after="60"/>
            </w:pPr>
            <w:r w:rsidRPr="00161628">
              <w:t xml:space="preserve">Signature </w:t>
            </w:r>
          </w:p>
        </w:tc>
        <w:tc>
          <w:tcPr>
            <w:tcW w:w="4622" w:type="dxa"/>
            <w:tcBorders>
              <w:top w:val="nil"/>
              <w:left w:val="nil"/>
              <w:bottom w:val="nil"/>
              <w:right w:val="nil"/>
            </w:tcBorders>
          </w:tcPr>
          <w:p w14:paraId="4EE7CD2F" w14:textId="77777777" w:rsidR="00B26675" w:rsidRPr="00161628" w:rsidRDefault="00B26675" w:rsidP="00A84A37">
            <w:pPr>
              <w:spacing w:before="60" w:after="60"/>
            </w:pPr>
          </w:p>
          <w:p w14:paraId="4EE7CD30" w14:textId="77777777" w:rsidR="00B26675" w:rsidRPr="00161628" w:rsidRDefault="00B26675" w:rsidP="00A84A37">
            <w:pPr>
              <w:spacing w:before="60" w:after="60"/>
            </w:pPr>
            <w:r w:rsidRPr="00161628">
              <w:t>Signature</w:t>
            </w:r>
          </w:p>
        </w:tc>
      </w:tr>
      <w:tr w:rsidR="00B26675" w:rsidRPr="00161628" w14:paraId="4EE7CD34" w14:textId="77777777" w:rsidTr="00A84A37">
        <w:tc>
          <w:tcPr>
            <w:tcW w:w="4621" w:type="dxa"/>
            <w:tcBorders>
              <w:top w:val="nil"/>
              <w:left w:val="nil"/>
              <w:bottom w:val="nil"/>
              <w:right w:val="nil"/>
            </w:tcBorders>
          </w:tcPr>
          <w:p w14:paraId="4EE7CD32" w14:textId="77777777" w:rsidR="00B26675" w:rsidRPr="00161628" w:rsidRDefault="00B26675" w:rsidP="00A84A37">
            <w:pPr>
              <w:spacing w:before="60" w:after="60"/>
            </w:pPr>
            <w:r w:rsidRPr="00161628">
              <w:t>Name</w:t>
            </w:r>
          </w:p>
        </w:tc>
        <w:tc>
          <w:tcPr>
            <w:tcW w:w="4622" w:type="dxa"/>
            <w:tcBorders>
              <w:top w:val="nil"/>
              <w:left w:val="nil"/>
              <w:bottom w:val="nil"/>
              <w:right w:val="nil"/>
            </w:tcBorders>
          </w:tcPr>
          <w:p w14:paraId="4EE7CD33" w14:textId="77777777" w:rsidR="00B26675" w:rsidRPr="00161628" w:rsidRDefault="00B26675" w:rsidP="00A84A37">
            <w:pPr>
              <w:spacing w:before="60" w:after="60"/>
            </w:pPr>
            <w:r w:rsidRPr="00161628">
              <w:t>Name</w:t>
            </w:r>
          </w:p>
        </w:tc>
      </w:tr>
      <w:tr w:rsidR="00B26675" w:rsidRPr="00161628" w14:paraId="4EE7CD37" w14:textId="77777777" w:rsidTr="00A84A37">
        <w:tc>
          <w:tcPr>
            <w:tcW w:w="4621" w:type="dxa"/>
            <w:tcBorders>
              <w:top w:val="nil"/>
              <w:left w:val="nil"/>
              <w:bottom w:val="nil"/>
              <w:right w:val="nil"/>
            </w:tcBorders>
          </w:tcPr>
          <w:p w14:paraId="4EE7CD35" w14:textId="77777777" w:rsidR="00B26675" w:rsidRPr="00161628" w:rsidRDefault="00B26675" w:rsidP="00A84A37">
            <w:pPr>
              <w:spacing w:before="60" w:after="60"/>
            </w:pPr>
            <w:r w:rsidRPr="00161628">
              <w:t>Witnessed By:</w:t>
            </w:r>
          </w:p>
        </w:tc>
        <w:tc>
          <w:tcPr>
            <w:tcW w:w="4622" w:type="dxa"/>
            <w:tcBorders>
              <w:top w:val="nil"/>
              <w:left w:val="nil"/>
              <w:bottom w:val="nil"/>
              <w:right w:val="nil"/>
            </w:tcBorders>
          </w:tcPr>
          <w:p w14:paraId="4EE7CD36" w14:textId="77777777" w:rsidR="00B26675" w:rsidRPr="00161628" w:rsidRDefault="00B26675" w:rsidP="00A84A37">
            <w:pPr>
              <w:spacing w:before="60" w:after="60"/>
            </w:pPr>
            <w:r w:rsidRPr="00161628">
              <w:t>Witnessed By:</w:t>
            </w:r>
          </w:p>
        </w:tc>
      </w:tr>
    </w:tbl>
    <w:p w14:paraId="4EE7CD38" w14:textId="77777777" w:rsidR="00B26675" w:rsidRPr="00161628" w:rsidRDefault="00B26675" w:rsidP="00B26675">
      <w:pPr>
        <w:ind w:left="1134"/>
        <w:jc w:val="both"/>
      </w:pPr>
    </w:p>
    <w:p w14:paraId="4EE7CD39" w14:textId="77777777" w:rsidR="00B26675" w:rsidRPr="00161628" w:rsidRDefault="00B26675" w:rsidP="00B26675">
      <w:pPr>
        <w:rPr>
          <w:b/>
          <w:i/>
        </w:rPr>
      </w:pPr>
      <w:r w:rsidRPr="00161628">
        <w:rPr>
          <w:b/>
          <w:i/>
        </w:rPr>
        <w:t xml:space="preserve">[Note: If the </w:t>
      </w:r>
      <w:r w:rsidRPr="00161628">
        <w:rPr>
          <w:b/>
          <w:i/>
          <w:iCs/>
        </w:rPr>
        <w:t>Consultant</w:t>
      </w:r>
      <w:r w:rsidRPr="00161628">
        <w:rPr>
          <w:b/>
          <w:i/>
        </w:rPr>
        <w:t xml:space="preserve"> consists of more than one entity, all these entities should appear as signatories, e.g., in the following manner:]</w:t>
      </w:r>
    </w:p>
    <w:p w14:paraId="4EE7CD3A" w14:textId="77777777" w:rsidR="00B26675" w:rsidRPr="00161628" w:rsidRDefault="00B26675" w:rsidP="00B26675"/>
    <w:p w14:paraId="4EE7CD3B" w14:textId="77777777" w:rsidR="00B26675" w:rsidRPr="00161628" w:rsidRDefault="00B26675" w:rsidP="00B26675">
      <w:r w:rsidRPr="00161628">
        <w:t>For and on behalf of each of the Members of the Consultant</w:t>
      </w:r>
    </w:p>
    <w:p w14:paraId="4EE7CD3C" w14:textId="77777777" w:rsidR="00B26675" w:rsidRPr="00161628" w:rsidRDefault="00B26675" w:rsidP="00B26675">
      <w:pPr>
        <w:rPr>
          <w:b/>
        </w:rPr>
      </w:pPr>
    </w:p>
    <w:p w14:paraId="4EE7CD3D" w14:textId="77777777" w:rsidR="00B26675" w:rsidRPr="00161628" w:rsidRDefault="00B26675" w:rsidP="00B26675">
      <w:pPr>
        <w:rPr>
          <w:b/>
        </w:rPr>
      </w:pPr>
      <w:r w:rsidRPr="00161628">
        <w:rPr>
          <w:b/>
        </w:rPr>
        <w:t>[Name of Member]</w:t>
      </w:r>
    </w:p>
    <w:p w14:paraId="4EE7CD3E" w14:textId="77777777" w:rsidR="00B26675" w:rsidRPr="00161628" w:rsidRDefault="00B26675" w:rsidP="00B26675">
      <w:pPr>
        <w:tabs>
          <w:tab w:val="left" w:pos="5760"/>
        </w:tabs>
        <w:rPr>
          <w:u w:val="single"/>
        </w:rPr>
      </w:pPr>
    </w:p>
    <w:p w14:paraId="4EE7CD3F" w14:textId="77777777" w:rsidR="00B26675" w:rsidRPr="00161628" w:rsidRDefault="00B26675" w:rsidP="00B26675">
      <w:pPr>
        <w:tabs>
          <w:tab w:val="left" w:pos="5760"/>
        </w:tabs>
      </w:pPr>
      <w:r w:rsidRPr="00161628">
        <w:rPr>
          <w:u w:val="single"/>
        </w:rPr>
        <w:tab/>
      </w:r>
    </w:p>
    <w:p w14:paraId="4EE7CD40" w14:textId="77777777" w:rsidR="00B26675" w:rsidRPr="00161628" w:rsidRDefault="00B26675" w:rsidP="00B26675">
      <w:pPr>
        <w:rPr>
          <w:b/>
        </w:rPr>
      </w:pPr>
      <w:r w:rsidRPr="00161628">
        <w:rPr>
          <w:b/>
        </w:rPr>
        <w:t>[Authorized Representative]</w:t>
      </w:r>
    </w:p>
    <w:p w14:paraId="4EE7CD41" w14:textId="77777777" w:rsidR="00B26675" w:rsidRPr="00161628" w:rsidRDefault="00B26675" w:rsidP="00B26675"/>
    <w:p w14:paraId="4EE7CD42" w14:textId="77777777" w:rsidR="00B26675" w:rsidRPr="00161628" w:rsidRDefault="00B26675" w:rsidP="00B26675">
      <w:pPr>
        <w:rPr>
          <w:b/>
        </w:rPr>
      </w:pPr>
      <w:r w:rsidRPr="00161628">
        <w:rPr>
          <w:b/>
        </w:rPr>
        <w:t>[Name of Member]</w:t>
      </w:r>
    </w:p>
    <w:p w14:paraId="4EE7CD43" w14:textId="77777777" w:rsidR="00B26675" w:rsidRPr="00161628" w:rsidRDefault="00B26675" w:rsidP="00B26675"/>
    <w:p w14:paraId="4EE7CD44" w14:textId="77777777" w:rsidR="00B26675" w:rsidRPr="00161628" w:rsidRDefault="00B26675" w:rsidP="00B26675">
      <w:pPr>
        <w:tabs>
          <w:tab w:val="left" w:pos="5760"/>
        </w:tabs>
      </w:pPr>
      <w:r w:rsidRPr="00161628">
        <w:rPr>
          <w:u w:val="single"/>
        </w:rPr>
        <w:tab/>
      </w:r>
    </w:p>
    <w:p w14:paraId="4EE7CD45" w14:textId="77777777" w:rsidR="00B26675" w:rsidRPr="00161628" w:rsidRDefault="00B26675" w:rsidP="00B26675">
      <w:pPr>
        <w:rPr>
          <w:b/>
        </w:rPr>
      </w:pPr>
      <w:r w:rsidRPr="00161628">
        <w:rPr>
          <w:b/>
        </w:rPr>
        <w:t>[Authorized Representative]</w:t>
      </w:r>
    </w:p>
    <w:p w14:paraId="4EE7CD46" w14:textId="77777777" w:rsidR="00B26675" w:rsidRPr="00161628" w:rsidRDefault="00B26675" w:rsidP="00B26675">
      <w:pPr>
        <w:rPr>
          <w:b/>
          <w:bCs/>
        </w:rPr>
      </w:pPr>
    </w:p>
    <w:p w14:paraId="4EE7CD47" w14:textId="77777777" w:rsidR="00387265" w:rsidRPr="00161628" w:rsidRDefault="00387265" w:rsidP="00B26675">
      <w:pPr>
        <w:rPr>
          <w:b/>
          <w:bCs/>
        </w:rPr>
        <w:sectPr w:rsidR="00387265" w:rsidRPr="00161628" w:rsidSect="00447F92">
          <w:pgSz w:w="12240" w:h="15840" w:code="1"/>
          <w:pgMar w:top="1440" w:right="1440" w:bottom="1440" w:left="1440" w:header="720" w:footer="720" w:gutter="0"/>
          <w:cols w:space="720"/>
          <w:noEndnote/>
        </w:sectPr>
      </w:pPr>
    </w:p>
    <w:tbl>
      <w:tblPr>
        <w:tblW w:w="9446" w:type="dxa"/>
        <w:jc w:val="center"/>
        <w:tblLayout w:type="fixed"/>
        <w:tblLook w:val="0000" w:firstRow="0" w:lastRow="0" w:firstColumn="0" w:lastColumn="0" w:noHBand="0" w:noVBand="0"/>
      </w:tblPr>
      <w:tblGrid>
        <w:gridCol w:w="9446"/>
      </w:tblGrid>
      <w:tr w:rsidR="00823E1E" w:rsidRPr="00161628" w14:paraId="4EE7CD49" w14:textId="77777777" w:rsidTr="00823E1E">
        <w:trPr>
          <w:jc w:val="center"/>
        </w:trPr>
        <w:tc>
          <w:tcPr>
            <w:tcW w:w="9446" w:type="dxa"/>
            <w:tcBorders>
              <w:top w:val="nil"/>
              <w:left w:val="nil"/>
              <w:bottom w:val="nil"/>
              <w:right w:val="nil"/>
            </w:tcBorders>
            <w:shd w:val="clear" w:color="auto" w:fill="D9D9D9"/>
          </w:tcPr>
          <w:p w14:paraId="4EE7CD48" w14:textId="77777777" w:rsidR="00823E1E" w:rsidRPr="00161628" w:rsidRDefault="00823E1E" w:rsidP="00CD5ED8">
            <w:pPr>
              <w:pStyle w:val="SectionHeaders"/>
              <w:rPr>
                <w:lang w:val="en-US"/>
              </w:rPr>
            </w:pPr>
            <w:r w:rsidRPr="00161628">
              <w:rPr>
                <w:lang w:val="en-US"/>
              </w:rPr>
              <w:lastRenderedPageBreak/>
              <w:br w:type="page"/>
            </w:r>
            <w:bookmarkStart w:id="1254" w:name="_Toc442272266"/>
            <w:bookmarkStart w:id="1255" w:name="_Toc442280179"/>
            <w:bookmarkStart w:id="1256" w:name="_Toc442280572"/>
            <w:bookmarkStart w:id="1257" w:name="_Toc442280701"/>
            <w:bookmarkStart w:id="1258" w:name="_Toc444789257"/>
            <w:bookmarkStart w:id="1259" w:name="_Toc447549526"/>
            <w:bookmarkStart w:id="1260" w:name="_Toc524085953"/>
            <w:r w:rsidRPr="00161628">
              <w:rPr>
                <w:lang w:val="en-US"/>
              </w:rPr>
              <w:t>GENERAL CONDITIONS OF CONTRACT</w:t>
            </w:r>
            <w:bookmarkEnd w:id="1254"/>
            <w:bookmarkEnd w:id="1255"/>
            <w:bookmarkEnd w:id="1256"/>
            <w:bookmarkEnd w:id="1257"/>
            <w:bookmarkEnd w:id="1258"/>
            <w:bookmarkEnd w:id="1259"/>
            <w:bookmarkEnd w:id="1260"/>
          </w:p>
        </w:tc>
      </w:tr>
    </w:tbl>
    <w:p w14:paraId="4EE7CD4A" w14:textId="77777777" w:rsidR="00ED0703" w:rsidRPr="00161628" w:rsidRDefault="00ED0703" w:rsidP="00451DFB"/>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7F22FD" w:rsidRPr="00161628"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35248759" w:rsidR="00F3325F" w:rsidRPr="00161628" w:rsidRDefault="00F3325F" w:rsidP="00C8565A">
            <w:pPr>
              <w:pStyle w:val="ColumnsLeft"/>
              <w:numPr>
                <w:ilvl w:val="0"/>
                <w:numId w:val="39"/>
              </w:numPr>
              <w:tabs>
                <w:tab w:val="clear" w:pos="3492"/>
                <w:tab w:val="num" w:pos="3312"/>
              </w:tabs>
              <w:ind w:left="2142"/>
              <w:outlineLvl w:val="1"/>
              <w:rPr>
                <w:lang w:val="en-US"/>
              </w:rPr>
            </w:pPr>
            <w:bookmarkStart w:id="1261" w:name="_Toc442272268"/>
            <w:bookmarkStart w:id="1262" w:name="_Toc442280181"/>
            <w:bookmarkStart w:id="1263" w:name="_Toc442280574"/>
            <w:bookmarkStart w:id="1264" w:name="_Toc442280703"/>
            <w:bookmarkStart w:id="1265" w:name="_Toc444789258"/>
            <w:bookmarkStart w:id="1266" w:name="_Toc447549527"/>
            <w:bookmarkStart w:id="1267" w:name="_Toc524085954"/>
            <w:r w:rsidRPr="00161628">
              <w:rPr>
                <w:lang w:val="en-US"/>
              </w:rPr>
              <w:t>Definitions</w:t>
            </w:r>
            <w:bookmarkEnd w:id="1261"/>
            <w:bookmarkEnd w:id="1262"/>
            <w:bookmarkEnd w:id="1263"/>
            <w:bookmarkEnd w:id="1264"/>
            <w:bookmarkEnd w:id="1265"/>
            <w:bookmarkEnd w:id="1266"/>
            <w:bookmarkEnd w:id="1267"/>
          </w:p>
        </w:tc>
        <w:tc>
          <w:tcPr>
            <w:tcW w:w="6851" w:type="dxa"/>
            <w:gridSpan w:val="5"/>
            <w:tcBorders>
              <w:top w:val="nil"/>
              <w:left w:val="nil"/>
              <w:bottom w:val="nil"/>
              <w:right w:val="nil"/>
            </w:tcBorders>
          </w:tcPr>
          <w:p w14:paraId="4EE7CD4C" w14:textId="32D1DE18" w:rsidR="00F3325F" w:rsidRPr="00161628" w:rsidRDefault="00F3325F" w:rsidP="002E4EB9">
            <w:pPr>
              <w:pStyle w:val="ColumnsRight"/>
              <w:tabs>
                <w:tab w:val="clear" w:pos="576"/>
                <w:tab w:val="num" w:pos="702"/>
              </w:tabs>
              <w:ind w:left="702" w:hanging="702"/>
              <w:outlineLvl w:val="1"/>
              <w:rPr>
                <w:lang w:val="en-US"/>
              </w:rPr>
            </w:pPr>
            <w:bookmarkStart w:id="1268" w:name="_Toc421026096"/>
            <w:bookmarkStart w:id="1269" w:name="_Toc428437583"/>
            <w:bookmarkStart w:id="1270" w:name="_Toc428443416"/>
            <w:bookmarkStart w:id="1271" w:name="_Toc434935912"/>
            <w:bookmarkStart w:id="1272" w:name="_Toc442272269"/>
            <w:bookmarkStart w:id="1273" w:name="_Toc442273026"/>
            <w:bookmarkStart w:id="1274" w:name="_Toc444844578"/>
            <w:bookmarkStart w:id="1275" w:name="_Toc444851762"/>
            <w:bookmarkStart w:id="1276" w:name="_Toc447549528"/>
            <w:r w:rsidRPr="00161628">
              <w:rPr>
                <w:lang w:val="en-US"/>
              </w:rPr>
              <w:t xml:space="preserve">Capitalized terms used in this Contract and not otherwise defined have the meanings given such terms in the </w:t>
            </w:r>
            <w:r w:rsidR="004F3496" w:rsidRPr="00161628">
              <w:rPr>
                <w:lang w:val="en-US"/>
              </w:rPr>
              <w:t>Threshold Program Agreement</w:t>
            </w:r>
            <w:r w:rsidRPr="00161628">
              <w:rPr>
                <w:lang w:val="en-US"/>
              </w:rPr>
              <w:t xml:space="preserve"> or related document. Unless the context otherwise requires, the following terms whenever used in this Contract have the following meanings:</w:t>
            </w:r>
            <w:bookmarkEnd w:id="1268"/>
            <w:bookmarkEnd w:id="1269"/>
            <w:bookmarkEnd w:id="1270"/>
            <w:bookmarkEnd w:id="1271"/>
            <w:bookmarkEnd w:id="1272"/>
            <w:bookmarkEnd w:id="1273"/>
            <w:bookmarkEnd w:id="1274"/>
            <w:bookmarkEnd w:id="1275"/>
            <w:bookmarkEnd w:id="1276"/>
          </w:p>
          <w:p w14:paraId="4EE7CD4D" w14:textId="77777777" w:rsidR="00F3325F" w:rsidRPr="00161628" w:rsidRDefault="00F3325F" w:rsidP="00C8565A">
            <w:pPr>
              <w:pStyle w:val="SimpleLista"/>
              <w:numPr>
                <w:ilvl w:val="0"/>
                <w:numId w:val="52"/>
              </w:numPr>
              <w:jc w:val="both"/>
              <w:outlineLvl w:val="1"/>
              <w:rPr>
                <w:szCs w:val="24"/>
                <w:lang w:val="en-US"/>
              </w:rPr>
            </w:pPr>
            <w:bookmarkStart w:id="1277" w:name="_Toc421026097"/>
            <w:bookmarkStart w:id="1278" w:name="_Toc428437584"/>
            <w:bookmarkStart w:id="1279" w:name="_Toc428443417"/>
            <w:bookmarkStart w:id="1280" w:name="_Toc434935913"/>
            <w:bookmarkStart w:id="1281" w:name="_Toc442272270"/>
            <w:bookmarkStart w:id="1282" w:name="_Toc442273027"/>
            <w:bookmarkStart w:id="1283" w:name="_Toc444844579"/>
            <w:bookmarkStart w:id="1284" w:name="_Toc444851763"/>
            <w:bookmarkStart w:id="1285" w:name="_Toc447549529"/>
            <w:r w:rsidRPr="00161628">
              <w:rPr>
                <w:szCs w:val="24"/>
                <w:lang w:val="en-US"/>
              </w:rPr>
              <w:t xml:space="preserve">“Applicable Law” </w:t>
            </w:r>
            <w:bookmarkEnd w:id="1277"/>
            <w:bookmarkEnd w:id="1278"/>
            <w:bookmarkEnd w:id="1279"/>
            <w:bookmarkEnd w:id="1280"/>
            <w:bookmarkEnd w:id="1281"/>
            <w:bookmarkEnd w:id="1282"/>
            <w:bookmarkEnd w:id="1283"/>
            <w:bookmarkEnd w:id="1284"/>
            <w:r w:rsidR="00E626C9" w:rsidRPr="00161628">
              <w:rPr>
                <w:szCs w:val="24"/>
                <w:lang w:val="en-US"/>
              </w:rPr>
              <w:t xml:space="preserve">has the meaning given the term </w:t>
            </w:r>
            <w:r w:rsidR="00E626C9" w:rsidRPr="00161628">
              <w:rPr>
                <w:b/>
                <w:szCs w:val="24"/>
                <w:lang w:val="en-US"/>
              </w:rPr>
              <w:t xml:space="preserve">in the </w:t>
            </w:r>
            <w:r w:rsidR="00572E24" w:rsidRPr="00161628">
              <w:rPr>
                <w:b/>
                <w:szCs w:val="24"/>
                <w:lang w:val="en-US"/>
              </w:rPr>
              <w:t>SCC</w:t>
            </w:r>
            <w:r w:rsidR="00E626C9" w:rsidRPr="00161628">
              <w:rPr>
                <w:szCs w:val="24"/>
                <w:lang w:val="en-US"/>
              </w:rPr>
              <w:t>.</w:t>
            </w:r>
            <w:bookmarkEnd w:id="1285"/>
          </w:p>
          <w:p w14:paraId="4EE7CD4E" w14:textId="77777777" w:rsidR="005F2337" w:rsidRPr="00161628" w:rsidRDefault="005F2337" w:rsidP="00C8565A">
            <w:pPr>
              <w:pStyle w:val="SimpleLista"/>
              <w:numPr>
                <w:ilvl w:val="0"/>
                <w:numId w:val="52"/>
              </w:numPr>
              <w:jc w:val="both"/>
              <w:outlineLvl w:val="1"/>
              <w:rPr>
                <w:szCs w:val="24"/>
                <w:lang w:val="en-US"/>
              </w:rPr>
            </w:pPr>
            <w:bookmarkStart w:id="1286" w:name="_Toc444844580"/>
            <w:bookmarkStart w:id="1287" w:name="_Toc444851764"/>
            <w:bookmarkStart w:id="1288" w:name="_Toc447549530"/>
            <w:bookmarkStart w:id="1289" w:name="_Toc421026098"/>
            <w:bookmarkStart w:id="1290" w:name="_Toc428437585"/>
            <w:bookmarkStart w:id="1291" w:name="_Toc428443418"/>
            <w:bookmarkStart w:id="1292" w:name="_Toc434935914"/>
            <w:bookmarkStart w:id="1293" w:name="_Toc442272271"/>
            <w:bookmarkStart w:id="1294" w:name="_Toc442273028"/>
            <w:r w:rsidRPr="00161628">
              <w:rPr>
                <w:szCs w:val="24"/>
                <w:lang w:val="en-US"/>
              </w:rPr>
              <w:t>“Associate” means any entity that is a member of the Association that forms the Consultant. A Sub-Consultant is not an Associate.</w:t>
            </w:r>
            <w:bookmarkEnd w:id="1286"/>
            <w:bookmarkEnd w:id="1287"/>
            <w:bookmarkEnd w:id="1288"/>
          </w:p>
          <w:p w14:paraId="4EE7CD4F" w14:textId="77777777" w:rsidR="005F2337" w:rsidRPr="00161628" w:rsidRDefault="005F2337" w:rsidP="00C8565A">
            <w:pPr>
              <w:pStyle w:val="SimpleLista"/>
              <w:numPr>
                <w:ilvl w:val="0"/>
                <w:numId w:val="52"/>
              </w:numPr>
              <w:jc w:val="both"/>
              <w:outlineLvl w:val="1"/>
              <w:rPr>
                <w:szCs w:val="24"/>
                <w:lang w:val="en-US"/>
              </w:rPr>
            </w:pPr>
            <w:bookmarkStart w:id="1295" w:name="_Toc444844581"/>
            <w:bookmarkStart w:id="1296" w:name="_Toc444851765"/>
            <w:bookmarkStart w:id="1297" w:name="_Toc447549531"/>
            <w:r w:rsidRPr="00161628">
              <w:rPr>
                <w:szCs w:val="24"/>
                <w:lang w:val="en-US"/>
              </w:rPr>
              <w:t>“Association” or “association” means an association of entities that forms the Consultant.</w:t>
            </w:r>
            <w:bookmarkEnd w:id="1295"/>
            <w:bookmarkEnd w:id="1296"/>
            <w:bookmarkEnd w:id="1297"/>
          </w:p>
          <w:p w14:paraId="4EE7CD50" w14:textId="5B4D50C4" w:rsidR="00F3325F" w:rsidRPr="00161628" w:rsidRDefault="00F3325F" w:rsidP="00C8565A">
            <w:pPr>
              <w:pStyle w:val="SimpleLista"/>
              <w:numPr>
                <w:ilvl w:val="0"/>
                <w:numId w:val="52"/>
              </w:numPr>
              <w:jc w:val="both"/>
              <w:outlineLvl w:val="1"/>
              <w:rPr>
                <w:szCs w:val="24"/>
                <w:lang w:val="en-US"/>
              </w:rPr>
            </w:pPr>
            <w:bookmarkStart w:id="1298" w:name="_Toc444844582"/>
            <w:bookmarkStart w:id="1299" w:name="_Toc444851766"/>
            <w:bookmarkStart w:id="1300" w:name="_Toc447549532"/>
            <w:r w:rsidRPr="00161628">
              <w:rPr>
                <w:szCs w:val="24"/>
                <w:lang w:val="en-US"/>
              </w:rPr>
              <w:t>“</w:t>
            </w:r>
            <w:r w:rsidR="004F3496" w:rsidRPr="00161628">
              <w:rPr>
                <w:szCs w:val="24"/>
                <w:lang w:val="en-US"/>
              </w:rPr>
              <w:t>Threshold Program Agreement</w:t>
            </w:r>
            <w:r w:rsidRPr="00161628">
              <w:rPr>
                <w:szCs w:val="24"/>
                <w:lang w:val="en-US"/>
              </w:rPr>
              <w:t xml:space="preserve">” has the meaning given the term in the recital clauses to </w:t>
            </w:r>
            <w:r w:rsidR="00823B38" w:rsidRPr="00161628">
              <w:rPr>
                <w:szCs w:val="24"/>
                <w:lang w:val="en-US"/>
              </w:rPr>
              <w:t xml:space="preserve">the </w:t>
            </w:r>
            <w:r w:rsidRPr="00161628">
              <w:rPr>
                <w:szCs w:val="24"/>
                <w:lang w:val="en-US"/>
              </w:rPr>
              <w:t>Contract</w:t>
            </w:r>
            <w:r w:rsidR="00823B38" w:rsidRPr="00161628">
              <w:rPr>
                <w:szCs w:val="24"/>
                <w:lang w:val="en-US"/>
              </w:rPr>
              <w:t xml:space="preserve"> Agreement</w:t>
            </w:r>
            <w:r w:rsidRPr="00161628">
              <w:rPr>
                <w:szCs w:val="24"/>
                <w:lang w:val="en-US"/>
              </w:rPr>
              <w:t>.</w:t>
            </w:r>
            <w:bookmarkEnd w:id="1289"/>
            <w:bookmarkEnd w:id="1290"/>
            <w:bookmarkEnd w:id="1291"/>
            <w:bookmarkEnd w:id="1292"/>
            <w:bookmarkEnd w:id="1293"/>
            <w:bookmarkEnd w:id="1294"/>
            <w:bookmarkEnd w:id="1298"/>
            <w:bookmarkEnd w:id="1299"/>
            <w:bookmarkEnd w:id="1300"/>
          </w:p>
          <w:p w14:paraId="4EE7CD51" w14:textId="77777777" w:rsidR="00F3325F" w:rsidRPr="00161628" w:rsidRDefault="00F3325F" w:rsidP="00C8565A">
            <w:pPr>
              <w:pStyle w:val="SimpleLista"/>
              <w:numPr>
                <w:ilvl w:val="0"/>
                <w:numId w:val="52"/>
              </w:numPr>
              <w:jc w:val="both"/>
              <w:outlineLvl w:val="1"/>
              <w:rPr>
                <w:szCs w:val="24"/>
                <w:lang w:val="en-US"/>
              </w:rPr>
            </w:pPr>
            <w:bookmarkStart w:id="1301" w:name="_Toc421026099"/>
            <w:bookmarkStart w:id="1302" w:name="_Toc428437586"/>
            <w:bookmarkStart w:id="1303" w:name="_Toc428443419"/>
            <w:bookmarkStart w:id="1304" w:name="_Toc434935915"/>
            <w:bookmarkStart w:id="1305" w:name="_Toc442272272"/>
            <w:bookmarkStart w:id="1306" w:name="_Toc442273029"/>
            <w:bookmarkStart w:id="1307" w:name="_Toc444844583"/>
            <w:bookmarkStart w:id="1308" w:name="_Toc444851767"/>
            <w:bookmarkStart w:id="1309" w:name="_Toc447549533"/>
            <w:r w:rsidRPr="00161628">
              <w:rPr>
                <w:szCs w:val="24"/>
                <w:lang w:val="en-US"/>
              </w:rPr>
              <w:t>“Consultant” has the meaning given the term in the initial paragraph</w:t>
            </w:r>
            <w:r w:rsidR="00823B38" w:rsidRPr="00161628">
              <w:rPr>
                <w:szCs w:val="24"/>
                <w:lang w:val="en-US"/>
              </w:rPr>
              <w:t xml:space="preserve"> of the Contract Agreement</w:t>
            </w:r>
            <w:r w:rsidRPr="00161628">
              <w:rPr>
                <w:szCs w:val="24"/>
                <w:lang w:val="en-US"/>
              </w:rPr>
              <w:t>.</w:t>
            </w:r>
            <w:bookmarkEnd w:id="1301"/>
            <w:bookmarkEnd w:id="1302"/>
            <w:bookmarkEnd w:id="1303"/>
            <w:bookmarkEnd w:id="1304"/>
            <w:bookmarkEnd w:id="1305"/>
            <w:bookmarkEnd w:id="1306"/>
            <w:bookmarkEnd w:id="1307"/>
            <w:bookmarkEnd w:id="1308"/>
            <w:bookmarkEnd w:id="1309"/>
          </w:p>
          <w:p w14:paraId="4EE7CD52" w14:textId="77777777" w:rsidR="00F3325F" w:rsidRPr="00161628" w:rsidRDefault="00F3325F" w:rsidP="00C8565A">
            <w:pPr>
              <w:pStyle w:val="SimpleLista"/>
              <w:numPr>
                <w:ilvl w:val="0"/>
                <w:numId w:val="52"/>
              </w:numPr>
              <w:jc w:val="both"/>
              <w:outlineLvl w:val="1"/>
              <w:rPr>
                <w:szCs w:val="24"/>
                <w:lang w:val="en-US"/>
              </w:rPr>
            </w:pPr>
            <w:bookmarkStart w:id="1310" w:name="_Toc421026100"/>
            <w:bookmarkStart w:id="1311" w:name="_Toc428437587"/>
            <w:bookmarkStart w:id="1312" w:name="_Toc428443420"/>
            <w:bookmarkStart w:id="1313" w:name="_Toc434935916"/>
            <w:bookmarkStart w:id="1314" w:name="_Toc442272273"/>
            <w:bookmarkStart w:id="1315" w:name="_Toc442273030"/>
            <w:bookmarkStart w:id="1316" w:name="_Toc444844584"/>
            <w:bookmarkStart w:id="1317" w:name="_Toc444851768"/>
            <w:bookmarkStart w:id="1318" w:name="_Toc447549534"/>
            <w:r w:rsidRPr="00161628">
              <w:rPr>
                <w:szCs w:val="24"/>
                <w:lang w:val="en-US"/>
              </w:rPr>
              <w:t>“Contract” means this agreement entered into between</w:t>
            </w:r>
            <w:r w:rsidRPr="00161628">
              <w:rPr>
                <w:b/>
                <w:szCs w:val="24"/>
                <w:lang w:val="en-US"/>
              </w:rPr>
              <w:t xml:space="preserve"> </w:t>
            </w:r>
            <w:r w:rsidRPr="00161628">
              <w:rPr>
                <w:szCs w:val="24"/>
                <w:lang w:val="en-US"/>
              </w:rPr>
              <w:t xml:space="preserve">the </w:t>
            </w:r>
            <w:r w:rsidR="00EE16A9" w:rsidRPr="00161628">
              <w:rPr>
                <w:szCs w:val="24"/>
                <w:lang w:val="en-US"/>
              </w:rPr>
              <w:t>MCA Entity</w:t>
            </w:r>
            <w:r w:rsidRPr="00161628">
              <w:rPr>
                <w:szCs w:val="24"/>
                <w:lang w:val="en-US"/>
              </w:rPr>
              <w:t xml:space="preserve"> and the Consultant, to provide the Services, and consists of the Contract Agreement, these GCC, the </w:t>
            </w:r>
            <w:r w:rsidR="003C35D4" w:rsidRPr="00161628">
              <w:rPr>
                <w:szCs w:val="24"/>
                <w:lang w:val="en-US"/>
              </w:rPr>
              <w:t>SCC</w:t>
            </w:r>
            <w:r w:rsidRPr="00161628">
              <w:rPr>
                <w:szCs w:val="24"/>
                <w:lang w:val="en-US"/>
              </w:rPr>
              <w:t xml:space="preserve">, and the </w:t>
            </w:r>
            <w:r w:rsidR="00A36316" w:rsidRPr="00161628">
              <w:rPr>
                <w:szCs w:val="24"/>
                <w:lang w:val="en-US"/>
              </w:rPr>
              <w:t>Annexes</w:t>
            </w:r>
            <w:r w:rsidRPr="00161628">
              <w:rPr>
                <w:szCs w:val="24"/>
                <w:lang w:val="en-US"/>
              </w:rPr>
              <w:t xml:space="preserve"> (each of which forms an integral part of this agreement), as the same may be amended, modified, or supplemented from time to time in accordance with the terms of this agreement.</w:t>
            </w:r>
            <w:bookmarkEnd w:id="1310"/>
            <w:bookmarkEnd w:id="1311"/>
            <w:bookmarkEnd w:id="1312"/>
            <w:bookmarkEnd w:id="1313"/>
            <w:bookmarkEnd w:id="1314"/>
            <w:bookmarkEnd w:id="1315"/>
            <w:bookmarkEnd w:id="1316"/>
            <w:bookmarkEnd w:id="1317"/>
            <w:bookmarkEnd w:id="1318"/>
          </w:p>
          <w:p w14:paraId="4EE7CD53" w14:textId="77777777" w:rsidR="00F3325F" w:rsidRPr="00161628" w:rsidRDefault="00F3325F" w:rsidP="00C8565A">
            <w:pPr>
              <w:pStyle w:val="SimpleLista"/>
              <w:numPr>
                <w:ilvl w:val="0"/>
                <w:numId w:val="52"/>
              </w:numPr>
              <w:jc w:val="both"/>
              <w:outlineLvl w:val="1"/>
              <w:rPr>
                <w:szCs w:val="24"/>
                <w:lang w:val="en-US"/>
              </w:rPr>
            </w:pPr>
            <w:bookmarkStart w:id="1319" w:name="_Toc421026101"/>
            <w:bookmarkStart w:id="1320" w:name="_Toc428437588"/>
            <w:bookmarkStart w:id="1321" w:name="_Toc428443421"/>
            <w:bookmarkStart w:id="1322" w:name="_Toc434935917"/>
            <w:bookmarkStart w:id="1323" w:name="_Toc442272274"/>
            <w:bookmarkStart w:id="1324" w:name="_Toc442273031"/>
            <w:bookmarkStart w:id="1325" w:name="_Toc444844585"/>
            <w:bookmarkStart w:id="1326" w:name="_Toc444851769"/>
            <w:bookmarkStart w:id="1327" w:name="_Toc447549535"/>
            <w:r w:rsidRPr="00161628">
              <w:rPr>
                <w:szCs w:val="24"/>
                <w:lang w:val="en-US"/>
              </w:rPr>
              <w:t xml:space="preserve">“Contract Price” means the price to be paid for the performance of the Services, in accordance with GCC </w:t>
            </w:r>
            <w:r w:rsidR="00584D2A" w:rsidRPr="00161628">
              <w:rPr>
                <w:szCs w:val="24"/>
                <w:lang w:val="en-US"/>
              </w:rPr>
              <w:t>Sub-</w:t>
            </w:r>
            <w:r w:rsidR="00026911" w:rsidRPr="00161628">
              <w:rPr>
                <w:szCs w:val="24"/>
                <w:lang w:val="en-US"/>
              </w:rPr>
              <w:t>Clause</w:t>
            </w:r>
            <w:r w:rsidRPr="00161628">
              <w:rPr>
                <w:szCs w:val="24"/>
                <w:lang w:val="en-US"/>
              </w:rPr>
              <w:t xml:space="preserve"> </w:t>
            </w:r>
            <w:r w:rsidR="00026911" w:rsidRPr="00161628">
              <w:rPr>
                <w:szCs w:val="24"/>
                <w:lang w:val="en-US"/>
              </w:rPr>
              <w:t>17.1</w:t>
            </w:r>
            <w:r w:rsidRPr="00161628">
              <w:rPr>
                <w:szCs w:val="24"/>
                <w:lang w:val="en-US"/>
              </w:rPr>
              <w:t>.</w:t>
            </w:r>
            <w:bookmarkEnd w:id="1319"/>
            <w:bookmarkEnd w:id="1320"/>
            <w:bookmarkEnd w:id="1321"/>
            <w:bookmarkEnd w:id="1322"/>
            <w:bookmarkEnd w:id="1323"/>
            <w:bookmarkEnd w:id="1324"/>
            <w:bookmarkEnd w:id="1325"/>
            <w:bookmarkEnd w:id="1326"/>
            <w:bookmarkEnd w:id="1327"/>
          </w:p>
          <w:p w14:paraId="4EE7CD54" w14:textId="77777777" w:rsidR="00F3325F" w:rsidRPr="00161628" w:rsidRDefault="00F3325F" w:rsidP="00C8565A">
            <w:pPr>
              <w:pStyle w:val="SimpleLista"/>
              <w:numPr>
                <w:ilvl w:val="0"/>
                <w:numId w:val="52"/>
              </w:numPr>
              <w:jc w:val="both"/>
              <w:outlineLvl w:val="1"/>
              <w:rPr>
                <w:szCs w:val="24"/>
                <w:lang w:val="en-US"/>
              </w:rPr>
            </w:pPr>
            <w:bookmarkStart w:id="1328" w:name="_Toc421026103"/>
            <w:bookmarkStart w:id="1329" w:name="_Toc428437590"/>
            <w:bookmarkStart w:id="1330" w:name="_Toc428443423"/>
            <w:bookmarkStart w:id="1331" w:name="_Toc434935919"/>
            <w:bookmarkStart w:id="1332" w:name="_Toc442272276"/>
            <w:bookmarkStart w:id="1333" w:name="_Toc442273033"/>
            <w:bookmarkStart w:id="1334" w:name="_Toc444844586"/>
            <w:bookmarkStart w:id="1335" w:name="_Toc444851770"/>
            <w:bookmarkStart w:id="1336" w:name="_Toc447549536"/>
            <w:r w:rsidRPr="00161628">
              <w:rPr>
                <w:szCs w:val="24"/>
                <w:lang w:val="en-US"/>
              </w:rPr>
              <w:t xml:space="preserve">“Effective Date” has the meaning given the term in GCC Clause </w:t>
            </w:r>
            <w:r w:rsidR="00026911" w:rsidRPr="00161628">
              <w:rPr>
                <w:szCs w:val="24"/>
                <w:lang w:val="en-US"/>
              </w:rPr>
              <w:t>16</w:t>
            </w:r>
            <w:r w:rsidRPr="00161628">
              <w:rPr>
                <w:szCs w:val="24"/>
                <w:lang w:val="en-US"/>
              </w:rPr>
              <w:t>.2.</w:t>
            </w:r>
            <w:bookmarkEnd w:id="1328"/>
            <w:bookmarkEnd w:id="1329"/>
            <w:bookmarkEnd w:id="1330"/>
            <w:bookmarkEnd w:id="1331"/>
            <w:bookmarkEnd w:id="1332"/>
            <w:bookmarkEnd w:id="1333"/>
            <w:bookmarkEnd w:id="1334"/>
            <w:bookmarkEnd w:id="1335"/>
            <w:bookmarkEnd w:id="1336"/>
            <w:r w:rsidRPr="00161628">
              <w:rPr>
                <w:szCs w:val="24"/>
                <w:lang w:val="en-US"/>
              </w:rPr>
              <w:t xml:space="preserve"> </w:t>
            </w:r>
          </w:p>
          <w:p w14:paraId="4EE7CD55" w14:textId="77777777" w:rsidR="00F3325F" w:rsidRPr="00161628" w:rsidRDefault="00F3325F" w:rsidP="00C8565A">
            <w:pPr>
              <w:pStyle w:val="SimpleLista"/>
              <w:numPr>
                <w:ilvl w:val="0"/>
                <w:numId w:val="52"/>
              </w:numPr>
              <w:jc w:val="both"/>
              <w:outlineLvl w:val="1"/>
              <w:rPr>
                <w:szCs w:val="24"/>
                <w:lang w:val="en-US"/>
              </w:rPr>
            </w:pPr>
            <w:bookmarkStart w:id="1337" w:name="_Toc421026104"/>
            <w:bookmarkStart w:id="1338" w:name="_Toc428437591"/>
            <w:bookmarkStart w:id="1339" w:name="_Toc428443424"/>
            <w:bookmarkStart w:id="1340" w:name="_Toc434935920"/>
            <w:bookmarkStart w:id="1341" w:name="_Toc442272277"/>
            <w:bookmarkStart w:id="1342" w:name="_Toc442273034"/>
            <w:bookmarkStart w:id="1343" w:name="_Toc444844587"/>
            <w:bookmarkStart w:id="1344" w:name="_Toc444851771"/>
            <w:bookmarkStart w:id="1345" w:name="_Toc447549537"/>
            <w:r w:rsidRPr="00161628">
              <w:rPr>
                <w:szCs w:val="24"/>
                <w:lang w:val="en-US"/>
              </w:rPr>
              <w:t xml:space="preserve">"Force Majeure" has the meaning given the term in GCC Clause </w:t>
            </w:r>
            <w:r w:rsidR="00026911" w:rsidRPr="00161628">
              <w:rPr>
                <w:szCs w:val="24"/>
                <w:lang w:val="en-US"/>
              </w:rPr>
              <w:t>22</w:t>
            </w:r>
            <w:r w:rsidR="004740C1" w:rsidRPr="00161628">
              <w:rPr>
                <w:szCs w:val="24"/>
                <w:lang w:val="en-US"/>
              </w:rPr>
              <w:t>.1</w:t>
            </w:r>
            <w:r w:rsidRPr="00161628">
              <w:rPr>
                <w:szCs w:val="24"/>
                <w:lang w:val="en-US"/>
              </w:rPr>
              <w:t>.</w:t>
            </w:r>
            <w:bookmarkEnd w:id="1337"/>
            <w:bookmarkEnd w:id="1338"/>
            <w:bookmarkEnd w:id="1339"/>
            <w:bookmarkEnd w:id="1340"/>
            <w:bookmarkEnd w:id="1341"/>
            <w:bookmarkEnd w:id="1342"/>
            <w:bookmarkEnd w:id="1343"/>
            <w:bookmarkEnd w:id="1344"/>
            <w:bookmarkEnd w:id="1345"/>
            <w:r w:rsidRPr="00161628">
              <w:rPr>
                <w:szCs w:val="24"/>
                <w:lang w:val="en-US"/>
              </w:rPr>
              <w:t xml:space="preserve"> </w:t>
            </w:r>
          </w:p>
          <w:p w14:paraId="4EE7CD56" w14:textId="77777777" w:rsidR="00F3325F" w:rsidRPr="00161628" w:rsidRDefault="00F3325F" w:rsidP="00C8565A">
            <w:pPr>
              <w:pStyle w:val="SimpleLista"/>
              <w:numPr>
                <w:ilvl w:val="0"/>
                <w:numId w:val="52"/>
              </w:numPr>
              <w:jc w:val="both"/>
              <w:outlineLvl w:val="1"/>
              <w:rPr>
                <w:szCs w:val="24"/>
                <w:lang w:val="en-US"/>
              </w:rPr>
            </w:pPr>
            <w:bookmarkStart w:id="1346" w:name="_Toc421026105"/>
            <w:bookmarkStart w:id="1347" w:name="_Toc428437592"/>
            <w:bookmarkStart w:id="1348" w:name="_Toc428443425"/>
            <w:bookmarkStart w:id="1349" w:name="_Toc434935921"/>
            <w:bookmarkStart w:id="1350" w:name="_Toc442272278"/>
            <w:bookmarkStart w:id="1351" w:name="_Toc442273035"/>
            <w:bookmarkStart w:id="1352" w:name="_Toc444844588"/>
            <w:bookmarkStart w:id="1353" w:name="_Toc444851772"/>
            <w:bookmarkStart w:id="1354" w:name="_Toc447549538"/>
            <w:r w:rsidRPr="00161628">
              <w:rPr>
                <w:szCs w:val="24"/>
                <w:lang w:val="en-US"/>
              </w:rPr>
              <w:t>“GCC” means these General Conditions of Contract.</w:t>
            </w:r>
            <w:bookmarkEnd w:id="1346"/>
            <w:bookmarkEnd w:id="1347"/>
            <w:bookmarkEnd w:id="1348"/>
            <w:bookmarkEnd w:id="1349"/>
            <w:bookmarkEnd w:id="1350"/>
            <w:bookmarkEnd w:id="1351"/>
            <w:bookmarkEnd w:id="1352"/>
            <w:bookmarkEnd w:id="1353"/>
            <w:bookmarkEnd w:id="1354"/>
          </w:p>
          <w:p w14:paraId="4EE7CD57" w14:textId="77777777" w:rsidR="00F3325F" w:rsidRPr="00161628" w:rsidRDefault="00F3325F" w:rsidP="00C8565A">
            <w:pPr>
              <w:pStyle w:val="SimpleLista"/>
              <w:numPr>
                <w:ilvl w:val="0"/>
                <w:numId w:val="52"/>
              </w:numPr>
              <w:jc w:val="both"/>
              <w:outlineLvl w:val="1"/>
              <w:rPr>
                <w:szCs w:val="24"/>
                <w:lang w:val="en-US"/>
              </w:rPr>
            </w:pPr>
            <w:bookmarkStart w:id="1355" w:name="_Toc421026106"/>
            <w:bookmarkStart w:id="1356" w:name="_Toc428437593"/>
            <w:bookmarkStart w:id="1357" w:name="_Toc428443426"/>
            <w:bookmarkStart w:id="1358" w:name="_Toc434935922"/>
            <w:bookmarkStart w:id="1359" w:name="_Toc442272279"/>
            <w:bookmarkStart w:id="1360" w:name="_Toc442273036"/>
            <w:bookmarkStart w:id="1361" w:name="_Toc444844589"/>
            <w:bookmarkStart w:id="1362" w:name="_Toc444851773"/>
            <w:bookmarkStart w:id="1363" w:name="_Toc447549539"/>
            <w:r w:rsidRPr="00161628">
              <w:rPr>
                <w:szCs w:val="24"/>
                <w:lang w:val="en-US"/>
              </w:rPr>
              <w:t xml:space="preserve">“Government” has the meaning given the term in the recital clauses to </w:t>
            </w:r>
            <w:r w:rsidR="00823B38" w:rsidRPr="00161628">
              <w:rPr>
                <w:szCs w:val="24"/>
                <w:lang w:val="en-US"/>
              </w:rPr>
              <w:t xml:space="preserve">the </w:t>
            </w:r>
            <w:r w:rsidRPr="00161628">
              <w:rPr>
                <w:szCs w:val="24"/>
                <w:lang w:val="en-US"/>
              </w:rPr>
              <w:t>Contract</w:t>
            </w:r>
            <w:r w:rsidR="00823B38" w:rsidRPr="00161628">
              <w:rPr>
                <w:szCs w:val="24"/>
                <w:lang w:val="en-US"/>
              </w:rPr>
              <w:t xml:space="preserve"> Agreement</w:t>
            </w:r>
            <w:r w:rsidRPr="00161628">
              <w:rPr>
                <w:szCs w:val="24"/>
                <w:lang w:val="en-US"/>
              </w:rPr>
              <w:t>.</w:t>
            </w:r>
            <w:bookmarkEnd w:id="1355"/>
            <w:bookmarkEnd w:id="1356"/>
            <w:bookmarkEnd w:id="1357"/>
            <w:bookmarkEnd w:id="1358"/>
            <w:bookmarkEnd w:id="1359"/>
            <w:bookmarkEnd w:id="1360"/>
            <w:bookmarkEnd w:id="1361"/>
            <w:bookmarkEnd w:id="1362"/>
            <w:bookmarkEnd w:id="1363"/>
          </w:p>
          <w:p w14:paraId="4EE7CD58" w14:textId="77777777" w:rsidR="00F3325F" w:rsidRPr="00161628" w:rsidRDefault="00041B7D" w:rsidP="00C8565A">
            <w:pPr>
              <w:pStyle w:val="SimpleLista"/>
              <w:numPr>
                <w:ilvl w:val="0"/>
                <w:numId w:val="52"/>
              </w:numPr>
              <w:jc w:val="both"/>
              <w:outlineLvl w:val="1"/>
              <w:rPr>
                <w:szCs w:val="24"/>
                <w:lang w:val="en-US"/>
              </w:rPr>
            </w:pPr>
            <w:bookmarkStart w:id="1364" w:name="_Toc421026107"/>
            <w:bookmarkStart w:id="1365" w:name="_Toc428437594"/>
            <w:bookmarkStart w:id="1366" w:name="_Toc428443427"/>
            <w:bookmarkStart w:id="1367" w:name="_Toc434935923"/>
            <w:bookmarkStart w:id="1368" w:name="_Toc442272280"/>
            <w:bookmarkStart w:id="1369" w:name="_Toc442273037"/>
            <w:bookmarkStart w:id="1370" w:name="_Toc444844590"/>
            <w:bookmarkStart w:id="1371" w:name="_Toc444851774"/>
            <w:bookmarkStart w:id="1372" w:name="_Toc447549540"/>
            <w:r w:rsidRPr="00161628">
              <w:rPr>
                <w:szCs w:val="24"/>
                <w:lang w:val="en-US"/>
              </w:rPr>
              <w:t>“</w:t>
            </w:r>
            <w:r w:rsidR="00F3325F" w:rsidRPr="00161628">
              <w:rPr>
                <w:szCs w:val="24"/>
                <w:lang w:val="en-US"/>
              </w:rPr>
              <w:t>Key Professional Personnel</w:t>
            </w:r>
            <w:r w:rsidRPr="00161628">
              <w:rPr>
                <w:szCs w:val="24"/>
                <w:lang w:val="en-US"/>
              </w:rPr>
              <w:t>”</w:t>
            </w:r>
            <w:r w:rsidR="00F3325F" w:rsidRPr="00161628">
              <w:rPr>
                <w:szCs w:val="24"/>
                <w:lang w:val="en-US"/>
              </w:rPr>
              <w:t xml:space="preserve"> means the Personnel listed in A</w:t>
            </w:r>
            <w:r w:rsidR="00A36316" w:rsidRPr="00161628">
              <w:rPr>
                <w:szCs w:val="24"/>
                <w:lang w:val="en-US"/>
              </w:rPr>
              <w:t>nnex</w:t>
            </w:r>
            <w:r w:rsidR="00F3325F" w:rsidRPr="00161628">
              <w:rPr>
                <w:szCs w:val="24"/>
                <w:lang w:val="en-US"/>
              </w:rPr>
              <w:t xml:space="preserve"> </w:t>
            </w:r>
            <w:r w:rsidR="00C70D8A" w:rsidRPr="00161628">
              <w:rPr>
                <w:szCs w:val="24"/>
                <w:lang w:val="en-US"/>
              </w:rPr>
              <w:t xml:space="preserve">D </w:t>
            </w:r>
            <w:r w:rsidR="00F3325F" w:rsidRPr="00161628">
              <w:rPr>
                <w:szCs w:val="24"/>
                <w:lang w:val="en-US"/>
              </w:rPr>
              <w:t>to this Contract.</w:t>
            </w:r>
            <w:bookmarkEnd w:id="1364"/>
            <w:bookmarkEnd w:id="1365"/>
            <w:bookmarkEnd w:id="1366"/>
            <w:bookmarkEnd w:id="1367"/>
            <w:bookmarkEnd w:id="1368"/>
            <w:bookmarkEnd w:id="1369"/>
            <w:bookmarkEnd w:id="1370"/>
            <w:bookmarkEnd w:id="1371"/>
            <w:bookmarkEnd w:id="1372"/>
            <w:r w:rsidR="00F3325F" w:rsidRPr="00161628">
              <w:rPr>
                <w:szCs w:val="24"/>
                <w:lang w:val="en-US"/>
              </w:rPr>
              <w:t xml:space="preserve"> </w:t>
            </w:r>
          </w:p>
          <w:p w14:paraId="4EE7CD59" w14:textId="77777777" w:rsidR="00F3325F" w:rsidRPr="00161628" w:rsidRDefault="00F3325F" w:rsidP="00C8565A">
            <w:pPr>
              <w:pStyle w:val="SimpleLista"/>
              <w:numPr>
                <w:ilvl w:val="0"/>
                <w:numId w:val="52"/>
              </w:numPr>
              <w:jc w:val="both"/>
              <w:outlineLvl w:val="1"/>
              <w:rPr>
                <w:szCs w:val="24"/>
                <w:lang w:val="en-US"/>
              </w:rPr>
            </w:pPr>
            <w:bookmarkStart w:id="1373" w:name="_Toc421026108"/>
            <w:bookmarkStart w:id="1374" w:name="_Toc428437595"/>
            <w:bookmarkStart w:id="1375" w:name="_Toc428443428"/>
            <w:bookmarkStart w:id="1376" w:name="_Toc434935924"/>
            <w:bookmarkStart w:id="1377" w:name="_Toc442272281"/>
            <w:bookmarkStart w:id="1378" w:name="_Toc442273038"/>
            <w:bookmarkStart w:id="1379" w:name="_Toc444844591"/>
            <w:bookmarkStart w:id="1380" w:name="_Toc444851775"/>
            <w:bookmarkStart w:id="1381" w:name="_Toc447549541"/>
            <w:r w:rsidRPr="00161628">
              <w:rPr>
                <w:szCs w:val="24"/>
                <w:lang w:val="en-US"/>
              </w:rPr>
              <w:t xml:space="preserve">“Local Currency” </w:t>
            </w:r>
            <w:r w:rsidR="00E626C9" w:rsidRPr="00161628">
              <w:rPr>
                <w:szCs w:val="24"/>
                <w:lang w:val="en-US"/>
              </w:rPr>
              <w:t xml:space="preserve">has the meaning given the term </w:t>
            </w:r>
            <w:r w:rsidR="00E626C9" w:rsidRPr="00161628">
              <w:rPr>
                <w:b/>
                <w:szCs w:val="24"/>
                <w:lang w:val="en-US"/>
              </w:rPr>
              <w:t>in</w:t>
            </w:r>
            <w:r w:rsidR="00852D7E" w:rsidRPr="00161628">
              <w:rPr>
                <w:b/>
                <w:szCs w:val="24"/>
                <w:lang w:val="en-US"/>
              </w:rPr>
              <w:t xml:space="preserve"> the SCC</w:t>
            </w:r>
            <w:r w:rsidRPr="00161628">
              <w:rPr>
                <w:szCs w:val="24"/>
                <w:lang w:val="en-US"/>
              </w:rPr>
              <w:t>.</w:t>
            </w:r>
            <w:bookmarkEnd w:id="1373"/>
            <w:bookmarkEnd w:id="1374"/>
            <w:bookmarkEnd w:id="1375"/>
            <w:bookmarkEnd w:id="1376"/>
            <w:bookmarkEnd w:id="1377"/>
            <w:bookmarkEnd w:id="1378"/>
            <w:bookmarkEnd w:id="1379"/>
            <w:bookmarkEnd w:id="1380"/>
            <w:bookmarkEnd w:id="1381"/>
          </w:p>
          <w:p w14:paraId="4EE7CD5A" w14:textId="77777777" w:rsidR="00852D7E" w:rsidRPr="00161628" w:rsidRDefault="00852D7E" w:rsidP="00C8565A">
            <w:pPr>
              <w:pStyle w:val="SimpleLista"/>
              <w:numPr>
                <w:ilvl w:val="0"/>
                <w:numId w:val="52"/>
              </w:numPr>
              <w:jc w:val="both"/>
              <w:outlineLvl w:val="1"/>
              <w:rPr>
                <w:szCs w:val="24"/>
                <w:lang w:val="en-US"/>
              </w:rPr>
            </w:pPr>
            <w:bookmarkStart w:id="1382" w:name="_Toc447549542"/>
            <w:r w:rsidRPr="00161628">
              <w:rPr>
                <w:szCs w:val="24"/>
                <w:lang w:val="en-US"/>
              </w:rPr>
              <w:t xml:space="preserve">“MCA Country” has the meaning given the term </w:t>
            </w:r>
            <w:r w:rsidRPr="00161628">
              <w:rPr>
                <w:b/>
                <w:szCs w:val="24"/>
                <w:lang w:val="en-US"/>
              </w:rPr>
              <w:t>in the SCC</w:t>
            </w:r>
            <w:r w:rsidRPr="00161628">
              <w:rPr>
                <w:szCs w:val="24"/>
                <w:lang w:val="en-US"/>
              </w:rPr>
              <w:t>.</w:t>
            </w:r>
            <w:bookmarkEnd w:id="1382"/>
          </w:p>
          <w:p w14:paraId="4EE7CD5B" w14:textId="77777777" w:rsidR="00F3325F" w:rsidRPr="00161628" w:rsidRDefault="00F3325F" w:rsidP="00C8565A">
            <w:pPr>
              <w:pStyle w:val="SimpleLista"/>
              <w:numPr>
                <w:ilvl w:val="0"/>
                <w:numId w:val="52"/>
              </w:numPr>
              <w:jc w:val="both"/>
              <w:outlineLvl w:val="1"/>
              <w:rPr>
                <w:szCs w:val="24"/>
                <w:lang w:val="en-US"/>
              </w:rPr>
            </w:pPr>
            <w:bookmarkStart w:id="1383" w:name="_Toc421026109"/>
            <w:bookmarkStart w:id="1384" w:name="_Toc428437596"/>
            <w:bookmarkStart w:id="1385" w:name="_Toc428443429"/>
            <w:bookmarkStart w:id="1386" w:name="_Toc434935925"/>
            <w:bookmarkStart w:id="1387" w:name="_Toc442272282"/>
            <w:bookmarkStart w:id="1388" w:name="_Toc442273039"/>
            <w:bookmarkStart w:id="1389" w:name="_Toc444844592"/>
            <w:bookmarkStart w:id="1390" w:name="_Toc444851776"/>
            <w:bookmarkStart w:id="1391" w:name="_Toc447549543"/>
            <w:r w:rsidRPr="00161628">
              <w:rPr>
                <w:szCs w:val="24"/>
                <w:lang w:val="en-US"/>
              </w:rPr>
              <w:lastRenderedPageBreak/>
              <w:t xml:space="preserve">“MCA Entity” </w:t>
            </w:r>
            <w:r w:rsidR="00823B38" w:rsidRPr="00161628">
              <w:rPr>
                <w:szCs w:val="24"/>
                <w:lang w:val="en-US"/>
              </w:rPr>
              <w:t>has the meaning given the term in the initial paragraph of the Contract Agreement</w:t>
            </w:r>
            <w:r w:rsidRPr="00161628">
              <w:rPr>
                <w:szCs w:val="24"/>
                <w:lang w:val="en-US"/>
              </w:rPr>
              <w:t>.</w:t>
            </w:r>
            <w:bookmarkEnd w:id="1383"/>
            <w:bookmarkEnd w:id="1384"/>
            <w:bookmarkEnd w:id="1385"/>
            <w:bookmarkEnd w:id="1386"/>
            <w:bookmarkEnd w:id="1387"/>
            <w:bookmarkEnd w:id="1388"/>
            <w:bookmarkEnd w:id="1389"/>
            <w:bookmarkEnd w:id="1390"/>
            <w:bookmarkEnd w:id="1391"/>
          </w:p>
          <w:p w14:paraId="4EE7CD5C" w14:textId="77777777" w:rsidR="00F3325F" w:rsidRPr="00161628" w:rsidRDefault="00F3325F" w:rsidP="00C8565A">
            <w:pPr>
              <w:pStyle w:val="SimpleLista"/>
              <w:numPr>
                <w:ilvl w:val="0"/>
                <w:numId w:val="52"/>
              </w:numPr>
              <w:jc w:val="both"/>
              <w:outlineLvl w:val="1"/>
              <w:rPr>
                <w:szCs w:val="24"/>
                <w:lang w:val="en-US"/>
              </w:rPr>
            </w:pPr>
            <w:bookmarkStart w:id="1392" w:name="_Toc421026110"/>
            <w:bookmarkStart w:id="1393" w:name="_Toc428437597"/>
            <w:bookmarkStart w:id="1394" w:name="_Toc428443430"/>
            <w:bookmarkStart w:id="1395" w:name="_Toc434935926"/>
            <w:bookmarkStart w:id="1396" w:name="_Toc442272283"/>
            <w:bookmarkStart w:id="1397" w:name="_Toc442273040"/>
            <w:bookmarkStart w:id="1398" w:name="_Toc444844593"/>
            <w:bookmarkStart w:id="1399" w:name="_Toc444851777"/>
            <w:bookmarkStart w:id="1400" w:name="_Toc447549544"/>
            <w:r w:rsidRPr="00161628">
              <w:rPr>
                <w:szCs w:val="24"/>
                <w:lang w:val="en-US"/>
              </w:rPr>
              <w:t>“MCC” has the meaning given the term in the recital clauses to this Contract.</w:t>
            </w:r>
            <w:bookmarkEnd w:id="1392"/>
            <w:bookmarkEnd w:id="1393"/>
            <w:bookmarkEnd w:id="1394"/>
            <w:bookmarkEnd w:id="1395"/>
            <w:bookmarkEnd w:id="1396"/>
            <w:bookmarkEnd w:id="1397"/>
            <w:bookmarkEnd w:id="1398"/>
            <w:bookmarkEnd w:id="1399"/>
            <w:bookmarkEnd w:id="1400"/>
          </w:p>
          <w:p w14:paraId="4EE7CD5D" w14:textId="77777777" w:rsidR="00F3325F" w:rsidRPr="00161628" w:rsidRDefault="00F3325F" w:rsidP="00C8565A">
            <w:pPr>
              <w:pStyle w:val="SimpleLista"/>
              <w:numPr>
                <w:ilvl w:val="0"/>
                <w:numId w:val="52"/>
              </w:numPr>
              <w:jc w:val="both"/>
              <w:outlineLvl w:val="1"/>
              <w:rPr>
                <w:szCs w:val="24"/>
                <w:lang w:val="en-US"/>
              </w:rPr>
            </w:pPr>
            <w:bookmarkStart w:id="1401" w:name="_Toc421026111"/>
            <w:bookmarkStart w:id="1402" w:name="_Toc428437598"/>
            <w:bookmarkStart w:id="1403" w:name="_Toc428443431"/>
            <w:bookmarkStart w:id="1404" w:name="_Toc434935927"/>
            <w:bookmarkStart w:id="1405" w:name="_Toc442272284"/>
            <w:bookmarkStart w:id="1406" w:name="_Toc442273041"/>
            <w:bookmarkStart w:id="1407" w:name="_Toc444844594"/>
            <w:bookmarkStart w:id="1408" w:name="_Toc444851778"/>
            <w:bookmarkStart w:id="1409" w:name="_Toc447549545"/>
            <w:r w:rsidRPr="00161628">
              <w:rPr>
                <w:szCs w:val="24"/>
                <w:lang w:val="en-US"/>
              </w:rPr>
              <w:t>“Member” means any of the entities that make up a joint venture or other association; and “Members” means all these entities.</w:t>
            </w:r>
            <w:bookmarkEnd w:id="1401"/>
            <w:bookmarkEnd w:id="1402"/>
            <w:bookmarkEnd w:id="1403"/>
            <w:bookmarkEnd w:id="1404"/>
            <w:bookmarkEnd w:id="1405"/>
            <w:bookmarkEnd w:id="1406"/>
            <w:bookmarkEnd w:id="1407"/>
            <w:bookmarkEnd w:id="1408"/>
            <w:bookmarkEnd w:id="1409"/>
          </w:p>
          <w:p w14:paraId="4EE7CD5E" w14:textId="77777777" w:rsidR="00F3325F" w:rsidRPr="00161628" w:rsidRDefault="00F3325F" w:rsidP="00C8565A">
            <w:pPr>
              <w:pStyle w:val="SimpleLista"/>
              <w:numPr>
                <w:ilvl w:val="0"/>
                <w:numId w:val="52"/>
              </w:numPr>
              <w:jc w:val="both"/>
              <w:outlineLvl w:val="1"/>
              <w:rPr>
                <w:szCs w:val="24"/>
                <w:lang w:val="en-US"/>
              </w:rPr>
            </w:pPr>
            <w:bookmarkStart w:id="1410" w:name="_Toc421026115"/>
            <w:bookmarkStart w:id="1411" w:name="_Toc428437602"/>
            <w:bookmarkStart w:id="1412" w:name="_Toc428443435"/>
            <w:bookmarkStart w:id="1413" w:name="_Toc434935931"/>
            <w:bookmarkStart w:id="1414" w:name="_Toc442272288"/>
            <w:bookmarkStart w:id="1415" w:name="_Toc442273045"/>
            <w:bookmarkStart w:id="1416" w:name="_Toc444844595"/>
            <w:bookmarkStart w:id="1417" w:name="_Toc444851779"/>
            <w:bookmarkStart w:id="1418" w:name="_Toc447549546"/>
            <w:r w:rsidRPr="00161628">
              <w:rPr>
                <w:szCs w:val="24"/>
                <w:lang w:val="en-US"/>
              </w:rPr>
              <w:t xml:space="preserve">“Party” means the </w:t>
            </w:r>
            <w:r w:rsidR="00EE16A9" w:rsidRPr="00161628">
              <w:rPr>
                <w:szCs w:val="24"/>
                <w:lang w:val="en-US"/>
              </w:rPr>
              <w:t>MCA Entity</w:t>
            </w:r>
            <w:r w:rsidRPr="00161628">
              <w:rPr>
                <w:szCs w:val="24"/>
                <w:lang w:val="en-US"/>
              </w:rPr>
              <w:t xml:space="preserve"> or the Consultant, as the case may be, and “Parties” means both of them.</w:t>
            </w:r>
            <w:bookmarkEnd w:id="1410"/>
            <w:bookmarkEnd w:id="1411"/>
            <w:bookmarkEnd w:id="1412"/>
            <w:bookmarkEnd w:id="1413"/>
            <w:bookmarkEnd w:id="1414"/>
            <w:bookmarkEnd w:id="1415"/>
            <w:bookmarkEnd w:id="1416"/>
            <w:bookmarkEnd w:id="1417"/>
            <w:bookmarkEnd w:id="1418"/>
          </w:p>
          <w:p w14:paraId="4EE7CD5F" w14:textId="77777777" w:rsidR="00F3325F" w:rsidRPr="00161628" w:rsidRDefault="00F3325F" w:rsidP="00C8565A">
            <w:pPr>
              <w:pStyle w:val="SimpleLista"/>
              <w:numPr>
                <w:ilvl w:val="0"/>
                <w:numId w:val="52"/>
              </w:numPr>
              <w:jc w:val="both"/>
              <w:outlineLvl w:val="1"/>
              <w:rPr>
                <w:szCs w:val="24"/>
                <w:lang w:val="en-US"/>
              </w:rPr>
            </w:pPr>
            <w:bookmarkStart w:id="1419" w:name="_Toc421026116"/>
            <w:bookmarkStart w:id="1420" w:name="_Toc428437603"/>
            <w:bookmarkStart w:id="1421" w:name="_Toc428443436"/>
            <w:bookmarkStart w:id="1422" w:name="_Toc434935932"/>
            <w:bookmarkStart w:id="1423" w:name="_Toc442272289"/>
            <w:bookmarkStart w:id="1424" w:name="_Toc442273046"/>
            <w:bookmarkStart w:id="1425" w:name="_Toc444844596"/>
            <w:bookmarkStart w:id="1426" w:name="_Toc444851780"/>
            <w:bookmarkStart w:id="1427" w:name="_Toc447549547"/>
            <w:r w:rsidRPr="00161628">
              <w:rPr>
                <w:szCs w:val="24"/>
                <w:lang w:val="en-US"/>
              </w:rPr>
              <w:t>“Personnel” means persons hired by the Consultant or by any Sub-Consultants and assigned to perform the Services or any part thereof.</w:t>
            </w:r>
            <w:bookmarkEnd w:id="1419"/>
            <w:bookmarkEnd w:id="1420"/>
            <w:bookmarkEnd w:id="1421"/>
            <w:bookmarkEnd w:id="1422"/>
            <w:bookmarkEnd w:id="1423"/>
            <w:bookmarkEnd w:id="1424"/>
            <w:bookmarkEnd w:id="1425"/>
            <w:bookmarkEnd w:id="1426"/>
            <w:bookmarkEnd w:id="1427"/>
          </w:p>
          <w:p w14:paraId="4EE7CD60" w14:textId="77777777" w:rsidR="00C276E0" w:rsidRPr="00161628" w:rsidRDefault="00C276E0" w:rsidP="00C8565A">
            <w:pPr>
              <w:pStyle w:val="SimpleLista"/>
              <w:numPr>
                <w:ilvl w:val="0"/>
                <w:numId w:val="52"/>
              </w:numPr>
              <w:jc w:val="both"/>
              <w:outlineLvl w:val="1"/>
              <w:rPr>
                <w:szCs w:val="24"/>
                <w:lang w:val="en-US"/>
              </w:rPr>
            </w:pPr>
            <w:bookmarkStart w:id="1428" w:name="_Toc447549548"/>
            <w:bookmarkStart w:id="1429" w:name="_Toc421026119"/>
            <w:bookmarkStart w:id="1430" w:name="_Toc428437606"/>
            <w:bookmarkStart w:id="1431" w:name="_Toc428443439"/>
            <w:bookmarkStart w:id="1432" w:name="_Toc434935934"/>
            <w:bookmarkStart w:id="1433" w:name="_Toc442272291"/>
            <w:bookmarkStart w:id="1434" w:name="_Toc442273048"/>
            <w:bookmarkStart w:id="1435" w:name="_Toc444844597"/>
            <w:bookmarkStart w:id="1436" w:name="_Toc444851781"/>
            <w:r w:rsidRPr="00161628">
              <w:rPr>
                <w:szCs w:val="24"/>
                <w:lang w:val="en-US"/>
              </w:rPr>
              <w:t>“SCC” means the Special Conditions of Contract by which the GCC may be amended or supplemented.</w:t>
            </w:r>
            <w:bookmarkEnd w:id="1428"/>
          </w:p>
          <w:p w14:paraId="4EE7CD61" w14:textId="77777777" w:rsidR="00F3325F" w:rsidRPr="00161628" w:rsidRDefault="00F3325F" w:rsidP="00C8565A">
            <w:pPr>
              <w:pStyle w:val="SimpleLista"/>
              <w:numPr>
                <w:ilvl w:val="0"/>
                <w:numId w:val="52"/>
              </w:numPr>
              <w:jc w:val="both"/>
              <w:outlineLvl w:val="1"/>
              <w:rPr>
                <w:szCs w:val="24"/>
                <w:lang w:val="en-US"/>
              </w:rPr>
            </w:pPr>
            <w:bookmarkStart w:id="1437" w:name="_Toc447549549"/>
            <w:r w:rsidRPr="00161628">
              <w:rPr>
                <w:szCs w:val="24"/>
                <w:lang w:val="en-US"/>
              </w:rPr>
              <w:t xml:space="preserve">“Services” means the activities to be performed by the Consultant pursuant to this Contract, as described in </w:t>
            </w:r>
            <w:r w:rsidR="0094741E" w:rsidRPr="00161628">
              <w:rPr>
                <w:szCs w:val="24"/>
                <w:lang w:val="en-US"/>
              </w:rPr>
              <w:t xml:space="preserve">Annex </w:t>
            </w:r>
            <w:r w:rsidRPr="00161628">
              <w:rPr>
                <w:szCs w:val="24"/>
                <w:lang w:val="en-US"/>
              </w:rPr>
              <w:t>A to this Contract.</w:t>
            </w:r>
            <w:bookmarkEnd w:id="1429"/>
            <w:bookmarkEnd w:id="1430"/>
            <w:bookmarkEnd w:id="1431"/>
            <w:bookmarkEnd w:id="1432"/>
            <w:bookmarkEnd w:id="1433"/>
            <w:bookmarkEnd w:id="1434"/>
            <w:bookmarkEnd w:id="1435"/>
            <w:bookmarkEnd w:id="1436"/>
            <w:bookmarkEnd w:id="1437"/>
          </w:p>
          <w:p w14:paraId="4EE7CD62" w14:textId="77777777" w:rsidR="00F3325F" w:rsidRPr="00161628" w:rsidRDefault="00F3325F" w:rsidP="00C8565A">
            <w:pPr>
              <w:pStyle w:val="SimpleLista"/>
              <w:numPr>
                <w:ilvl w:val="0"/>
                <w:numId w:val="52"/>
              </w:numPr>
              <w:jc w:val="both"/>
              <w:outlineLvl w:val="1"/>
              <w:rPr>
                <w:szCs w:val="24"/>
                <w:lang w:val="en-US"/>
              </w:rPr>
            </w:pPr>
            <w:bookmarkStart w:id="1438" w:name="_Toc421026120"/>
            <w:bookmarkStart w:id="1439" w:name="_Toc428437607"/>
            <w:bookmarkStart w:id="1440" w:name="_Toc428443440"/>
            <w:bookmarkStart w:id="1441" w:name="_Toc434935936"/>
            <w:bookmarkStart w:id="1442" w:name="_Toc442272293"/>
            <w:bookmarkStart w:id="1443" w:name="_Toc442273050"/>
            <w:bookmarkStart w:id="1444" w:name="_Toc444844599"/>
            <w:bookmarkStart w:id="1445" w:name="_Toc444851783"/>
            <w:bookmarkStart w:id="1446" w:name="_Toc447549551"/>
            <w:r w:rsidRPr="00161628">
              <w:rPr>
                <w:szCs w:val="24"/>
                <w:lang w:val="en-US"/>
              </w:rPr>
              <w:t>“Sub-Consultant” means any person or entity to whom/which the Consultant subcontracts any part of the Services.</w:t>
            </w:r>
            <w:bookmarkEnd w:id="1438"/>
            <w:bookmarkEnd w:id="1439"/>
            <w:bookmarkEnd w:id="1440"/>
            <w:bookmarkEnd w:id="1441"/>
            <w:bookmarkEnd w:id="1442"/>
            <w:bookmarkEnd w:id="1443"/>
            <w:bookmarkEnd w:id="1444"/>
            <w:bookmarkEnd w:id="1445"/>
            <w:bookmarkEnd w:id="1446"/>
          </w:p>
          <w:p w14:paraId="4EE7CD63" w14:textId="33510924" w:rsidR="00F3325F" w:rsidRPr="00161628" w:rsidRDefault="002E0484" w:rsidP="00C8565A">
            <w:pPr>
              <w:pStyle w:val="SimpleLista"/>
              <w:numPr>
                <w:ilvl w:val="0"/>
                <w:numId w:val="52"/>
              </w:numPr>
              <w:jc w:val="both"/>
              <w:outlineLvl w:val="1"/>
              <w:rPr>
                <w:szCs w:val="24"/>
                <w:lang w:val="en-US"/>
              </w:rPr>
            </w:pPr>
            <w:bookmarkStart w:id="1447" w:name="_Toc421026121"/>
            <w:bookmarkStart w:id="1448" w:name="_Toc428437608"/>
            <w:bookmarkStart w:id="1449" w:name="_Toc428443441"/>
            <w:bookmarkStart w:id="1450" w:name="_Toc434935937"/>
            <w:bookmarkStart w:id="1451" w:name="_Toc442272294"/>
            <w:bookmarkStart w:id="1452" w:name="_Toc442273051"/>
            <w:bookmarkStart w:id="1453" w:name="_Toc444844600"/>
            <w:bookmarkStart w:id="1454" w:name="_Toc444851784"/>
            <w:r w:rsidRPr="00161628" w:rsidDel="002E0484">
              <w:rPr>
                <w:szCs w:val="24"/>
                <w:lang w:val="en-US"/>
              </w:rPr>
              <w:t xml:space="preserve"> </w:t>
            </w:r>
            <w:bookmarkStart w:id="1455" w:name="_Toc421026124"/>
            <w:bookmarkStart w:id="1456" w:name="_Toc428437612"/>
            <w:bookmarkStart w:id="1457" w:name="_Toc428443445"/>
            <w:bookmarkStart w:id="1458" w:name="_Toc434935941"/>
            <w:bookmarkStart w:id="1459" w:name="_Toc442272298"/>
            <w:bookmarkStart w:id="1460" w:name="_Toc442273055"/>
            <w:bookmarkStart w:id="1461" w:name="_Toc444844604"/>
            <w:bookmarkStart w:id="1462" w:name="_Toc444851788"/>
            <w:bookmarkStart w:id="1463" w:name="_Toc447549556"/>
            <w:bookmarkEnd w:id="1447"/>
            <w:bookmarkEnd w:id="1448"/>
            <w:bookmarkEnd w:id="1449"/>
            <w:bookmarkEnd w:id="1450"/>
            <w:bookmarkEnd w:id="1451"/>
            <w:bookmarkEnd w:id="1452"/>
            <w:bookmarkEnd w:id="1453"/>
            <w:bookmarkEnd w:id="1454"/>
            <w:r w:rsidR="00F3325F" w:rsidRPr="00161628">
              <w:rPr>
                <w:szCs w:val="24"/>
                <w:lang w:val="en-US"/>
              </w:rPr>
              <w:t xml:space="preserve">“Tax” and “Taxes” have the meanings given the terms in the </w:t>
            </w:r>
            <w:r w:rsidR="004F3496" w:rsidRPr="00161628">
              <w:rPr>
                <w:szCs w:val="24"/>
                <w:lang w:val="en-US"/>
              </w:rPr>
              <w:t>Threshold Program Agreement</w:t>
            </w:r>
            <w:r w:rsidR="00F3325F" w:rsidRPr="00161628">
              <w:rPr>
                <w:szCs w:val="24"/>
                <w:lang w:val="en-US"/>
              </w:rPr>
              <w:t xml:space="preserve"> or related agreement.</w:t>
            </w:r>
            <w:bookmarkEnd w:id="1455"/>
            <w:bookmarkEnd w:id="1456"/>
            <w:bookmarkEnd w:id="1457"/>
            <w:bookmarkEnd w:id="1458"/>
            <w:bookmarkEnd w:id="1459"/>
            <w:bookmarkEnd w:id="1460"/>
            <w:bookmarkEnd w:id="1461"/>
            <w:bookmarkEnd w:id="1462"/>
            <w:bookmarkEnd w:id="1463"/>
          </w:p>
          <w:p w14:paraId="4EE7CD64" w14:textId="77777777" w:rsidR="00F3325F" w:rsidRPr="00161628" w:rsidRDefault="00F3325F" w:rsidP="00C8565A">
            <w:pPr>
              <w:pStyle w:val="SimpleLista"/>
              <w:numPr>
                <w:ilvl w:val="0"/>
                <w:numId w:val="52"/>
              </w:numPr>
              <w:jc w:val="both"/>
              <w:outlineLvl w:val="1"/>
              <w:rPr>
                <w:szCs w:val="24"/>
                <w:lang w:val="en-US"/>
              </w:rPr>
            </w:pPr>
            <w:bookmarkStart w:id="1464" w:name="_Toc421026125"/>
            <w:bookmarkStart w:id="1465" w:name="_Toc428437613"/>
            <w:bookmarkStart w:id="1466" w:name="_Toc428443446"/>
            <w:bookmarkStart w:id="1467" w:name="_Toc434935942"/>
            <w:bookmarkStart w:id="1468" w:name="_Toc442272299"/>
            <w:bookmarkStart w:id="1469" w:name="_Toc442273056"/>
            <w:bookmarkStart w:id="1470" w:name="_Toc444844605"/>
            <w:bookmarkStart w:id="1471" w:name="_Toc444851789"/>
            <w:bookmarkStart w:id="1472" w:name="_Toc447549557"/>
            <w:r w:rsidRPr="00161628">
              <w:rPr>
                <w:szCs w:val="24"/>
                <w:lang w:val="en-US"/>
              </w:rPr>
              <w:t xml:space="preserve">“Trafficking in Persons” has the meaning given at GCC Clause </w:t>
            </w:r>
            <w:r w:rsidR="00026911" w:rsidRPr="00161628">
              <w:rPr>
                <w:szCs w:val="24"/>
                <w:lang w:val="en-US"/>
              </w:rPr>
              <w:t>25</w:t>
            </w:r>
            <w:r w:rsidRPr="00161628">
              <w:rPr>
                <w:szCs w:val="24"/>
                <w:lang w:val="en-US"/>
              </w:rPr>
              <w:t>.</w:t>
            </w:r>
            <w:bookmarkEnd w:id="1464"/>
            <w:bookmarkEnd w:id="1465"/>
            <w:bookmarkEnd w:id="1466"/>
            <w:bookmarkEnd w:id="1467"/>
            <w:bookmarkEnd w:id="1468"/>
            <w:bookmarkEnd w:id="1469"/>
            <w:bookmarkEnd w:id="1470"/>
            <w:bookmarkEnd w:id="1471"/>
            <w:bookmarkEnd w:id="1472"/>
          </w:p>
          <w:p w14:paraId="4EE7CD65" w14:textId="77777777" w:rsidR="00F3325F" w:rsidRPr="00161628" w:rsidRDefault="00F3325F" w:rsidP="00C8565A">
            <w:pPr>
              <w:pStyle w:val="SimpleLista"/>
              <w:numPr>
                <w:ilvl w:val="0"/>
                <w:numId w:val="52"/>
              </w:numPr>
              <w:jc w:val="both"/>
              <w:outlineLvl w:val="1"/>
              <w:rPr>
                <w:lang w:val="en-US"/>
              </w:rPr>
            </w:pPr>
            <w:bookmarkStart w:id="1473" w:name="_Toc421026126"/>
            <w:bookmarkStart w:id="1474" w:name="_Toc428437614"/>
            <w:bookmarkStart w:id="1475" w:name="_Toc428443447"/>
            <w:bookmarkStart w:id="1476" w:name="_Toc434935943"/>
            <w:bookmarkStart w:id="1477" w:name="_Toc442272300"/>
            <w:bookmarkStart w:id="1478" w:name="_Toc442273057"/>
            <w:bookmarkStart w:id="1479" w:name="_Toc444844606"/>
            <w:bookmarkStart w:id="1480" w:name="_Toc444851790"/>
            <w:bookmarkStart w:id="1481" w:name="_Toc447549558"/>
            <w:r w:rsidRPr="00161628">
              <w:rPr>
                <w:szCs w:val="24"/>
                <w:lang w:val="en-US"/>
              </w:rPr>
              <w:t>“US Dollars” means the currency of the United States of America.</w:t>
            </w:r>
            <w:bookmarkEnd w:id="1473"/>
            <w:bookmarkEnd w:id="1474"/>
            <w:bookmarkEnd w:id="1475"/>
            <w:bookmarkEnd w:id="1476"/>
            <w:bookmarkEnd w:id="1477"/>
            <w:bookmarkEnd w:id="1478"/>
            <w:bookmarkEnd w:id="1479"/>
            <w:bookmarkEnd w:id="1480"/>
            <w:bookmarkEnd w:id="1481"/>
          </w:p>
        </w:tc>
      </w:tr>
      <w:tr w:rsidR="00513BEB" w:rsidRPr="00161628"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1ECB564B" w:rsidR="00A3383D" w:rsidRPr="00161628" w:rsidRDefault="00A3383D" w:rsidP="008C2008">
            <w:pPr>
              <w:pStyle w:val="ColumnsLeft"/>
              <w:outlineLvl w:val="1"/>
              <w:rPr>
                <w:lang w:val="en-US"/>
              </w:rPr>
            </w:pPr>
            <w:bookmarkStart w:id="1482" w:name="_Toc442272301"/>
            <w:bookmarkStart w:id="1483" w:name="_Toc442280182"/>
            <w:bookmarkStart w:id="1484" w:name="_Toc442280575"/>
            <w:bookmarkStart w:id="1485" w:name="_Toc442280704"/>
            <w:bookmarkStart w:id="1486" w:name="_Toc444789259"/>
            <w:bookmarkStart w:id="1487" w:name="_Toc447549559"/>
            <w:bookmarkStart w:id="1488" w:name="_Toc524085955"/>
            <w:r w:rsidRPr="00161628">
              <w:rPr>
                <w:lang w:val="en-US"/>
              </w:rPr>
              <w:lastRenderedPageBreak/>
              <w:t>Interpretation</w:t>
            </w:r>
            <w:bookmarkEnd w:id="1482"/>
            <w:bookmarkEnd w:id="1483"/>
            <w:bookmarkEnd w:id="1484"/>
            <w:bookmarkEnd w:id="1485"/>
            <w:bookmarkEnd w:id="1486"/>
            <w:bookmarkEnd w:id="1487"/>
            <w:bookmarkEnd w:id="1488"/>
          </w:p>
        </w:tc>
        <w:tc>
          <w:tcPr>
            <w:tcW w:w="6941" w:type="dxa"/>
            <w:gridSpan w:val="7"/>
            <w:tcBorders>
              <w:top w:val="nil"/>
              <w:left w:val="nil"/>
              <w:bottom w:val="nil"/>
              <w:right w:val="nil"/>
            </w:tcBorders>
          </w:tcPr>
          <w:p w14:paraId="4EE7CD68" w14:textId="77777777" w:rsidR="00A3383D" w:rsidRPr="00161628" w:rsidRDefault="00A3383D" w:rsidP="003E2E19">
            <w:pPr>
              <w:pStyle w:val="ColumnsRight"/>
              <w:tabs>
                <w:tab w:val="clear" w:pos="576"/>
                <w:tab w:val="num" w:pos="702"/>
              </w:tabs>
              <w:ind w:left="702" w:hanging="702"/>
              <w:outlineLvl w:val="1"/>
              <w:rPr>
                <w:lang w:val="en-US"/>
              </w:rPr>
            </w:pPr>
            <w:bookmarkStart w:id="1489" w:name="_Toc421026128"/>
            <w:bookmarkStart w:id="1490" w:name="_Toc428437616"/>
            <w:bookmarkStart w:id="1491" w:name="_Toc428443449"/>
            <w:bookmarkStart w:id="1492" w:name="_Toc434935945"/>
            <w:bookmarkStart w:id="1493" w:name="_Toc442272302"/>
            <w:bookmarkStart w:id="1494" w:name="_Toc442273059"/>
            <w:bookmarkStart w:id="1495" w:name="_Toc444844608"/>
            <w:bookmarkStart w:id="1496" w:name="_Toc444851792"/>
            <w:bookmarkStart w:id="1497" w:name="_Toc447549560"/>
            <w:r w:rsidRPr="00161628">
              <w:rPr>
                <w:lang w:val="en-US"/>
              </w:rPr>
              <w:t>In interpreting this Contract, unless otherwise indicated:</w:t>
            </w:r>
            <w:bookmarkEnd w:id="1489"/>
            <w:bookmarkEnd w:id="1490"/>
            <w:bookmarkEnd w:id="1491"/>
            <w:bookmarkEnd w:id="1492"/>
            <w:bookmarkEnd w:id="1493"/>
            <w:bookmarkEnd w:id="1494"/>
            <w:bookmarkEnd w:id="1495"/>
            <w:bookmarkEnd w:id="1496"/>
            <w:bookmarkEnd w:id="1497"/>
          </w:p>
          <w:p w14:paraId="4EE7CD69" w14:textId="77777777" w:rsidR="00A3383D" w:rsidRPr="00161628" w:rsidRDefault="00A3383D" w:rsidP="00C8565A">
            <w:pPr>
              <w:pStyle w:val="SimpleLista"/>
              <w:numPr>
                <w:ilvl w:val="0"/>
                <w:numId w:val="40"/>
              </w:numPr>
              <w:tabs>
                <w:tab w:val="clear" w:pos="1080"/>
              </w:tabs>
              <w:ind w:left="1164" w:hanging="270"/>
              <w:jc w:val="both"/>
              <w:outlineLvl w:val="1"/>
              <w:rPr>
                <w:lang w:val="en-US"/>
              </w:rPr>
            </w:pPr>
            <w:bookmarkStart w:id="1498" w:name="_Toc421026129"/>
            <w:bookmarkStart w:id="1499" w:name="_Toc428437617"/>
            <w:bookmarkStart w:id="1500" w:name="_Toc428443450"/>
            <w:bookmarkStart w:id="1501" w:name="_Toc434935946"/>
            <w:bookmarkStart w:id="1502" w:name="_Toc442272303"/>
            <w:bookmarkStart w:id="1503" w:name="_Toc442273060"/>
            <w:bookmarkStart w:id="1504" w:name="_Toc444844609"/>
            <w:bookmarkStart w:id="1505" w:name="_Toc444851793"/>
            <w:bookmarkStart w:id="1506" w:name="_Toc447549561"/>
            <w:r w:rsidRPr="00161628">
              <w:rPr>
                <w:lang w:val="en-US"/>
              </w:rPr>
              <w:t>“confirmation” means confirmation in writing;</w:t>
            </w:r>
            <w:bookmarkEnd w:id="1498"/>
            <w:bookmarkEnd w:id="1499"/>
            <w:bookmarkEnd w:id="1500"/>
            <w:bookmarkEnd w:id="1501"/>
            <w:bookmarkEnd w:id="1502"/>
            <w:bookmarkEnd w:id="1503"/>
            <w:bookmarkEnd w:id="1504"/>
            <w:bookmarkEnd w:id="1505"/>
            <w:bookmarkEnd w:id="1506"/>
          </w:p>
          <w:p w14:paraId="4EE7CD6A" w14:textId="77777777" w:rsidR="00A3383D" w:rsidRPr="00161628" w:rsidRDefault="00A3383D" w:rsidP="00C8565A">
            <w:pPr>
              <w:pStyle w:val="SimpleLista"/>
              <w:numPr>
                <w:ilvl w:val="0"/>
                <w:numId w:val="40"/>
              </w:numPr>
              <w:tabs>
                <w:tab w:val="clear" w:pos="1080"/>
              </w:tabs>
              <w:ind w:left="1164" w:hanging="180"/>
              <w:jc w:val="both"/>
              <w:outlineLvl w:val="1"/>
              <w:rPr>
                <w:lang w:val="en-US"/>
              </w:rPr>
            </w:pPr>
            <w:bookmarkStart w:id="1507" w:name="_Toc421026130"/>
            <w:bookmarkStart w:id="1508" w:name="_Toc428437618"/>
            <w:bookmarkStart w:id="1509" w:name="_Toc428443451"/>
            <w:bookmarkStart w:id="1510" w:name="_Toc434935947"/>
            <w:bookmarkStart w:id="1511" w:name="_Toc442272304"/>
            <w:bookmarkStart w:id="1512" w:name="_Toc442273061"/>
            <w:bookmarkStart w:id="1513" w:name="_Toc444844610"/>
            <w:bookmarkStart w:id="1514" w:name="_Toc444851794"/>
            <w:bookmarkStart w:id="1515" w:name="_Toc447549562"/>
            <w:r w:rsidRPr="00161628">
              <w:rPr>
                <w:lang w:val="en-US"/>
              </w:rPr>
              <w:t>“in writing” means communicated in written form (e.g., by mail, e-mail, or facsimile) delivered with proof of receipt;</w:t>
            </w:r>
            <w:bookmarkEnd w:id="1507"/>
            <w:bookmarkEnd w:id="1508"/>
            <w:bookmarkEnd w:id="1509"/>
            <w:bookmarkEnd w:id="1510"/>
            <w:bookmarkEnd w:id="1511"/>
            <w:bookmarkEnd w:id="1512"/>
            <w:bookmarkEnd w:id="1513"/>
            <w:bookmarkEnd w:id="1514"/>
            <w:bookmarkEnd w:id="1515"/>
          </w:p>
          <w:p w14:paraId="4EE7CD6B" w14:textId="77777777" w:rsidR="00A3383D" w:rsidRPr="00161628" w:rsidRDefault="00A3383D" w:rsidP="00C8565A">
            <w:pPr>
              <w:pStyle w:val="SimpleLista"/>
              <w:numPr>
                <w:ilvl w:val="0"/>
                <w:numId w:val="40"/>
              </w:numPr>
              <w:tabs>
                <w:tab w:val="clear" w:pos="1080"/>
              </w:tabs>
              <w:ind w:left="1164" w:hanging="180"/>
              <w:jc w:val="both"/>
              <w:outlineLvl w:val="1"/>
              <w:rPr>
                <w:lang w:val="en-US"/>
              </w:rPr>
            </w:pPr>
            <w:bookmarkStart w:id="1516" w:name="_Toc421026131"/>
            <w:bookmarkStart w:id="1517" w:name="_Toc428437619"/>
            <w:bookmarkStart w:id="1518" w:name="_Toc428443452"/>
            <w:bookmarkStart w:id="1519" w:name="_Toc434935948"/>
            <w:bookmarkStart w:id="1520" w:name="_Toc442272305"/>
            <w:bookmarkStart w:id="1521" w:name="_Toc442273062"/>
            <w:bookmarkStart w:id="1522" w:name="_Toc444844611"/>
            <w:bookmarkStart w:id="1523" w:name="_Toc444851795"/>
            <w:bookmarkStart w:id="1524" w:name="_Toc447549563"/>
            <w:r w:rsidRPr="00161628">
              <w:rPr>
                <w:lang w:val="en-US"/>
              </w:rPr>
              <w:t>except where the context requires otherwise, words indicating the singular also include the plural and words indicating the plural also include the singular;</w:t>
            </w:r>
            <w:bookmarkEnd w:id="1516"/>
            <w:bookmarkEnd w:id="1517"/>
            <w:bookmarkEnd w:id="1518"/>
            <w:bookmarkEnd w:id="1519"/>
            <w:bookmarkEnd w:id="1520"/>
            <w:bookmarkEnd w:id="1521"/>
            <w:bookmarkEnd w:id="1522"/>
            <w:bookmarkEnd w:id="1523"/>
            <w:bookmarkEnd w:id="1524"/>
            <w:r w:rsidRPr="00161628">
              <w:rPr>
                <w:lang w:val="en-US"/>
              </w:rPr>
              <w:t xml:space="preserve"> </w:t>
            </w:r>
          </w:p>
          <w:p w14:paraId="4EE7CD6C" w14:textId="77777777" w:rsidR="00A3383D" w:rsidRPr="00161628" w:rsidRDefault="00A3383D" w:rsidP="00C8565A">
            <w:pPr>
              <w:pStyle w:val="SimpleLista"/>
              <w:numPr>
                <w:ilvl w:val="0"/>
                <w:numId w:val="40"/>
              </w:numPr>
              <w:tabs>
                <w:tab w:val="clear" w:pos="1080"/>
              </w:tabs>
              <w:ind w:left="1164" w:hanging="180"/>
              <w:jc w:val="both"/>
              <w:outlineLvl w:val="1"/>
              <w:rPr>
                <w:lang w:val="en-US"/>
              </w:rPr>
            </w:pPr>
            <w:bookmarkStart w:id="1525" w:name="_Toc421026132"/>
            <w:bookmarkStart w:id="1526" w:name="_Toc428437620"/>
            <w:bookmarkStart w:id="1527" w:name="_Toc428443453"/>
            <w:bookmarkStart w:id="1528" w:name="_Toc434935949"/>
            <w:bookmarkStart w:id="1529" w:name="_Toc442272306"/>
            <w:bookmarkStart w:id="1530" w:name="_Toc442273063"/>
            <w:bookmarkStart w:id="1531" w:name="_Toc444844612"/>
            <w:bookmarkStart w:id="1532" w:name="_Toc444851796"/>
            <w:bookmarkStart w:id="1533" w:name="_Toc447549564"/>
            <w:r w:rsidRPr="00161628">
              <w:rPr>
                <w:lang w:val="en-US"/>
              </w:rPr>
              <w:t>the feminine means the masculine and vice versa; and</w:t>
            </w:r>
            <w:bookmarkEnd w:id="1525"/>
            <w:bookmarkEnd w:id="1526"/>
            <w:bookmarkEnd w:id="1527"/>
            <w:bookmarkEnd w:id="1528"/>
            <w:bookmarkEnd w:id="1529"/>
            <w:bookmarkEnd w:id="1530"/>
            <w:bookmarkEnd w:id="1531"/>
            <w:bookmarkEnd w:id="1532"/>
            <w:bookmarkEnd w:id="1533"/>
            <w:r w:rsidRPr="00161628">
              <w:rPr>
                <w:lang w:val="en-US"/>
              </w:rPr>
              <w:t xml:space="preserve"> </w:t>
            </w:r>
          </w:p>
          <w:p w14:paraId="4EE7CD6D" w14:textId="77777777" w:rsidR="00A3383D" w:rsidRPr="00161628" w:rsidRDefault="00A3383D" w:rsidP="00C8565A">
            <w:pPr>
              <w:pStyle w:val="SimpleLista"/>
              <w:numPr>
                <w:ilvl w:val="0"/>
                <w:numId w:val="40"/>
              </w:numPr>
              <w:tabs>
                <w:tab w:val="clear" w:pos="1080"/>
              </w:tabs>
              <w:ind w:left="1164" w:hanging="180"/>
              <w:jc w:val="both"/>
              <w:outlineLvl w:val="1"/>
              <w:rPr>
                <w:lang w:val="en-US"/>
              </w:rPr>
            </w:pPr>
            <w:bookmarkStart w:id="1534" w:name="_Toc421026133"/>
            <w:bookmarkStart w:id="1535" w:name="_Toc428437621"/>
            <w:bookmarkStart w:id="1536" w:name="_Toc428443454"/>
            <w:bookmarkStart w:id="1537" w:name="_Toc434935950"/>
            <w:bookmarkStart w:id="1538" w:name="_Toc442272307"/>
            <w:bookmarkStart w:id="1539" w:name="_Toc442273064"/>
            <w:bookmarkStart w:id="1540" w:name="_Toc444844613"/>
            <w:bookmarkStart w:id="1541" w:name="_Toc444851797"/>
            <w:bookmarkStart w:id="1542" w:name="_Toc447549565"/>
            <w:r w:rsidRPr="00161628">
              <w:rPr>
                <w:lang w:val="en-US"/>
              </w:rPr>
              <w:t>the headings are for reference only and shall not limit, alter or affect the meaning of this Contract.</w:t>
            </w:r>
            <w:bookmarkEnd w:id="1534"/>
            <w:bookmarkEnd w:id="1535"/>
            <w:bookmarkEnd w:id="1536"/>
            <w:bookmarkEnd w:id="1537"/>
            <w:bookmarkEnd w:id="1538"/>
            <w:bookmarkEnd w:id="1539"/>
            <w:bookmarkEnd w:id="1540"/>
            <w:bookmarkEnd w:id="1541"/>
            <w:bookmarkEnd w:id="1542"/>
          </w:p>
        </w:tc>
      </w:tr>
      <w:tr w:rsidR="00513BEB" w:rsidRPr="00161628"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59A074A0" w:rsidR="003B7BEC" w:rsidRPr="00161628" w:rsidRDefault="003B7BEC" w:rsidP="008C2008">
            <w:pPr>
              <w:pStyle w:val="ColumnsLeft"/>
              <w:outlineLvl w:val="1"/>
              <w:rPr>
                <w:lang w:val="en-US"/>
              </w:rPr>
            </w:pPr>
            <w:bookmarkStart w:id="1543" w:name="_Toc442272308"/>
            <w:bookmarkStart w:id="1544" w:name="_Toc442280183"/>
            <w:bookmarkStart w:id="1545" w:name="_Toc442280576"/>
            <w:bookmarkStart w:id="1546" w:name="_Toc442280705"/>
            <w:bookmarkStart w:id="1547" w:name="_Toc444789260"/>
            <w:bookmarkStart w:id="1548" w:name="_Toc447549566"/>
            <w:bookmarkStart w:id="1549" w:name="_Toc524085956"/>
            <w:r w:rsidRPr="00161628">
              <w:rPr>
                <w:lang w:val="en-US"/>
              </w:rPr>
              <w:t>Language and Law</w:t>
            </w:r>
            <w:bookmarkEnd w:id="1543"/>
            <w:bookmarkEnd w:id="1544"/>
            <w:bookmarkEnd w:id="1545"/>
            <w:bookmarkEnd w:id="1546"/>
            <w:bookmarkEnd w:id="1547"/>
            <w:bookmarkEnd w:id="1548"/>
            <w:bookmarkEnd w:id="1549"/>
          </w:p>
        </w:tc>
        <w:tc>
          <w:tcPr>
            <w:tcW w:w="6941" w:type="dxa"/>
            <w:gridSpan w:val="7"/>
            <w:tcBorders>
              <w:top w:val="nil"/>
              <w:left w:val="nil"/>
              <w:bottom w:val="nil"/>
              <w:right w:val="nil"/>
            </w:tcBorders>
          </w:tcPr>
          <w:p w14:paraId="4EE7CD70" w14:textId="77777777" w:rsidR="003B7BEC" w:rsidRPr="00161628" w:rsidRDefault="003B7BEC" w:rsidP="008C2008">
            <w:pPr>
              <w:pStyle w:val="ColumnsRight"/>
              <w:tabs>
                <w:tab w:val="clear" w:pos="576"/>
                <w:tab w:val="num" w:pos="702"/>
              </w:tabs>
              <w:ind w:left="702" w:hanging="702"/>
              <w:outlineLvl w:val="1"/>
              <w:rPr>
                <w:lang w:val="en-US"/>
              </w:rPr>
            </w:pPr>
            <w:bookmarkStart w:id="1550" w:name="_Toc421026135"/>
            <w:bookmarkStart w:id="1551" w:name="_Toc428437623"/>
            <w:bookmarkStart w:id="1552" w:name="_Toc428443456"/>
            <w:bookmarkStart w:id="1553" w:name="_Toc434935952"/>
            <w:bookmarkStart w:id="1554" w:name="_Toc442272309"/>
            <w:bookmarkStart w:id="1555" w:name="_Toc442273066"/>
            <w:bookmarkStart w:id="1556" w:name="_Toc444844615"/>
            <w:bookmarkStart w:id="1557" w:name="_Toc444851799"/>
            <w:bookmarkStart w:id="1558" w:name="_Toc447549567"/>
            <w:r w:rsidRPr="00161628">
              <w:rPr>
                <w:lang w:val="en-US"/>
              </w:rPr>
              <w:t xml:space="preserve">This Contract has been executed in language(s) </w:t>
            </w:r>
            <w:r w:rsidRPr="00161628">
              <w:rPr>
                <w:b/>
                <w:lang w:val="en-US"/>
              </w:rPr>
              <w:t xml:space="preserve">specified in the </w:t>
            </w:r>
            <w:r w:rsidR="003C35D4" w:rsidRPr="00161628">
              <w:rPr>
                <w:b/>
                <w:lang w:val="en-US"/>
              </w:rPr>
              <w:t>SCC</w:t>
            </w:r>
            <w:r w:rsidRPr="00161628">
              <w:rPr>
                <w:lang w:val="en-US"/>
              </w:rPr>
              <w:t xml:space="preserve">. If the Contract is executed in both English and </w:t>
            </w:r>
            <w:r w:rsidR="00572E24" w:rsidRPr="00161628">
              <w:rPr>
                <w:lang w:val="en-US"/>
              </w:rPr>
              <w:t xml:space="preserve">a specified local </w:t>
            </w:r>
            <w:r w:rsidRPr="00161628">
              <w:rPr>
                <w:lang w:val="en-US"/>
              </w:rPr>
              <w:t>language, the English language version shall be the binding and controlling language for all matters relating to the meaning or interpretation of this Contract.</w:t>
            </w:r>
            <w:bookmarkEnd w:id="1550"/>
            <w:bookmarkEnd w:id="1551"/>
            <w:bookmarkEnd w:id="1552"/>
            <w:bookmarkEnd w:id="1553"/>
            <w:bookmarkEnd w:id="1554"/>
            <w:bookmarkEnd w:id="1555"/>
            <w:bookmarkEnd w:id="1556"/>
            <w:bookmarkEnd w:id="1557"/>
            <w:bookmarkEnd w:id="1558"/>
          </w:p>
          <w:p w14:paraId="4EE7CD71" w14:textId="77777777" w:rsidR="003B7BEC" w:rsidRPr="00161628" w:rsidRDefault="003B7BEC" w:rsidP="008C2008">
            <w:pPr>
              <w:pStyle w:val="ColumnsRight"/>
              <w:tabs>
                <w:tab w:val="clear" w:pos="576"/>
                <w:tab w:val="num" w:pos="702"/>
              </w:tabs>
              <w:ind w:left="702" w:hanging="702"/>
              <w:outlineLvl w:val="1"/>
              <w:rPr>
                <w:lang w:val="en-US"/>
              </w:rPr>
            </w:pPr>
            <w:bookmarkStart w:id="1559" w:name="_Toc421026136"/>
            <w:bookmarkStart w:id="1560" w:name="_Toc428437624"/>
            <w:bookmarkStart w:id="1561" w:name="_Toc428443457"/>
            <w:bookmarkStart w:id="1562" w:name="_Toc434935953"/>
            <w:bookmarkStart w:id="1563" w:name="_Toc442272310"/>
            <w:bookmarkStart w:id="1564" w:name="_Toc442273067"/>
            <w:bookmarkStart w:id="1565" w:name="_Toc444844616"/>
            <w:bookmarkStart w:id="1566" w:name="_Toc444851800"/>
            <w:bookmarkStart w:id="1567" w:name="_Toc447549568"/>
            <w:r w:rsidRPr="00161628">
              <w:rPr>
                <w:lang w:val="en-US"/>
              </w:rPr>
              <w:lastRenderedPageBreak/>
              <w:t>This Contract, its meaning and interpretation, and the relation between the Parties shall be governed by the Applicable Law.</w:t>
            </w:r>
            <w:bookmarkEnd w:id="1559"/>
            <w:bookmarkEnd w:id="1560"/>
            <w:bookmarkEnd w:id="1561"/>
            <w:bookmarkEnd w:id="1562"/>
            <w:bookmarkEnd w:id="1563"/>
            <w:bookmarkEnd w:id="1564"/>
            <w:bookmarkEnd w:id="1565"/>
            <w:bookmarkEnd w:id="1566"/>
            <w:bookmarkEnd w:id="1567"/>
            <w:r w:rsidRPr="00161628">
              <w:rPr>
                <w:lang w:val="en-US"/>
              </w:rPr>
              <w:t xml:space="preserve"> </w:t>
            </w:r>
          </w:p>
        </w:tc>
      </w:tr>
      <w:tr w:rsidR="007F22FD" w:rsidRPr="00161628"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30A5DBE8" w:rsidR="006D6F36" w:rsidRPr="00161628" w:rsidRDefault="006D6F36" w:rsidP="008C2008">
            <w:pPr>
              <w:pStyle w:val="ColumnsLeft"/>
              <w:outlineLvl w:val="1"/>
              <w:rPr>
                <w:lang w:val="en-US"/>
              </w:rPr>
            </w:pPr>
            <w:bookmarkStart w:id="1568" w:name="_Toc442272311"/>
            <w:bookmarkStart w:id="1569" w:name="_Toc442280184"/>
            <w:bookmarkStart w:id="1570" w:name="_Toc442280577"/>
            <w:bookmarkStart w:id="1571" w:name="_Toc442280706"/>
            <w:bookmarkStart w:id="1572" w:name="_Toc444789261"/>
            <w:bookmarkStart w:id="1573" w:name="_Toc447549569"/>
            <w:bookmarkStart w:id="1574" w:name="_Toc524085957"/>
            <w:r w:rsidRPr="00161628">
              <w:rPr>
                <w:lang w:val="en-US"/>
              </w:rPr>
              <w:lastRenderedPageBreak/>
              <w:t>Communications</w:t>
            </w:r>
            <w:bookmarkEnd w:id="1568"/>
            <w:bookmarkEnd w:id="1569"/>
            <w:bookmarkEnd w:id="1570"/>
            <w:bookmarkEnd w:id="1571"/>
            <w:bookmarkEnd w:id="1572"/>
            <w:bookmarkEnd w:id="1573"/>
            <w:bookmarkEnd w:id="1574"/>
          </w:p>
        </w:tc>
        <w:tc>
          <w:tcPr>
            <w:tcW w:w="6851" w:type="dxa"/>
            <w:gridSpan w:val="5"/>
            <w:tcBorders>
              <w:top w:val="nil"/>
              <w:left w:val="nil"/>
              <w:bottom w:val="nil"/>
              <w:right w:val="nil"/>
            </w:tcBorders>
          </w:tcPr>
          <w:p w14:paraId="4EE7CD74" w14:textId="77777777" w:rsidR="006D6F36" w:rsidRPr="00161628" w:rsidRDefault="006D6F36" w:rsidP="008C2008">
            <w:pPr>
              <w:pStyle w:val="ColumnsRight"/>
              <w:tabs>
                <w:tab w:val="clear" w:pos="576"/>
                <w:tab w:val="num" w:pos="702"/>
              </w:tabs>
              <w:ind w:left="702" w:hanging="702"/>
              <w:outlineLvl w:val="1"/>
              <w:rPr>
                <w:lang w:val="en-US"/>
              </w:rPr>
            </w:pPr>
            <w:bookmarkStart w:id="1575" w:name="_Toc428437626"/>
            <w:bookmarkStart w:id="1576" w:name="_Toc428443459"/>
            <w:bookmarkStart w:id="1577" w:name="_Toc434935955"/>
            <w:bookmarkStart w:id="1578" w:name="_Toc442272312"/>
            <w:bookmarkStart w:id="1579" w:name="_Toc442273069"/>
            <w:bookmarkStart w:id="1580" w:name="_Toc444844618"/>
            <w:bookmarkStart w:id="1581" w:name="_Toc444851802"/>
            <w:bookmarkStart w:id="1582" w:name="_Toc447549570"/>
            <w:r w:rsidRPr="00161628">
              <w:rPr>
                <w:lang w:val="en-US"/>
              </w:rPr>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w:t>
            </w:r>
            <w:r w:rsidR="00D96F31" w:rsidRPr="00161628">
              <w:rPr>
                <w:lang w:val="en-US"/>
              </w:rPr>
              <w:t>P</w:t>
            </w:r>
            <w:r w:rsidRPr="00161628">
              <w:rPr>
                <w:lang w:val="en-US"/>
              </w:rPr>
              <w:t xml:space="preserve">arty to whom the communication is addressed, or when delivered to such </w:t>
            </w:r>
            <w:r w:rsidR="00D96F31" w:rsidRPr="00161628">
              <w:rPr>
                <w:lang w:val="en-US"/>
              </w:rPr>
              <w:t>P</w:t>
            </w:r>
            <w:r w:rsidRPr="00161628">
              <w:rPr>
                <w:lang w:val="en-US"/>
              </w:rPr>
              <w:t xml:space="preserve">arty at the address </w:t>
            </w:r>
            <w:r w:rsidRPr="00161628">
              <w:rPr>
                <w:b/>
                <w:lang w:val="en-US"/>
              </w:rPr>
              <w:t>specified in the SCC</w:t>
            </w:r>
            <w:r w:rsidRPr="00161628">
              <w:rPr>
                <w:lang w:val="en-US"/>
              </w:rPr>
              <w:t xml:space="preserve">, or sent by confirmed facsimile or confirmed email, in either case if sent during normal business hours of the recipient </w:t>
            </w:r>
            <w:r w:rsidR="00D96F31" w:rsidRPr="00161628">
              <w:rPr>
                <w:lang w:val="en-US"/>
              </w:rPr>
              <w:t>P</w:t>
            </w:r>
            <w:r w:rsidRPr="00161628">
              <w:rPr>
                <w:lang w:val="en-US"/>
              </w:rPr>
              <w:t>arty.</w:t>
            </w:r>
            <w:bookmarkEnd w:id="1575"/>
            <w:bookmarkEnd w:id="1576"/>
            <w:bookmarkEnd w:id="1577"/>
            <w:bookmarkEnd w:id="1578"/>
            <w:bookmarkEnd w:id="1579"/>
            <w:bookmarkEnd w:id="1580"/>
            <w:bookmarkEnd w:id="1581"/>
            <w:bookmarkEnd w:id="1582"/>
          </w:p>
          <w:p w14:paraId="4EE7CD75" w14:textId="77777777" w:rsidR="006D6F36" w:rsidRPr="00161628" w:rsidRDefault="006D6F36" w:rsidP="001B333C">
            <w:pPr>
              <w:pStyle w:val="ColumnsRight"/>
              <w:tabs>
                <w:tab w:val="clear" w:pos="576"/>
                <w:tab w:val="num" w:pos="702"/>
              </w:tabs>
              <w:ind w:left="702" w:hanging="702"/>
              <w:outlineLvl w:val="1"/>
              <w:rPr>
                <w:lang w:val="en-US"/>
              </w:rPr>
            </w:pPr>
            <w:bookmarkStart w:id="1583" w:name="_Toc428437627"/>
            <w:bookmarkStart w:id="1584" w:name="_Toc428443460"/>
            <w:bookmarkStart w:id="1585" w:name="_Toc434935956"/>
            <w:bookmarkStart w:id="1586" w:name="_Toc442272313"/>
            <w:bookmarkStart w:id="1587" w:name="_Toc442273070"/>
            <w:bookmarkStart w:id="1588" w:name="_Toc444844619"/>
            <w:bookmarkStart w:id="1589" w:name="_Toc444851803"/>
            <w:bookmarkStart w:id="1590" w:name="_Toc447549571"/>
            <w:r w:rsidRPr="00161628">
              <w:rPr>
                <w:lang w:val="en-US"/>
              </w:rPr>
              <w:t xml:space="preserve">A </w:t>
            </w:r>
            <w:r w:rsidR="00F112B9" w:rsidRPr="00161628">
              <w:rPr>
                <w:lang w:val="en-US"/>
              </w:rPr>
              <w:t>P</w:t>
            </w:r>
            <w:r w:rsidRPr="00161628">
              <w:rPr>
                <w:lang w:val="en-US"/>
              </w:rPr>
              <w:t>arty may change its</w:t>
            </w:r>
            <w:r w:rsidR="00376824" w:rsidRPr="00161628">
              <w:rPr>
                <w:lang w:val="en-US"/>
              </w:rPr>
              <w:t xml:space="preserve"> name or</w:t>
            </w:r>
            <w:r w:rsidRPr="00161628">
              <w:rPr>
                <w:lang w:val="en-US"/>
              </w:rPr>
              <w:t xml:space="preserve"> address for receiving notice under this Contract by giving the other </w:t>
            </w:r>
            <w:r w:rsidR="00F112B9" w:rsidRPr="00161628">
              <w:rPr>
                <w:lang w:val="en-US"/>
              </w:rPr>
              <w:t>P</w:t>
            </w:r>
            <w:r w:rsidRPr="00161628">
              <w:rPr>
                <w:lang w:val="en-US"/>
              </w:rPr>
              <w:t xml:space="preserve">arty notice in writing of such change to the address </w:t>
            </w:r>
            <w:r w:rsidRPr="00161628">
              <w:rPr>
                <w:b/>
                <w:lang w:val="en-US"/>
              </w:rPr>
              <w:t>specified in SCC</w:t>
            </w:r>
            <w:r w:rsidR="00206E08" w:rsidRPr="00161628">
              <w:rPr>
                <w:b/>
                <w:lang w:val="en-US"/>
              </w:rPr>
              <w:t xml:space="preserve"> 4.1</w:t>
            </w:r>
            <w:r w:rsidRPr="00161628">
              <w:rPr>
                <w:b/>
                <w:lang w:val="en-US"/>
              </w:rPr>
              <w:t>.</w:t>
            </w:r>
            <w:bookmarkEnd w:id="1583"/>
            <w:bookmarkEnd w:id="1584"/>
            <w:bookmarkEnd w:id="1585"/>
            <w:bookmarkEnd w:id="1586"/>
            <w:bookmarkEnd w:id="1587"/>
            <w:bookmarkEnd w:id="1588"/>
            <w:bookmarkEnd w:id="1589"/>
            <w:bookmarkEnd w:id="1590"/>
          </w:p>
        </w:tc>
      </w:tr>
      <w:tr w:rsidR="007F22FD" w:rsidRPr="00161628"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393D0758" w:rsidR="00A060D0" w:rsidRPr="00161628" w:rsidRDefault="00A060D0" w:rsidP="008C2008">
            <w:pPr>
              <w:pStyle w:val="ColumnsLeft"/>
              <w:outlineLvl w:val="1"/>
              <w:rPr>
                <w:lang w:val="en-US"/>
              </w:rPr>
            </w:pPr>
            <w:bookmarkStart w:id="1591" w:name="_Toc442272314"/>
            <w:bookmarkStart w:id="1592" w:name="_Toc442280185"/>
            <w:bookmarkStart w:id="1593" w:name="_Toc442280578"/>
            <w:bookmarkStart w:id="1594" w:name="_Toc442280707"/>
            <w:bookmarkStart w:id="1595" w:name="_Toc444789262"/>
            <w:bookmarkStart w:id="1596" w:name="_Toc447549572"/>
            <w:bookmarkStart w:id="1597" w:name="_Toc524085958"/>
            <w:r w:rsidRPr="00161628">
              <w:rPr>
                <w:lang w:val="en-US"/>
              </w:rPr>
              <w:t>Subcontracting</w:t>
            </w:r>
            <w:bookmarkEnd w:id="1591"/>
            <w:bookmarkEnd w:id="1592"/>
            <w:bookmarkEnd w:id="1593"/>
            <w:bookmarkEnd w:id="1594"/>
            <w:bookmarkEnd w:id="1595"/>
            <w:bookmarkEnd w:id="1596"/>
            <w:bookmarkEnd w:id="1597"/>
          </w:p>
        </w:tc>
        <w:tc>
          <w:tcPr>
            <w:tcW w:w="6851" w:type="dxa"/>
            <w:gridSpan w:val="5"/>
            <w:tcBorders>
              <w:top w:val="nil"/>
              <w:left w:val="nil"/>
              <w:bottom w:val="nil"/>
              <w:right w:val="nil"/>
            </w:tcBorders>
          </w:tcPr>
          <w:p w14:paraId="4EE7CD78" w14:textId="1A4FE00F" w:rsidR="00A060D0" w:rsidRPr="00161628" w:rsidRDefault="007216DE" w:rsidP="00206E08">
            <w:pPr>
              <w:pStyle w:val="ColumnsRight"/>
              <w:tabs>
                <w:tab w:val="clear" w:pos="576"/>
                <w:tab w:val="num" w:pos="702"/>
              </w:tabs>
              <w:ind w:left="702" w:hanging="702"/>
              <w:outlineLvl w:val="1"/>
              <w:rPr>
                <w:lang w:val="en-US"/>
              </w:rPr>
            </w:pPr>
            <w:bookmarkStart w:id="1598" w:name="_Toc428437629"/>
            <w:bookmarkStart w:id="1599" w:name="_Toc428443462"/>
            <w:bookmarkStart w:id="1600" w:name="_Toc434935958"/>
            <w:bookmarkStart w:id="1601" w:name="_Toc442272315"/>
            <w:bookmarkStart w:id="1602" w:name="_Toc442273072"/>
            <w:bookmarkStart w:id="1603" w:name="_Toc444844621"/>
            <w:bookmarkStart w:id="1604" w:name="_Toc444851805"/>
            <w:bookmarkStart w:id="1605" w:name="_Toc447549573"/>
            <w:r w:rsidRPr="00161628">
              <w:rPr>
                <w:lang w:val="en-US"/>
              </w:rPr>
              <w:t>If the</w:t>
            </w:r>
            <w:r w:rsidR="00A060D0" w:rsidRPr="00161628">
              <w:rPr>
                <w:lang w:val="en-US"/>
              </w:rPr>
              <w:t xml:space="preserve"> Consultant </w:t>
            </w:r>
            <w:r w:rsidRPr="00161628">
              <w:rPr>
                <w:lang w:val="en-US"/>
              </w:rPr>
              <w:t xml:space="preserve">intends to </w:t>
            </w:r>
            <w:r w:rsidR="00206E08" w:rsidRPr="00161628">
              <w:rPr>
                <w:lang w:val="en-US"/>
              </w:rPr>
              <w:t>sub</w:t>
            </w:r>
            <w:r w:rsidR="00A060D0" w:rsidRPr="00161628">
              <w:rPr>
                <w:lang w:val="en-US"/>
              </w:rPr>
              <w:t xml:space="preserve">contract </w:t>
            </w:r>
            <w:r w:rsidRPr="00161628">
              <w:rPr>
                <w:lang w:val="en-US"/>
              </w:rPr>
              <w:t>for a major item of it</w:t>
            </w:r>
            <w:r w:rsidR="004B7189" w:rsidRPr="00161628">
              <w:rPr>
                <w:lang w:val="en-US"/>
              </w:rPr>
              <w:t>s contracted Services</w:t>
            </w:r>
            <w:r w:rsidRPr="00161628">
              <w:rPr>
                <w:lang w:val="en-US"/>
              </w:rPr>
              <w:t xml:space="preserve"> (deemed major if valued in excess of $100,000 USD) it shall seek the MCA Entity’s prior written approval of the subcontractor.</w:t>
            </w:r>
            <w:r w:rsidR="00A060D0" w:rsidRPr="00161628">
              <w:rPr>
                <w:lang w:val="en-US"/>
              </w:rPr>
              <w:t xml:space="preserve"> Subcontracting shall not alter the Consultant’s obligations under this Contract.</w:t>
            </w:r>
            <w:bookmarkEnd w:id="1598"/>
            <w:bookmarkEnd w:id="1599"/>
            <w:bookmarkEnd w:id="1600"/>
            <w:bookmarkEnd w:id="1601"/>
            <w:bookmarkEnd w:id="1602"/>
            <w:bookmarkEnd w:id="1603"/>
            <w:bookmarkEnd w:id="1604"/>
            <w:bookmarkEnd w:id="1605"/>
          </w:p>
        </w:tc>
      </w:tr>
      <w:tr w:rsidR="007F22FD" w:rsidRPr="00161628"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61BCCF37" w:rsidR="00F3325F" w:rsidRPr="00161628" w:rsidRDefault="00F3325F" w:rsidP="008C2008">
            <w:pPr>
              <w:pStyle w:val="ColumnsLeft"/>
              <w:outlineLvl w:val="1"/>
              <w:rPr>
                <w:lang w:val="en-US"/>
              </w:rPr>
            </w:pPr>
            <w:bookmarkStart w:id="1606" w:name="_Toc442272316"/>
            <w:bookmarkStart w:id="1607" w:name="_Toc442280186"/>
            <w:bookmarkStart w:id="1608" w:name="_Toc442280579"/>
            <w:bookmarkStart w:id="1609" w:name="_Toc442280708"/>
            <w:bookmarkStart w:id="1610" w:name="_Toc444789263"/>
            <w:bookmarkStart w:id="1611" w:name="_Toc447549574"/>
            <w:bookmarkStart w:id="1612" w:name="_Toc524085959"/>
            <w:r w:rsidRPr="00161628">
              <w:rPr>
                <w:lang w:val="en-US"/>
              </w:rPr>
              <w:t>Relationship Between the Parties</w:t>
            </w:r>
            <w:bookmarkEnd w:id="1606"/>
            <w:bookmarkEnd w:id="1607"/>
            <w:bookmarkEnd w:id="1608"/>
            <w:bookmarkEnd w:id="1609"/>
            <w:bookmarkEnd w:id="1610"/>
            <w:bookmarkEnd w:id="1611"/>
            <w:bookmarkEnd w:id="1612"/>
          </w:p>
        </w:tc>
        <w:tc>
          <w:tcPr>
            <w:tcW w:w="6851" w:type="dxa"/>
            <w:gridSpan w:val="5"/>
            <w:tcBorders>
              <w:top w:val="nil"/>
              <w:left w:val="nil"/>
              <w:bottom w:val="nil"/>
              <w:right w:val="nil"/>
            </w:tcBorders>
          </w:tcPr>
          <w:p w14:paraId="4EE7CD7B" w14:textId="77777777" w:rsidR="00F3325F" w:rsidRPr="00161628" w:rsidRDefault="00F3325F" w:rsidP="005C4811">
            <w:pPr>
              <w:pStyle w:val="ColumnsRight"/>
              <w:tabs>
                <w:tab w:val="clear" w:pos="576"/>
                <w:tab w:val="num" w:pos="702"/>
              </w:tabs>
              <w:ind w:left="702" w:hanging="702"/>
              <w:outlineLvl w:val="1"/>
              <w:rPr>
                <w:lang w:val="en-US"/>
              </w:rPr>
            </w:pPr>
            <w:bookmarkStart w:id="1613" w:name="_Toc421026138"/>
            <w:bookmarkStart w:id="1614" w:name="_Toc428437631"/>
            <w:bookmarkStart w:id="1615" w:name="_Toc428443464"/>
            <w:bookmarkStart w:id="1616" w:name="_Toc434935960"/>
            <w:bookmarkStart w:id="1617" w:name="_Toc442272317"/>
            <w:bookmarkStart w:id="1618" w:name="_Toc442273074"/>
            <w:bookmarkStart w:id="1619" w:name="_Toc444844623"/>
            <w:bookmarkStart w:id="1620" w:name="_Toc444851807"/>
            <w:bookmarkStart w:id="1621" w:name="_Toc447549575"/>
            <w:r w:rsidRPr="00161628">
              <w:rPr>
                <w:lang w:val="en-US"/>
              </w:rPr>
              <w:t xml:space="preserve">Nothing contained in this Contract shall be construed as establishing a relationship of master and servant or of principal and agent as between the </w:t>
            </w:r>
            <w:r w:rsidR="00EE16A9" w:rsidRPr="00161628">
              <w:rPr>
                <w:lang w:val="en-US"/>
              </w:rPr>
              <w:t>MCA Entity</w:t>
            </w:r>
            <w:r w:rsidRPr="00161628">
              <w:rPr>
                <w:lang w:val="en-US"/>
              </w:rPr>
              <w:t xml:space="preserve"> and the Consultant. The Consultant, subject to this Contract, has complete charge of Personnel and Sub-Consultants, if any, performing the Services and shall be fully responsible for the Services performed by them or on their behalf in connection with this Contract.</w:t>
            </w:r>
            <w:bookmarkEnd w:id="1613"/>
            <w:bookmarkEnd w:id="1614"/>
            <w:bookmarkEnd w:id="1615"/>
            <w:bookmarkEnd w:id="1616"/>
            <w:bookmarkEnd w:id="1617"/>
            <w:bookmarkEnd w:id="1618"/>
            <w:bookmarkEnd w:id="1619"/>
            <w:bookmarkEnd w:id="1620"/>
            <w:bookmarkEnd w:id="1621"/>
          </w:p>
        </w:tc>
      </w:tr>
      <w:tr w:rsidR="007F22FD" w:rsidRPr="00161628"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169BE239" w:rsidR="00F3325F" w:rsidRPr="00161628" w:rsidRDefault="00F3325F" w:rsidP="008C2008">
            <w:pPr>
              <w:pStyle w:val="ColumnsLeft"/>
              <w:outlineLvl w:val="1"/>
              <w:rPr>
                <w:lang w:val="en-US"/>
              </w:rPr>
            </w:pPr>
            <w:bookmarkStart w:id="1622" w:name="_Toc442272318"/>
            <w:bookmarkStart w:id="1623" w:name="_Toc442280187"/>
            <w:bookmarkStart w:id="1624" w:name="_Toc442280580"/>
            <w:bookmarkStart w:id="1625" w:name="_Toc442280709"/>
            <w:bookmarkStart w:id="1626" w:name="_Toc444789264"/>
            <w:bookmarkStart w:id="1627" w:name="_Toc447549576"/>
            <w:bookmarkStart w:id="1628" w:name="_Toc524085960"/>
            <w:r w:rsidRPr="00161628">
              <w:rPr>
                <w:lang w:val="en-US"/>
              </w:rPr>
              <w:t>Location</w:t>
            </w:r>
            <w:bookmarkEnd w:id="1622"/>
            <w:bookmarkEnd w:id="1623"/>
            <w:bookmarkEnd w:id="1624"/>
            <w:bookmarkEnd w:id="1625"/>
            <w:bookmarkEnd w:id="1626"/>
            <w:bookmarkEnd w:id="1627"/>
            <w:bookmarkEnd w:id="1628"/>
          </w:p>
        </w:tc>
        <w:tc>
          <w:tcPr>
            <w:tcW w:w="6851" w:type="dxa"/>
            <w:gridSpan w:val="5"/>
            <w:tcBorders>
              <w:top w:val="nil"/>
              <w:left w:val="nil"/>
              <w:bottom w:val="nil"/>
              <w:right w:val="nil"/>
            </w:tcBorders>
          </w:tcPr>
          <w:p w14:paraId="4EE7CD7E" w14:textId="77777777" w:rsidR="00F3325F" w:rsidRPr="00161628" w:rsidRDefault="00F3325F" w:rsidP="00852D7E">
            <w:pPr>
              <w:pStyle w:val="ColumnsRight"/>
              <w:tabs>
                <w:tab w:val="clear" w:pos="576"/>
                <w:tab w:val="num" w:pos="702"/>
              </w:tabs>
              <w:ind w:left="702" w:hanging="702"/>
              <w:outlineLvl w:val="1"/>
              <w:rPr>
                <w:lang w:val="en-US"/>
              </w:rPr>
            </w:pPr>
            <w:bookmarkStart w:id="1629" w:name="_Toc428437633"/>
            <w:bookmarkStart w:id="1630" w:name="_Toc428443466"/>
            <w:bookmarkStart w:id="1631" w:name="_Toc434935962"/>
            <w:bookmarkStart w:id="1632" w:name="_Toc442272319"/>
            <w:bookmarkStart w:id="1633" w:name="_Toc442273076"/>
            <w:bookmarkStart w:id="1634" w:name="_Toc444844625"/>
            <w:bookmarkStart w:id="1635" w:name="_Toc444851809"/>
            <w:bookmarkStart w:id="1636" w:name="_Toc447549577"/>
            <w:bookmarkStart w:id="1637" w:name="_Toc421026157"/>
            <w:r w:rsidRPr="00161628">
              <w:rPr>
                <w:lang w:val="en-US"/>
              </w:rPr>
              <w:t xml:space="preserve">The Services shall be performed at such locations as are specified in </w:t>
            </w:r>
            <w:r w:rsidR="0094741E" w:rsidRPr="00161628">
              <w:rPr>
                <w:lang w:val="en-US"/>
              </w:rPr>
              <w:t xml:space="preserve">Annex </w:t>
            </w:r>
            <w:r w:rsidRPr="00161628">
              <w:rPr>
                <w:lang w:val="en-US"/>
              </w:rPr>
              <w:t xml:space="preserve">A to this Contract and, where the location of a particular task is not so specified, at such locations, whether in </w:t>
            </w:r>
            <w:r w:rsidR="00852D7E" w:rsidRPr="00161628">
              <w:rPr>
                <w:lang w:val="en-US"/>
              </w:rPr>
              <w:t>the MCA Country</w:t>
            </w:r>
            <w:r w:rsidRPr="00161628">
              <w:rPr>
                <w:lang w:val="en-US"/>
              </w:rPr>
              <w:t xml:space="preserve"> or elsewhere, as the </w:t>
            </w:r>
            <w:r w:rsidR="00EE16A9" w:rsidRPr="00161628">
              <w:rPr>
                <w:lang w:val="en-US"/>
              </w:rPr>
              <w:t>MCA Entity</w:t>
            </w:r>
            <w:r w:rsidRPr="00161628">
              <w:rPr>
                <w:lang w:val="en-US"/>
              </w:rPr>
              <w:t xml:space="preserve"> may approve.</w:t>
            </w:r>
            <w:bookmarkEnd w:id="1629"/>
            <w:bookmarkEnd w:id="1630"/>
            <w:bookmarkEnd w:id="1631"/>
            <w:bookmarkEnd w:id="1632"/>
            <w:bookmarkEnd w:id="1633"/>
            <w:bookmarkEnd w:id="1634"/>
            <w:bookmarkEnd w:id="1635"/>
            <w:bookmarkEnd w:id="1636"/>
            <w:r w:rsidRPr="00161628">
              <w:rPr>
                <w:lang w:val="en-US"/>
              </w:rPr>
              <w:t xml:space="preserve"> </w:t>
            </w:r>
            <w:bookmarkEnd w:id="1637"/>
          </w:p>
        </w:tc>
      </w:tr>
      <w:tr w:rsidR="007F22FD" w:rsidRPr="00161628"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6E9665C5" w:rsidR="00F3325F" w:rsidRPr="00161628" w:rsidRDefault="00F3325F" w:rsidP="008C2008">
            <w:pPr>
              <w:pStyle w:val="ColumnsLeft"/>
              <w:outlineLvl w:val="1"/>
              <w:rPr>
                <w:lang w:val="en-US"/>
              </w:rPr>
            </w:pPr>
            <w:bookmarkStart w:id="1638" w:name="_Toc442272320"/>
            <w:bookmarkStart w:id="1639" w:name="_Toc442280188"/>
            <w:bookmarkStart w:id="1640" w:name="_Toc442280581"/>
            <w:bookmarkStart w:id="1641" w:name="_Toc442280710"/>
            <w:bookmarkStart w:id="1642" w:name="_Toc444789265"/>
            <w:bookmarkStart w:id="1643" w:name="_Toc447549578"/>
            <w:bookmarkStart w:id="1644" w:name="_Toc524085961"/>
            <w:r w:rsidRPr="00161628">
              <w:rPr>
                <w:lang w:val="en-US"/>
              </w:rPr>
              <w:t>Authority of Member in Charge</w:t>
            </w:r>
            <w:bookmarkEnd w:id="1638"/>
            <w:bookmarkEnd w:id="1639"/>
            <w:bookmarkEnd w:id="1640"/>
            <w:bookmarkEnd w:id="1641"/>
            <w:bookmarkEnd w:id="1642"/>
            <w:bookmarkEnd w:id="1643"/>
            <w:bookmarkEnd w:id="1644"/>
          </w:p>
        </w:tc>
        <w:tc>
          <w:tcPr>
            <w:tcW w:w="6851" w:type="dxa"/>
            <w:gridSpan w:val="5"/>
            <w:tcBorders>
              <w:top w:val="nil"/>
              <w:left w:val="nil"/>
              <w:bottom w:val="nil"/>
              <w:right w:val="nil"/>
            </w:tcBorders>
          </w:tcPr>
          <w:p w14:paraId="4EE7CD81" w14:textId="77777777" w:rsidR="00F3325F" w:rsidRPr="00161628" w:rsidRDefault="00F3325F" w:rsidP="003E2E19">
            <w:pPr>
              <w:pStyle w:val="ColumnsRight"/>
              <w:tabs>
                <w:tab w:val="clear" w:pos="576"/>
                <w:tab w:val="num" w:pos="702"/>
              </w:tabs>
              <w:ind w:left="702" w:hanging="702"/>
              <w:outlineLvl w:val="1"/>
              <w:rPr>
                <w:lang w:val="en-US"/>
              </w:rPr>
            </w:pPr>
            <w:bookmarkStart w:id="1645" w:name="_Toc421026159"/>
            <w:bookmarkStart w:id="1646" w:name="_Toc428437635"/>
            <w:bookmarkStart w:id="1647" w:name="_Toc428443468"/>
            <w:bookmarkStart w:id="1648" w:name="_Toc434935964"/>
            <w:bookmarkStart w:id="1649" w:name="_Toc442272321"/>
            <w:bookmarkStart w:id="1650" w:name="_Toc442273078"/>
            <w:bookmarkStart w:id="1651" w:name="_Toc444844627"/>
            <w:bookmarkStart w:id="1652" w:name="_Toc444851811"/>
            <w:bookmarkStart w:id="1653" w:name="_Toc447549579"/>
            <w:r w:rsidRPr="00161628">
              <w:rPr>
                <w:lang w:val="en-US"/>
              </w:rPr>
              <w:t xml:space="preserve">In case the Consultant consists of a joint venture or other association of more than one entity, the Members hereby authorize the entity </w:t>
            </w:r>
            <w:r w:rsidRPr="00161628">
              <w:rPr>
                <w:b/>
                <w:lang w:val="en-US"/>
              </w:rPr>
              <w:t xml:space="preserve">specified in the </w:t>
            </w:r>
            <w:r w:rsidR="003C35D4" w:rsidRPr="00161628">
              <w:rPr>
                <w:b/>
                <w:lang w:val="en-US"/>
              </w:rPr>
              <w:t>SCC</w:t>
            </w:r>
            <w:r w:rsidRPr="00161628">
              <w:rPr>
                <w:lang w:val="en-US"/>
              </w:rPr>
              <w:t xml:space="preserve"> to act on their behalf in exercising all the Consultant’s rights and obligations toward the </w:t>
            </w:r>
            <w:r w:rsidR="00EE16A9" w:rsidRPr="00161628">
              <w:rPr>
                <w:lang w:val="en-US"/>
              </w:rPr>
              <w:t>MCA Entity</w:t>
            </w:r>
            <w:r w:rsidRPr="00161628">
              <w:rPr>
                <w:lang w:val="en-US"/>
              </w:rPr>
              <w:t xml:space="preserve"> under this Contract, including without limitation the receiving of instructions and payments from the </w:t>
            </w:r>
            <w:r w:rsidR="00EE16A9" w:rsidRPr="00161628">
              <w:rPr>
                <w:lang w:val="en-US"/>
              </w:rPr>
              <w:t>MCA Entity</w:t>
            </w:r>
            <w:r w:rsidRPr="00161628">
              <w:rPr>
                <w:lang w:val="en-US"/>
              </w:rPr>
              <w:t>.</w:t>
            </w:r>
            <w:bookmarkEnd w:id="1645"/>
            <w:bookmarkEnd w:id="1646"/>
            <w:bookmarkEnd w:id="1647"/>
            <w:bookmarkEnd w:id="1648"/>
            <w:bookmarkEnd w:id="1649"/>
            <w:bookmarkEnd w:id="1650"/>
            <w:bookmarkEnd w:id="1651"/>
            <w:bookmarkEnd w:id="1652"/>
            <w:bookmarkEnd w:id="1653"/>
            <w:r w:rsidRPr="00161628">
              <w:rPr>
                <w:lang w:val="en-US"/>
              </w:rPr>
              <w:t xml:space="preserve"> </w:t>
            </w:r>
          </w:p>
        </w:tc>
      </w:tr>
      <w:tr w:rsidR="007F22FD" w:rsidRPr="00161628"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2D353C6D" w:rsidR="00F3325F" w:rsidRPr="00161628" w:rsidRDefault="00F3325F" w:rsidP="008C2008">
            <w:pPr>
              <w:pStyle w:val="ColumnsLeft"/>
              <w:outlineLvl w:val="1"/>
              <w:rPr>
                <w:lang w:val="en-US"/>
              </w:rPr>
            </w:pPr>
            <w:bookmarkStart w:id="1654" w:name="_Toc442272322"/>
            <w:bookmarkStart w:id="1655" w:name="_Toc442280189"/>
            <w:bookmarkStart w:id="1656" w:name="_Toc442280582"/>
            <w:bookmarkStart w:id="1657" w:name="_Toc442280711"/>
            <w:bookmarkStart w:id="1658" w:name="_Toc444789266"/>
            <w:bookmarkStart w:id="1659" w:name="_Toc447549580"/>
            <w:bookmarkStart w:id="1660" w:name="_Toc524085962"/>
            <w:r w:rsidRPr="00161628">
              <w:rPr>
                <w:lang w:val="en-US"/>
              </w:rPr>
              <w:t>Authorized Representatives</w:t>
            </w:r>
            <w:bookmarkEnd w:id="1654"/>
            <w:bookmarkEnd w:id="1655"/>
            <w:bookmarkEnd w:id="1656"/>
            <w:bookmarkEnd w:id="1657"/>
            <w:bookmarkEnd w:id="1658"/>
            <w:bookmarkEnd w:id="1659"/>
            <w:bookmarkEnd w:id="1660"/>
          </w:p>
        </w:tc>
        <w:tc>
          <w:tcPr>
            <w:tcW w:w="6851" w:type="dxa"/>
            <w:gridSpan w:val="5"/>
            <w:tcBorders>
              <w:top w:val="nil"/>
              <w:left w:val="nil"/>
              <w:bottom w:val="nil"/>
              <w:right w:val="nil"/>
            </w:tcBorders>
          </w:tcPr>
          <w:p w14:paraId="4EE7CD84" w14:textId="77777777" w:rsidR="00F3325F" w:rsidRPr="00161628" w:rsidRDefault="00F3325F" w:rsidP="003E2E19">
            <w:pPr>
              <w:pStyle w:val="ColumnsRight"/>
              <w:tabs>
                <w:tab w:val="clear" w:pos="576"/>
                <w:tab w:val="num" w:pos="702"/>
              </w:tabs>
              <w:ind w:left="702" w:hanging="702"/>
              <w:outlineLvl w:val="1"/>
              <w:rPr>
                <w:lang w:val="en-US"/>
              </w:rPr>
            </w:pPr>
            <w:bookmarkStart w:id="1661" w:name="_Toc421026161"/>
            <w:bookmarkStart w:id="1662" w:name="_Toc428437637"/>
            <w:bookmarkStart w:id="1663" w:name="_Toc428443470"/>
            <w:bookmarkStart w:id="1664" w:name="_Toc434935966"/>
            <w:bookmarkStart w:id="1665" w:name="_Toc442272323"/>
            <w:bookmarkStart w:id="1666" w:name="_Toc442273080"/>
            <w:bookmarkStart w:id="1667" w:name="_Toc444844629"/>
            <w:bookmarkStart w:id="1668" w:name="_Toc444851813"/>
            <w:bookmarkStart w:id="1669" w:name="_Toc447549581"/>
            <w:r w:rsidRPr="00161628">
              <w:rPr>
                <w:lang w:val="en-US"/>
              </w:rPr>
              <w:t xml:space="preserve">Any action required or permitted to be taken, and any document required or permitted to be executed under this </w:t>
            </w:r>
            <w:r w:rsidRPr="00161628">
              <w:rPr>
                <w:lang w:val="en-US"/>
              </w:rPr>
              <w:lastRenderedPageBreak/>
              <w:t xml:space="preserve">Contract by the </w:t>
            </w:r>
            <w:r w:rsidR="00EE16A9" w:rsidRPr="00161628">
              <w:rPr>
                <w:lang w:val="en-US"/>
              </w:rPr>
              <w:t>MCA Entity</w:t>
            </w:r>
            <w:r w:rsidRPr="00161628">
              <w:rPr>
                <w:lang w:val="en-US"/>
              </w:rPr>
              <w:t xml:space="preserve"> or the Consultant may be taken or executed by the officials </w:t>
            </w:r>
            <w:r w:rsidRPr="00161628">
              <w:rPr>
                <w:b/>
                <w:lang w:val="en-US"/>
              </w:rPr>
              <w:t xml:space="preserve">specified in the </w:t>
            </w:r>
            <w:r w:rsidR="003C35D4" w:rsidRPr="00161628">
              <w:rPr>
                <w:b/>
                <w:lang w:val="en-US"/>
              </w:rPr>
              <w:t>SCC</w:t>
            </w:r>
            <w:r w:rsidRPr="00161628">
              <w:rPr>
                <w:lang w:val="en-US"/>
              </w:rPr>
              <w:t>.</w:t>
            </w:r>
            <w:bookmarkEnd w:id="1661"/>
            <w:bookmarkEnd w:id="1662"/>
            <w:bookmarkEnd w:id="1663"/>
            <w:bookmarkEnd w:id="1664"/>
            <w:bookmarkEnd w:id="1665"/>
            <w:bookmarkEnd w:id="1666"/>
            <w:bookmarkEnd w:id="1667"/>
            <w:bookmarkEnd w:id="1668"/>
            <w:bookmarkEnd w:id="1669"/>
          </w:p>
        </w:tc>
      </w:tr>
      <w:tr w:rsidR="007F22FD" w:rsidRPr="00161628"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6E345E0A" w:rsidR="00F3325F" w:rsidRPr="00161628" w:rsidRDefault="00771244" w:rsidP="008C2008">
            <w:pPr>
              <w:pStyle w:val="ColumnsLeft"/>
              <w:outlineLvl w:val="1"/>
              <w:rPr>
                <w:lang w:val="en-US"/>
              </w:rPr>
            </w:pPr>
            <w:bookmarkStart w:id="1670" w:name="_Toc421026164"/>
            <w:bookmarkStart w:id="1671" w:name="_Toc442272324"/>
            <w:bookmarkStart w:id="1672" w:name="_Toc442280190"/>
            <w:bookmarkStart w:id="1673" w:name="_Toc442280583"/>
            <w:bookmarkStart w:id="1674" w:name="_Toc442280712"/>
            <w:bookmarkStart w:id="1675" w:name="_Toc444789267"/>
            <w:bookmarkStart w:id="1676" w:name="_Toc447549582"/>
            <w:bookmarkStart w:id="1677" w:name="_Toc513129596"/>
            <w:bookmarkStart w:id="1678" w:name="_Toc524085963"/>
            <w:r w:rsidRPr="00161628">
              <w:rPr>
                <w:lang w:val="en-US"/>
              </w:rPr>
              <w:lastRenderedPageBreak/>
              <w:t>Description and Approval of Personnel; Adjustments; Approval of Additional Work</w:t>
            </w:r>
            <w:bookmarkEnd w:id="1670"/>
            <w:bookmarkEnd w:id="1671"/>
            <w:bookmarkEnd w:id="1672"/>
            <w:bookmarkEnd w:id="1673"/>
            <w:bookmarkEnd w:id="1674"/>
            <w:bookmarkEnd w:id="1675"/>
            <w:bookmarkEnd w:id="1676"/>
            <w:bookmarkEnd w:id="1677"/>
            <w:bookmarkEnd w:id="1678"/>
          </w:p>
        </w:tc>
        <w:tc>
          <w:tcPr>
            <w:tcW w:w="6851" w:type="dxa"/>
            <w:gridSpan w:val="5"/>
            <w:tcBorders>
              <w:top w:val="nil"/>
              <w:left w:val="nil"/>
              <w:bottom w:val="nil"/>
              <w:right w:val="nil"/>
            </w:tcBorders>
          </w:tcPr>
          <w:p w14:paraId="4EE7CD87" w14:textId="77777777" w:rsidR="00771244" w:rsidRPr="00161628" w:rsidRDefault="00771244" w:rsidP="008C2008">
            <w:pPr>
              <w:pStyle w:val="ColumnsRight"/>
              <w:tabs>
                <w:tab w:val="clear" w:pos="576"/>
                <w:tab w:val="num" w:pos="702"/>
              </w:tabs>
              <w:ind w:left="702" w:hanging="702"/>
              <w:outlineLvl w:val="1"/>
              <w:rPr>
                <w:lang w:val="en-US"/>
              </w:rPr>
            </w:pPr>
            <w:bookmarkStart w:id="1679" w:name="_Toc421026165"/>
            <w:bookmarkStart w:id="1680" w:name="_Toc428437639"/>
            <w:bookmarkStart w:id="1681" w:name="_Toc428443472"/>
            <w:bookmarkStart w:id="1682" w:name="_Toc434935968"/>
            <w:bookmarkStart w:id="1683" w:name="_Toc442272325"/>
            <w:bookmarkStart w:id="1684" w:name="_Toc442273082"/>
            <w:bookmarkStart w:id="1685" w:name="_Toc444844631"/>
            <w:bookmarkStart w:id="1686" w:name="_Toc444851815"/>
            <w:bookmarkStart w:id="1687" w:name="_Toc447549583"/>
            <w:r w:rsidRPr="00161628">
              <w:rPr>
                <w:lang w:val="en-US"/>
              </w:rPr>
              <w:t xml:space="preserve">The title, agreed job description, minimum qualification and estimated period of engagement in the carrying out of the Services of each of the Consultant’s Key Professional Personnel are described in Annex </w:t>
            </w:r>
            <w:r w:rsidR="00731FD8" w:rsidRPr="00161628">
              <w:rPr>
                <w:lang w:val="en-US"/>
              </w:rPr>
              <w:t>D</w:t>
            </w:r>
            <w:r w:rsidRPr="00161628">
              <w:rPr>
                <w:lang w:val="en-US"/>
              </w:rPr>
              <w:t xml:space="preserve">. The Key Professional Personnel and Sub-Consultants listed by title as well as by name in Annex </w:t>
            </w:r>
            <w:r w:rsidR="00731FD8" w:rsidRPr="00161628">
              <w:rPr>
                <w:lang w:val="en-US"/>
              </w:rPr>
              <w:t xml:space="preserve">D </w:t>
            </w:r>
            <w:r w:rsidRPr="00161628">
              <w:rPr>
                <w:lang w:val="en-US"/>
              </w:rPr>
              <w:t xml:space="preserve">are hereby approved by the </w:t>
            </w:r>
            <w:r w:rsidR="00EE16A9" w:rsidRPr="00161628">
              <w:rPr>
                <w:lang w:val="en-US"/>
              </w:rPr>
              <w:t>MCA Entity</w:t>
            </w:r>
            <w:r w:rsidRPr="00161628">
              <w:rPr>
                <w:lang w:val="en-US"/>
              </w:rPr>
              <w:t>.</w:t>
            </w:r>
            <w:bookmarkEnd w:id="1679"/>
            <w:bookmarkEnd w:id="1680"/>
            <w:bookmarkEnd w:id="1681"/>
            <w:bookmarkEnd w:id="1682"/>
            <w:bookmarkEnd w:id="1683"/>
            <w:bookmarkEnd w:id="1684"/>
            <w:bookmarkEnd w:id="1685"/>
            <w:bookmarkEnd w:id="1686"/>
            <w:bookmarkEnd w:id="1687"/>
          </w:p>
          <w:p w14:paraId="4EE7CD88" w14:textId="77777777" w:rsidR="00F3325F" w:rsidRPr="00161628" w:rsidRDefault="00771244" w:rsidP="00CC7CF0">
            <w:pPr>
              <w:pStyle w:val="ColumnsRight"/>
              <w:tabs>
                <w:tab w:val="clear" w:pos="576"/>
                <w:tab w:val="num" w:pos="702"/>
              </w:tabs>
              <w:ind w:left="702" w:hanging="702"/>
              <w:outlineLvl w:val="1"/>
              <w:rPr>
                <w:lang w:val="en-US"/>
              </w:rPr>
            </w:pPr>
            <w:bookmarkStart w:id="1688" w:name="_Toc421026166"/>
            <w:bookmarkStart w:id="1689" w:name="_Toc428437640"/>
            <w:bookmarkStart w:id="1690" w:name="_Toc428443473"/>
            <w:bookmarkStart w:id="1691" w:name="_Toc434935969"/>
            <w:bookmarkStart w:id="1692" w:name="_Toc442272326"/>
            <w:bookmarkStart w:id="1693" w:name="_Toc442273083"/>
            <w:bookmarkStart w:id="1694" w:name="_Toc444844632"/>
            <w:bookmarkStart w:id="1695" w:name="_Toc444851816"/>
            <w:bookmarkStart w:id="1696" w:name="_Toc447549584"/>
            <w:r w:rsidRPr="00161628">
              <w:rPr>
                <w:lang w:val="en-US"/>
              </w:rPr>
              <w:t xml:space="preserve">GCC Sub-Clause </w:t>
            </w:r>
            <w:r w:rsidR="00CC7CF0" w:rsidRPr="00161628">
              <w:rPr>
                <w:lang w:val="en-US"/>
              </w:rPr>
              <w:t>38.1</w:t>
            </w:r>
            <w:r w:rsidRPr="00161628">
              <w:rPr>
                <w:lang w:val="en-US"/>
              </w:rPr>
              <w:t xml:space="preserve"> shall apply in respect of other Personnel and Sub-Consultants which the Consultant proposes to use in the carrying out of the Services, and the Consultant shall submit to the </w:t>
            </w:r>
            <w:r w:rsidR="00EE16A9" w:rsidRPr="00161628">
              <w:rPr>
                <w:lang w:val="en-US"/>
              </w:rPr>
              <w:t>MCA Entity</w:t>
            </w:r>
            <w:r w:rsidRPr="00161628">
              <w:rPr>
                <w:lang w:val="en-US"/>
              </w:rPr>
              <w:t xml:space="preserve"> for review and approval a copy of their Curricula Vitae (CVs).</w:t>
            </w:r>
            <w:bookmarkEnd w:id="1688"/>
            <w:bookmarkEnd w:id="1689"/>
            <w:bookmarkEnd w:id="1690"/>
            <w:bookmarkEnd w:id="1691"/>
            <w:bookmarkEnd w:id="1692"/>
            <w:bookmarkEnd w:id="1693"/>
            <w:bookmarkEnd w:id="1694"/>
            <w:bookmarkEnd w:id="1695"/>
            <w:bookmarkEnd w:id="1696"/>
          </w:p>
        </w:tc>
      </w:tr>
      <w:tr w:rsidR="007F22FD" w:rsidRPr="00161628"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161628" w:rsidRDefault="00F3325F" w:rsidP="00627913"/>
        </w:tc>
        <w:tc>
          <w:tcPr>
            <w:tcW w:w="6851" w:type="dxa"/>
            <w:gridSpan w:val="5"/>
            <w:tcBorders>
              <w:top w:val="nil"/>
              <w:left w:val="nil"/>
              <w:bottom w:val="nil"/>
              <w:right w:val="nil"/>
            </w:tcBorders>
          </w:tcPr>
          <w:p w14:paraId="4EE7CD8B" w14:textId="77777777" w:rsidR="00F3325F" w:rsidRPr="00161628" w:rsidRDefault="00771244" w:rsidP="00CC7CF0">
            <w:pPr>
              <w:pStyle w:val="ColumnsRight"/>
              <w:tabs>
                <w:tab w:val="clear" w:pos="576"/>
                <w:tab w:val="num" w:pos="702"/>
              </w:tabs>
              <w:ind w:left="702" w:hanging="702"/>
              <w:rPr>
                <w:sz w:val="28"/>
                <w:lang w:val="en-US"/>
              </w:rPr>
            </w:pPr>
            <w:r w:rsidRPr="00161628">
              <w:rPr>
                <w:lang w:val="en-US"/>
              </w:rPr>
              <w:t xml:space="preserve">Adjustments with respect to the estimated periods of engagement of Key Professional Personnel set forth in Annex </w:t>
            </w:r>
            <w:r w:rsidR="00CC7CF0" w:rsidRPr="00161628">
              <w:rPr>
                <w:lang w:val="en-US"/>
              </w:rPr>
              <w:t xml:space="preserve">D </w:t>
            </w:r>
            <w:r w:rsidRPr="00161628">
              <w:rPr>
                <w:lang w:val="en-US"/>
              </w:rPr>
              <w:t xml:space="preserve">may be made by the Consultant without the prior approval of the </w:t>
            </w:r>
            <w:r w:rsidR="00EE16A9" w:rsidRPr="00161628">
              <w:rPr>
                <w:lang w:val="en-US"/>
              </w:rPr>
              <w:t>MCA Entity</w:t>
            </w:r>
            <w:r w:rsidRPr="00161628">
              <w:rPr>
                <w:lang w:val="en-US"/>
              </w:rPr>
              <w:t xml:space="preserve">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If </w:t>
            </w:r>
            <w:proofErr w:type="gramStart"/>
            <w:r w:rsidRPr="00161628">
              <w:rPr>
                <w:lang w:val="en-US"/>
              </w:rPr>
              <w:t>so</w:t>
            </w:r>
            <w:proofErr w:type="gramEnd"/>
            <w:r w:rsidRPr="00161628">
              <w:rPr>
                <w:lang w:val="en-US"/>
              </w:rPr>
              <w:t xml:space="preserve"> </w:t>
            </w:r>
            <w:r w:rsidRPr="00161628">
              <w:rPr>
                <w:b/>
                <w:lang w:val="en-US"/>
              </w:rPr>
              <w:t xml:space="preserve">indicated in the </w:t>
            </w:r>
            <w:r w:rsidR="003C35D4" w:rsidRPr="00161628">
              <w:rPr>
                <w:b/>
                <w:lang w:val="en-US"/>
              </w:rPr>
              <w:t>SCC</w:t>
            </w:r>
            <w:r w:rsidRPr="00161628">
              <w:rPr>
                <w:lang w:val="en-US"/>
              </w:rPr>
              <w:t xml:space="preserve">, the Consultant shall provide written notice to the </w:t>
            </w:r>
            <w:r w:rsidR="00EE16A9" w:rsidRPr="00161628">
              <w:rPr>
                <w:lang w:val="en-US"/>
              </w:rPr>
              <w:t>MCA Entity</w:t>
            </w:r>
            <w:r w:rsidRPr="00161628">
              <w:rPr>
                <w:b/>
                <w:lang w:val="en-US"/>
              </w:rPr>
              <w:t xml:space="preserve"> </w:t>
            </w:r>
            <w:r w:rsidRPr="00161628">
              <w:rPr>
                <w:lang w:val="en-US"/>
              </w:rPr>
              <w:t xml:space="preserve">of any such adjustments. Any other adjustments shall only be made with the </w:t>
            </w:r>
            <w:r w:rsidR="00EE16A9" w:rsidRPr="00161628">
              <w:rPr>
                <w:lang w:val="en-US"/>
              </w:rPr>
              <w:t>MCA Entity</w:t>
            </w:r>
            <w:r w:rsidRPr="00161628">
              <w:rPr>
                <w:lang w:val="en-US"/>
              </w:rPr>
              <w:t xml:space="preserve">’s prior written approval. </w:t>
            </w:r>
          </w:p>
        </w:tc>
      </w:tr>
      <w:tr w:rsidR="007F22FD" w:rsidRPr="00161628"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161628" w:rsidRDefault="00F3325F" w:rsidP="00627913">
            <w:pPr>
              <w:spacing w:after="120"/>
              <w:rPr>
                <w:sz w:val="28"/>
              </w:rPr>
            </w:pPr>
          </w:p>
        </w:tc>
        <w:tc>
          <w:tcPr>
            <w:tcW w:w="6851" w:type="dxa"/>
            <w:gridSpan w:val="5"/>
            <w:tcBorders>
              <w:top w:val="nil"/>
              <w:left w:val="nil"/>
              <w:bottom w:val="nil"/>
              <w:right w:val="nil"/>
            </w:tcBorders>
          </w:tcPr>
          <w:p w14:paraId="4EE7CD8E" w14:textId="77777777" w:rsidR="00F3325F" w:rsidRPr="00161628" w:rsidRDefault="00771244" w:rsidP="00CC7CF0">
            <w:pPr>
              <w:pStyle w:val="ColumnsRight"/>
              <w:tabs>
                <w:tab w:val="clear" w:pos="576"/>
                <w:tab w:val="num" w:pos="702"/>
              </w:tabs>
              <w:ind w:left="702" w:hanging="702"/>
              <w:rPr>
                <w:lang w:val="en-US"/>
              </w:rPr>
            </w:pPr>
            <w:r w:rsidRPr="00161628">
              <w:rPr>
                <w:lang w:val="en-US"/>
              </w:rPr>
              <w:t xml:space="preserve">If additional work is required beyond the scope of the Services specified in </w:t>
            </w:r>
            <w:r w:rsidR="0094741E" w:rsidRPr="00161628">
              <w:rPr>
                <w:lang w:val="en-US"/>
              </w:rPr>
              <w:t>Annex A</w:t>
            </w:r>
            <w:r w:rsidRPr="00161628">
              <w:rPr>
                <w:lang w:val="en-US"/>
              </w:rPr>
              <w:t xml:space="preserve">, the estimated periods of engagement of Key Professional Personnel set forth in Annex </w:t>
            </w:r>
            <w:r w:rsidR="00CC7CF0" w:rsidRPr="00161628">
              <w:rPr>
                <w:lang w:val="en-US"/>
              </w:rPr>
              <w:t xml:space="preserve">D </w:t>
            </w:r>
            <w:r w:rsidRPr="00161628">
              <w:rPr>
                <w:lang w:val="en-US"/>
              </w:rPr>
              <w:t xml:space="preserve">may be increased by agreement in writing between the </w:t>
            </w:r>
            <w:r w:rsidR="00EE16A9" w:rsidRPr="00161628">
              <w:rPr>
                <w:lang w:val="en-US"/>
              </w:rPr>
              <w:t>MCA Entity</w:t>
            </w:r>
            <w:r w:rsidRPr="00161628">
              <w:rPr>
                <w:lang w:val="en-US"/>
              </w:rPr>
              <w:t xml:space="preserve"> and the Consultant. In a case in which such additional work would result in payments under this Contract exceeding the Contract Price, such additional work and payments will be explicitly described in the agreement and shall be subject in all respects to the provisions of GCC </w:t>
            </w:r>
            <w:r w:rsidR="001B7207" w:rsidRPr="00161628">
              <w:rPr>
                <w:lang w:val="en-US"/>
              </w:rPr>
              <w:t>Sub-</w:t>
            </w:r>
            <w:r w:rsidRPr="00161628">
              <w:rPr>
                <w:lang w:val="en-US"/>
              </w:rPr>
              <w:t xml:space="preserve">Clauses </w:t>
            </w:r>
            <w:r w:rsidR="00E13D4F" w:rsidRPr="00161628">
              <w:rPr>
                <w:lang w:val="en-US"/>
              </w:rPr>
              <w:t>16</w:t>
            </w:r>
            <w:r w:rsidRPr="00161628">
              <w:rPr>
                <w:lang w:val="en-US"/>
              </w:rPr>
              <w:t>.4</w:t>
            </w:r>
            <w:r w:rsidR="001B7207" w:rsidRPr="00161628">
              <w:rPr>
                <w:lang w:val="en-US"/>
              </w:rPr>
              <w:t>, 16.5</w:t>
            </w:r>
            <w:r w:rsidRPr="00161628">
              <w:rPr>
                <w:lang w:val="en-US"/>
              </w:rPr>
              <w:t xml:space="preserve"> and </w:t>
            </w:r>
            <w:r w:rsidR="00E13D4F" w:rsidRPr="00161628">
              <w:rPr>
                <w:lang w:val="en-US"/>
              </w:rPr>
              <w:t>17</w:t>
            </w:r>
            <w:r w:rsidRPr="00161628">
              <w:rPr>
                <w:lang w:val="en-US"/>
              </w:rPr>
              <w:t>.4.</w:t>
            </w:r>
          </w:p>
        </w:tc>
      </w:tr>
      <w:tr w:rsidR="00513BEB" w:rsidRPr="00161628"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161628" w:rsidRDefault="003811CC" w:rsidP="00627913">
            <w:pPr>
              <w:pStyle w:val="ColumnsRight"/>
              <w:numPr>
                <w:ilvl w:val="0"/>
                <w:numId w:val="0"/>
              </w:numPr>
              <w:ind w:left="54"/>
              <w:jc w:val="left"/>
              <w:rPr>
                <w:lang w:val="en-US"/>
              </w:rPr>
            </w:pPr>
            <w:r w:rsidRPr="00161628">
              <w:rPr>
                <w:lang w:val="en-US"/>
              </w:rPr>
              <w:t>Resident Project Manager</w:t>
            </w:r>
          </w:p>
        </w:tc>
        <w:tc>
          <w:tcPr>
            <w:tcW w:w="6941" w:type="dxa"/>
            <w:gridSpan w:val="7"/>
            <w:tcBorders>
              <w:top w:val="nil"/>
              <w:left w:val="nil"/>
              <w:bottom w:val="nil"/>
              <w:right w:val="nil"/>
            </w:tcBorders>
          </w:tcPr>
          <w:p w14:paraId="4EE7CD91" w14:textId="77777777" w:rsidR="003811CC" w:rsidRPr="00161628" w:rsidRDefault="003811CC" w:rsidP="00852D7E">
            <w:pPr>
              <w:pStyle w:val="ColumnsRight"/>
              <w:tabs>
                <w:tab w:val="clear" w:pos="576"/>
                <w:tab w:val="num" w:pos="702"/>
              </w:tabs>
              <w:ind w:left="702" w:hanging="702"/>
              <w:rPr>
                <w:lang w:val="en-US"/>
              </w:rPr>
            </w:pPr>
            <w:r w:rsidRPr="00161628">
              <w:rPr>
                <w:b/>
                <w:lang w:val="en-US"/>
              </w:rPr>
              <w:t>If required by the SCC</w:t>
            </w:r>
            <w:r w:rsidRPr="00161628">
              <w:rPr>
                <w:lang w:val="en-US"/>
              </w:rPr>
              <w:t xml:space="preserve">, the Consultant shall ensure that at all times during the Consultant’s performance of the Services in </w:t>
            </w:r>
            <w:r w:rsidR="00852D7E" w:rsidRPr="00161628">
              <w:rPr>
                <w:lang w:val="en-US"/>
              </w:rPr>
              <w:t>the MCA Country</w:t>
            </w:r>
            <w:r w:rsidRPr="00161628">
              <w:rPr>
                <w:lang w:val="en-US"/>
              </w:rPr>
              <w:t xml:space="preserve"> a resident project manager, acceptable to the </w:t>
            </w:r>
            <w:r w:rsidR="00EE16A9" w:rsidRPr="00161628">
              <w:rPr>
                <w:lang w:val="en-US"/>
              </w:rPr>
              <w:t>MCA Entity</w:t>
            </w:r>
            <w:r w:rsidRPr="00161628">
              <w:rPr>
                <w:lang w:val="en-US"/>
              </w:rPr>
              <w:t>, shall take charge of the performance of such Services.</w:t>
            </w:r>
          </w:p>
        </w:tc>
      </w:tr>
      <w:tr w:rsidR="00513BEB" w:rsidRPr="00161628"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0F30AFC3" w:rsidR="00F80212" w:rsidRPr="00161628" w:rsidRDefault="00771244" w:rsidP="00F17547">
            <w:pPr>
              <w:pStyle w:val="ColumnsLeft"/>
              <w:outlineLvl w:val="1"/>
              <w:rPr>
                <w:lang w:val="en-US"/>
              </w:rPr>
            </w:pPr>
            <w:bookmarkStart w:id="1697" w:name="_Toc421026167"/>
            <w:bookmarkStart w:id="1698" w:name="_Toc442272327"/>
            <w:bookmarkStart w:id="1699" w:name="_Toc442280191"/>
            <w:bookmarkStart w:id="1700" w:name="_Toc442280584"/>
            <w:bookmarkStart w:id="1701" w:name="_Toc442280713"/>
            <w:bookmarkStart w:id="1702" w:name="_Toc444789268"/>
            <w:bookmarkStart w:id="1703" w:name="_Toc447549585"/>
            <w:bookmarkStart w:id="1704" w:name="_Toc524085964"/>
            <w:r w:rsidRPr="00161628">
              <w:rPr>
                <w:lang w:val="en-US"/>
              </w:rPr>
              <w:t xml:space="preserve">Working Hours, Overtime, </w:t>
            </w:r>
            <w:r w:rsidRPr="00161628">
              <w:rPr>
                <w:lang w:val="en-US"/>
              </w:rPr>
              <w:lastRenderedPageBreak/>
              <w:t>Leave, etc.</w:t>
            </w:r>
            <w:bookmarkEnd w:id="1697"/>
            <w:bookmarkEnd w:id="1698"/>
            <w:bookmarkEnd w:id="1699"/>
            <w:bookmarkEnd w:id="1700"/>
            <w:bookmarkEnd w:id="1701"/>
            <w:bookmarkEnd w:id="1702"/>
            <w:bookmarkEnd w:id="1703"/>
            <w:bookmarkEnd w:id="1704"/>
          </w:p>
        </w:tc>
        <w:tc>
          <w:tcPr>
            <w:tcW w:w="6941" w:type="dxa"/>
            <w:gridSpan w:val="7"/>
            <w:tcBorders>
              <w:top w:val="nil"/>
              <w:left w:val="nil"/>
              <w:bottom w:val="nil"/>
              <w:right w:val="nil"/>
            </w:tcBorders>
          </w:tcPr>
          <w:p w14:paraId="4A3B1418" w14:textId="77777777" w:rsidR="00BF7352" w:rsidRPr="00161628" w:rsidRDefault="00BF7352" w:rsidP="008C2008">
            <w:pPr>
              <w:pStyle w:val="ColumnsRight"/>
              <w:tabs>
                <w:tab w:val="clear" w:pos="576"/>
                <w:tab w:val="num" w:pos="702"/>
              </w:tabs>
              <w:ind w:left="702" w:hanging="702"/>
              <w:outlineLvl w:val="1"/>
              <w:rPr>
                <w:lang w:val="en-US"/>
              </w:rPr>
            </w:pPr>
            <w:bookmarkStart w:id="1705" w:name="_Toc421026168"/>
            <w:bookmarkStart w:id="1706" w:name="_Toc428437642"/>
            <w:bookmarkStart w:id="1707" w:name="_Toc428443475"/>
            <w:bookmarkStart w:id="1708" w:name="_Toc434935971"/>
            <w:bookmarkStart w:id="1709" w:name="_Toc442272328"/>
            <w:bookmarkStart w:id="1710" w:name="_Toc442273085"/>
            <w:bookmarkStart w:id="1711" w:name="_Toc444844634"/>
            <w:bookmarkStart w:id="1712" w:name="_Toc444851818"/>
            <w:bookmarkStart w:id="1713" w:name="_Toc447549586"/>
            <w:r w:rsidRPr="00161628">
              <w:lastRenderedPageBreak/>
              <w:t xml:space="preserve">The Consultant shall provide all personnel with documented information that is clear and understandable, regarding their </w:t>
            </w:r>
            <w:r w:rsidRPr="00161628">
              <w:lastRenderedPageBreak/>
              <w:t xml:space="preserve">rights under national </w:t>
            </w:r>
            <w:proofErr w:type="spellStart"/>
            <w:r w:rsidRPr="00161628">
              <w:t>labor</w:t>
            </w:r>
            <w:proofErr w:type="spellEnd"/>
            <w:r w:rsidRPr="00161628">
              <w:t xml:space="preserve"> and employment law and any applicable collective agreements, including their rights related to hours of work, wages, overtime, compensation, and benefits upon beginning the working relationship and when any material changes occur.</w:t>
            </w:r>
          </w:p>
          <w:p w14:paraId="4EE7CDB0" w14:textId="0802BDFB" w:rsidR="00771244" w:rsidRPr="00161628" w:rsidRDefault="00771244" w:rsidP="008C2008">
            <w:pPr>
              <w:pStyle w:val="ColumnsRight"/>
              <w:tabs>
                <w:tab w:val="clear" w:pos="576"/>
                <w:tab w:val="num" w:pos="702"/>
              </w:tabs>
              <w:ind w:left="702" w:hanging="702"/>
              <w:outlineLvl w:val="1"/>
              <w:rPr>
                <w:lang w:val="en-US"/>
              </w:rPr>
            </w:pPr>
            <w:r w:rsidRPr="00161628">
              <w:rPr>
                <w:lang w:val="en-US"/>
              </w:rPr>
              <w:t xml:space="preserve">Working hours and holidays for Key Professional Personnel are set forth in Annex </w:t>
            </w:r>
            <w:r w:rsidR="001B7207" w:rsidRPr="00161628">
              <w:rPr>
                <w:lang w:val="en-US"/>
              </w:rPr>
              <w:t>D</w:t>
            </w:r>
            <w:r w:rsidRPr="00161628">
              <w:rPr>
                <w:lang w:val="en-US"/>
              </w:rPr>
              <w:t xml:space="preserve">. To account for travel time, foreign Personnel carrying out Services inside </w:t>
            </w:r>
            <w:r w:rsidR="00852D7E" w:rsidRPr="00161628">
              <w:rPr>
                <w:lang w:val="en-US"/>
              </w:rPr>
              <w:t>the MCA Country</w:t>
            </w:r>
            <w:r w:rsidRPr="00161628">
              <w:rPr>
                <w:b/>
                <w:lang w:val="en-US"/>
              </w:rPr>
              <w:t xml:space="preserve"> </w:t>
            </w:r>
            <w:r w:rsidRPr="00161628">
              <w:rPr>
                <w:lang w:val="en-US"/>
              </w:rPr>
              <w:t xml:space="preserve">shall be deemed to have commenced, or finished work in respect of the Services such number of days before their arrival in, or after their departure from </w:t>
            </w:r>
            <w:r w:rsidR="00852D7E" w:rsidRPr="00161628">
              <w:rPr>
                <w:lang w:val="en-US"/>
              </w:rPr>
              <w:t>the MCA Country</w:t>
            </w:r>
            <w:r w:rsidRPr="00161628">
              <w:rPr>
                <w:b/>
                <w:lang w:val="en-US"/>
              </w:rPr>
              <w:t xml:space="preserve"> </w:t>
            </w:r>
            <w:r w:rsidRPr="00161628">
              <w:rPr>
                <w:lang w:val="en-US"/>
              </w:rPr>
              <w:t xml:space="preserve">as is specified in Annex </w:t>
            </w:r>
            <w:r w:rsidR="001B7207" w:rsidRPr="00161628">
              <w:rPr>
                <w:lang w:val="en-US"/>
              </w:rPr>
              <w:t>D</w:t>
            </w:r>
            <w:r w:rsidRPr="00161628">
              <w:rPr>
                <w:lang w:val="en-US"/>
              </w:rPr>
              <w:t>.</w:t>
            </w:r>
            <w:bookmarkEnd w:id="1705"/>
            <w:bookmarkEnd w:id="1706"/>
            <w:bookmarkEnd w:id="1707"/>
            <w:bookmarkEnd w:id="1708"/>
            <w:bookmarkEnd w:id="1709"/>
            <w:bookmarkEnd w:id="1710"/>
            <w:bookmarkEnd w:id="1711"/>
            <w:bookmarkEnd w:id="1712"/>
            <w:bookmarkEnd w:id="1713"/>
          </w:p>
          <w:p w14:paraId="4EE7CDB7" w14:textId="2F2F3D99" w:rsidR="00212826" w:rsidRPr="00161628" w:rsidRDefault="00771244" w:rsidP="00F17547">
            <w:pPr>
              <w:pStyle w:val="ColumnsRight"/>
              <w:tabs>
                <w:tab w:val="clear" w:pos="576"/>
                <w:tab w:val="num" w:pos="702"/>
              </w:tabs>
              <w:ind w:left="702" w:hanging="702"/>
              <w:outlineLvl w:val="1"/>
              <w:rPr>
                <w:lang w:val="en-US"/>
              </w:rPr>
            </w:pPr>
            <w:bookmarkStart w:id="1714" w:name="_Toc421026169"/>
            <w:bookmarkStart w:id="1715" w:name="_Toc428437643"/>
            <w:bookmarkStart w:id="1716" w:name="_Toc428443476"/>
            <w:bookmarkStart w:id="1717" w:name="_Toc434935972"/>
            <w:bookmarkStart w:id="1718" w:name="_Toc442272329"/>
            <w:bookmarkStart w:id="1719" w:name="_Toc442273086"/>
            <w:bookmarkStart w:id="1720" w:name="_Toc444844635"/>
            <w:bookmarkStart w:id="1721" w:name="_Toc444851819"/>
            <w:bookmarkStart w:id="1722" w:name="_Toc447549587"/>
            <w:r w:rsidRPr="00161628">
              <w:rPr>
                <w:lang w:val="en-US"/>
              </w:rPr>
              <w:t xml:space="preserve">The Consultant and Personnel shall not be entitled to reimbursement for overtime nor to take paid sick leave or vacation leave except as specified in Annex </w:t>
            </w:r>
            <w:r w:rsidR="001B7207" w:rsidRPr="00161628">
              <w:rPr>
                <w:lang w:val="en-US"/>
              </w:rPr>
              <w:t>D</w:t>
            </w:r>
            <w:r w:rsidRPr="00161628">
              <w:rPr>
                <w:lang w:val="en-US"/>
              </w:rPr>
              <w:t xml:space="preserve">, and except as specified in Annex </w:t>
            </w:r>
            <w:r w:rsidR="001B7207" w:rsidRPr="00161628">
              <w:rPr>
                <w:lang w:val="en-US"/>
              </w:rPr>
              <w:t>D</w:t>
            </w:r>
            <w:r w:rsidRPr="00161628">
              <w:rPr>
                <w:lang w:val="en-US"/>
              </w:rPr>
              <w:t xml:space="preserve">, the Consultant’s remuneration shall be deemed to cover these items. All leave to be allowed to the Personnel is included in the staff-months of service set forth in Annex </w:t>
            </w:r>
            <w:r w:rsidR="00DE0A03" w:rsidRPr="00161628">
              <w:rPr>
                <w:lang w:val="en-US"/>
              </w:rPr>
              <w:t>D</w:t>
            </w:r>
            <w:r w:rsidRPr="00161628">
              <w:rPr>
                <w:lang w:val="en-US"/>
              </w:rPr>
              <w:t>. Any taking of leave by Personnel shall be subject to the prior approval by the Consultant who shall ensure that absence for leave purposes will not delay the progress and adequate supervision of the Services.</w:t>
            </w:r>
            <w:bookmarkEnd w:id="1714"/>
            <w:bookmarkEnd w:id="1715"/>
            <w:bookmarkEnd w:id="1716"/>
            <w:bookmarkEnd w:id="1717"/>
            <w:bookmarkEnd w:id="1718"/>
            <w:bookmarkEnd w:id="1719"/>
            <w:bookmarkEnd w:id="1720"/>
            <w:bookmarkEnd w:id="1721"/>
            <w:bookmarkEnd w:id="1722"/>
          </w:p>
        </w:tc>
      </w:tr>
      <w:tr w:rsidR="00C1701C" w:rsidRPr="00161628"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21B2A97E" w:rsidR="00C1701C" w:rsidRPr="00161628" w:rsidRDefault="00F17547" w:rsidP="00F17547">
            <w:pPr>
              <w:pStyle w:val="ColumnsLeft"/>
              <w:numPr>
                <w:ilvl w:val="0"/>
                <w:numId w:val="0"/>
              </w:numPr>
              <w:ind w:left="432"/>
              <w:outlineLvl w:val="1"/>
              <w:rPr>
                <w:lang w:val="en-US"/>
              </w:rPr>
            </w:pPr>
            <w:bookmarkStart w:id="1723" w:name="_Toc513129598"/>
            <w:bookmarkStart w:id="1724" w:name="_Toc513553380"/>
            <w:bookmarkStart w:id="1725" w:name="_Toc516645252"/>
            <w:bookmarkStart w:id="1726" w:name="_Toc516817744"/>
            <w:bookmarkStart w:id="1727" w:name="_Toc524085965"/>
            <w:r w:rsidRPr="00161628">
              <w:rPr>
                <w:lang w:val="en-US"/>
              </w:rPr>
              <w:lastRenderedPageBreak/>
              <w:t>Engagement of Staff and Labor</w:t>
            </w:r>
            <w:bookmarkEnd w:id="1723"/>
            <w:bookmarkEnd w:id="1724"/>
            <w:bookmarkEnd w:id="1725"/>
            <w:bookmarkEnd w:id="1726"/>
            <w:bookmarkEnd w:id="1727"/>
          </w:p>
        </w:tc>
        <w:tc>
          <w:tcPr>
            <w:tcW w:w="6941" w:type="dxa"/>
            <w:gridSpan w:val="7"/>
            <w:tcBorders>
              <w:top w:val="nil"/>
              <w:left w:val="nil"/>
              <w:bottom w:val="nil"/>
              <w:right w:val="nil"/>
            </w:tcBorders>
          </w:tcPr>
          <w:p w14:paraId="0153F925" w14:textId="77777777" w:rsidR="00C1701C" w:rsidRPr="00161628" w:rsidRDefault="00C1701C" w:rsidP="00F17547">
            <w:pPr>
              <w:pStyle w:val="ColumnsRight"/>
              <w:tabs>
                <w:tab w:val="clear" w:pos="576"/>
                <w:tab w:val="num" w:pos="714"/>
              </w:tabs>
              <w:ind w:left="714" w:hanging="714"/>
              <w:rPr>
                <w:lang w:val="en-US"/>
              </w:rPr>
            </w:pPr>
            <w:r w:rsidRPr="00161628">
              <w:rPr>
                <w:lang w:val="en-US"/>
              </w:rPr>
              <w:t>The Consultant shall adopt and implement human resources policies and procedures appropriate to its size and workforce that set out its approach to managing the Personnel. At a minimum, the Consultant shall provide all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0D89B917" w14:textId="77777777" w:rsidR="00C1701C" w:rsidRPr="00161628" w:rsidRDefault="00C1701C" w:rsidP="00F17547">
            <w:pPr>
              <w:pStyle w:val="ColumnsRight"/>
              <w:tabs>
                <w:tab w:val="clear" w:pos="576"/>
                <w:tab w:val="num" w:pos="714"/>
              </w:tabs>
              <w:ind w:left="714" w:hanging="714"/>
              <w:rPr>
                <w:lang w:val="en-US"/>
              </w:rPr>
            </w:pPr>
            <w:r w:rsidRPr="00161628">
              <w:rPr>
                <w:lang w:val="en-US"/>
              </w:rPr>
              <w:t>The Consultant shall ensure that the employment terms and conditions of migrant workers are not influenced by their migrant status.</w:t>
            </w:r>
          </w:p>
          <w:p w14:paraId="48BB5B6C" w14:textId="75344AF7" w:rsidR="00C1701C" w:rsidRPr="00161628" w:rsidRDefault="00C1701C" w:rsidP="00F17547">
            <w:pPr>
              <w:pStyle w:val="ColumnsRight"/>
              <w:tabs>
                <w:tab w:val="clear" w:pos="576"/>
                <w:tab w:val="num" w:pos="714"/>
              </w:tabs>
              <w:ind w:left="714" w:hanging="714"/>
            </w:pPr>
            <w:r w:rsidRPr="00161628">
              <w:rPr>
                <w:lang w:val="en-US"/>
              </w:rPr>
              <w:t>The Consultant shall be responsible for monitoring compliance of Sub-consultants to the labor and working conditions outlined in the IFC Performance Standards in force from time to time.</w:t>
            </w:r>
          </w:p>
        </w:tc>
      </w:tr>
      <w:tr w:rsidR="00F17547" w:rsidRPr="00161628"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710E5396" w:rsidR="00F17547" w:rsidRPr="00161628" w:rsidRDefault="00F17547" w:rsidP="00F17547">
            <w:pPr>
              <w:pStyle w:val="ColumnsLeft"/>
              <w:numPr>
                <w:ilvl w:val="0"/>
                <w:numId w:val="0"/>
              </w:numPr>
              <w:ind w:left="432"/>
              <w:outlineLvl w:val="1"/>
              <w:rPr>
                <w:lang w:val="en-US"/>
              </w:rPr>
            </w:pPr>
            <w:bookmarkStart w:id="1728" w:name="_Toc513129599"/>
            <w:bookmarkStart w:id="1729" w:name="_Toc513553381"/>
            <w:bookmarkStart w:id="1730" w:name="_Toc516645253"/>
            <w:bookmarkStart w:id="1731" w:name="_Toc516817745"/>
            <w:bookmarkStart w:id="1732" w:name="_Toc524085966"/>
            <w:r w:rsidRPr="00161628">
              <w:rPr>
                <w:lang w:val="en-US"/>
              </w:rPr>
              <w:t>Facilities for Staff and Labor</w:t>
            </w:r>
            <w:bookmarkEnd w:id="1728"/>
            <w:bookmarkEnd w:id="1729"/>
            <w:bookmarkEnd w:id="1730"/>
            <w:bookmarkEnd w:id="1731"/>
            <w:bookmarkEnd w:id="1732"/>
          </w:p>
        </w:tc>
        <w:tc>
          <w:tcPr>
            <w:tcW w:w="6941" w:type="dxa"/>
            <w:gridSpan w:val="7"/>
            <w:tcBorders>
              <w:top w:val="nil"/>
              <w:left w:val="nil"/>
              <w:bottom w:val="nil"/>
              <w:right w:val="nil"/>
            </w:tcBorders>
          </w:tcPr>
          <w:p w14:paraId="7C705E98" w14:textId="77777777" w:rsidR="00F17547" w:rsidRPr="00161628" w:rsidRDefault="00F17547" w:rsidP="00F17547">
            <w:pPr>
              <w:pStyle w:val="ColumnsRight"/>
              <w:tabs>
                <w:tab w:val="clear" w:pos="576"/>
                <w:tab w:val="num" w:pos="714"/>
              </w:tabs>
              <w:ind w:left="714" w:hanging="714"/>
              <w:rPr>
                <w:sz w:val="22"/>
                <w:szCs w:val="22"/>
                <w:lang w:eastAsia="en-US"/>
              </w:rPr>
            </w:pPr>
            <w:r w:rsidRPr="00161628">
              <w:t xml:space="preserve">Where accommodation or welfare facilities are provided to Personnel, the Consultant shall put in place and implement policies on the quality and management of such accommodation and the provision of such welfare facilities (including as regards minimum space, supply of water, </w:t>
            </w:r>
            <w:r w:rsidRPr="00161628">
              <w:lastRenderedPageBreak/>
              <w:t xml:space="preserve">adequate sewage and garbage disposal systems, appropriate protection against heat, cold, damp, noise, fire and disease carrying animals, adequate sanitary and washing facilities,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Additional summary guidance may be found here: </w:t>
            </w:r>
            <w:hyperlink r:id="rId46" w:history="1">
              <w:r w:rsidRPr="00161628">
                <w:rPr>
                  <w:rStyle w:val="Hyperlink"/>
                  <w:color w:val="auto"/>
                </w:rPr>
                <w:t>https://www.mcc.gov/resources/doc/guidance-accommodation-welfare-staff-and-labor</w:t>
              </w:r>
            </w:hyperlink>
          </w:p>
          <w:p w14:paraId="35F8E5D9" w14:textId="5D29A269" w:rsidR="00F17547" w:rsidRPr="00161628" w:rsidRDefault="00F17547" w:rsidP="00F17547">
            <w:pPr>
              <w:pStyle w:val="ColumnsRight"/>
              <w:tabs>
                <w:tab w:val="clear" w:pos="576"/>
                <w:tab w:val="num" w:pos="714"/>
              </w:tabs>
              <w:ind w:left="714" w:hanging="714"/>
              <w:rPr>
                <w:lang w:val="en-US"/>
              </w:rPr>
            </w:pPr>
            <w:r w:rsidRPr="00161628">
              <w:rPr>
                <w:lang w:val="en-US"/>
              </w:rPr>
              <w:t xml:space="preserve">When submitting their ESMP, the Contractor shall include their proposed specifications related to any facilities that will be provided for staff and labor. The proposed facilities must comply with requirements of PS-2 and be approved by the Engineer. For further guidance on standards for workers’ accommodation see: “Workers’ accommodation: processes and standards, A guidance note by IFC and the EBRD” in particular its Part II:, Subsection I. Standards for workers’ accommodation, available at: </w:t>
            </w:r>
            <w:hyperlink r:id="rId47" w:history="1">
              <w:r w:rsidRPr="00161628">
                <w:rPr>
                  <w:rStyle w:val="Hyperlink"/>
                  <w:color w:val="auto"/>
                  <w:lang w:val="en-US"/>
                </w:rPr>
                <w:t>https://www.ifc.org/wps/wcm/connect/9839db00488557d1bdfcff6a6515bb18/workers_accomodation.pdf?MOD=AJPERES&amp;CACHEID=9839db00488557d1bdfcff6a6515bb18</w:t>
              </w:r>
            </w:hyperlink>
          </w:p>
        </w:tc>
      </w:tr>
      <w:tr w:rsidR="00513BEB" w:rsidRPr="00161628"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25D94585" w:rsidR="00771244" w:rsidRPr="00161628" w:rsidRDefault="00771244" w:rsidP="008C2008">
            <w:pPr>
              <w:pStyle w:val="ColumnsLeft"/>
              <w:outlineLvl w:val="1"/>
              <w:rPr>
                <w:lang w:val="en-US"/>
              </w:rPr>
            </w:pPr>
            <w:bookmarkStart w:id="1733" w:name="_Toc421026170"/>
            <w:bookmarkStart w:id="1734" w:name="_Toc442272330"/>
            <w:bookmarkStart w:id="1735" w:name="_Toc442280192"/>
            <w:bookmarkStart w:id="1736" w:name="_Toc442280585"/>
            <w:bookmarkStart w:id="1737" w:name="_Toc442280714"/>
            <w:bookmarkStart w:id="1738" w:name="_Toc444789269"/>
            <w:bookmarkStart w:id="1739" w:name="_Toc447549588"/>
            <w:bookmarkStart w:id="1740" w:name="_Toc524085967"/>
            <w:r w:rsidRPr="00161628">
              <w:rPr>
                <w:lang w:val="en-US"/>
              </w:rPr>
              <w:lastRenderedPageBreak/>
              <w:t>Removal and/or Replacement of Personnel</w:t>
            </w:r>
            <w:bookmarkEnd w:id="1733"/>
            <w:bookmarkEnd w:id="1734"/>
            <w:bookmarkEnd w:id="1735"/>
            <w:bookmarkEnd w:id="1736"/>
            <w:bookmarkEnd w:id="1737"/>
            <w:bookmarkEnd w:id="1738"/>
            <w:bookmarkEnd w:id="1739"/>
            <w:bookmarkEnd w:id="1740"/>
          </w:p>
        </w:tc>
        <w:tc>
          <w:tcPr>
            <w:tcW w:w="6941" w:type="dxa"/>
            <w:gridSpan w:val="7"/>
            <w:tcBorders>
              <w:top w:val="nil"/>
              <w:left w:val="nil"/>
              <w:bottom w:val="nil"/>
              <w:right w:val="nil"/>
            </w:tcBorders>
          </w:tcPr>
          <w:p w14:paraId="4EE7CDBA" w14:textId="77777777" w:rsidR="00771244" w:rsidRPr="00161628" w:rsidRDefault="00771244" w:rsidP="00DE0A03">
            <w:pPr>
              <w:pStyle w:val="ColumnsRight"/>
              <w:tabs>
                <w:tab w:val="clear" w:pos="576"/>
                <w:tab w:val="num" w:pos="702"/>
              </w:tabs>
              <w:ind w:left="702" w:hanging="702"/>
              <w:outlineLvl w:val="1"/>
              <w:rPr>
                <w:lang w:val="en-US"/>
              </w:rPr>
            </w:pPr>
            <w:bookmarkStart w:id="1741" w:name="_Toc421026171"/>
            <w:bookmarkStart w:id="1742" w:name="_Toc428437645"/>
            <w:bookmarkStart w:id="1743" w:name="_Toc428443478"/>
            <w:bookmarkStart w:id="1744" w:name="_Toc434935974"/>
            <w:bookmarkStart w:id="1745" w:name="_Toc442272331"/>
            <w:bookmarkStart w:id="1746" w:name="_Toc442273088"/>
            <w:bookmarkStart w:id="1747" w:name="_Toc444844637"/>
            <w:bookmarkStart w:id="1748" w:name="_Toc444851821"/>
            <w:bookmarkStart w:id="1749" w:name="_Toc447549589"/>
            <w:r w:rsidRPr="00161628">
              <w:rPr>
                <w:lang w:val="en-US"/>
              </w:rPr>
              <w:t xml:space="preserve">Except as the </w:t>
            </w:r>
            <w:r w:rsidR="00EE16A9" w:rsidRPr="00161628">
              <w:rPr>
                <w:lang w:val="en-US"/>
              </w:rPr>
              <w:t>MCA Entity</w:t>
            </w:r>
            <w:r w:rsidRPr="00161628">
              <w:rPr>
                <w:lang w:val="en-US"/>
              </w:rPr>
              <w:t xml:space="preserve"> may otherwise agree, no changes shall be made in the Key Professional Personnel. If, for any reason beyond the reasonable control of the Consultant, such as retirement, death, medical incapacity, among others, it becomes necessary to replace any of the Key Professional Personnel, the Consultant shall, subject to GCC Sub-Clause </w:t>
            </w:r>
            <w:r w:rsidR="00DE0A03" w:rsidRPr="00161628">
              <w:rPr>
                <w:lang w:val="en-US"/>
              </w:rPr>
              <w:t>38.1</w:t>
            </w:r>
            <w:r w:rsidRPr="00161628">
              <w:rPr>
                <w:lang w:val="en-US"/>
              </w:rPr>
              <w:t>(a), provide as a replacement a person of equivalent or better qualifications.</w:t>
            </w:r>
            <w:bookmarkEnd w:id="1741"/>
            <w:bookmarkEnd w:id="1742"/>
            <w:bookmarkEnd w:id="1743"/>
            <w:bookmarkEnd w:id="1744"/>
            <w:bookmarkEnd w:id="1745"/>
            <w:bookmarkEnd w:id="1746"/>
            <w:bookmarkEnd w:id="1747"/>
            <w:bookmarkEnd w:id="1748"/>
            <w:bookmarkEnd w:id="1749"/>
          </w:p>
        </w:tc>
      </w:tr>
      <w:tr w:rsidR="00513BEB" w:rsidRPr="00161628"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161628" w:rsidRDefault="00F3325F" w:rsidP="00627913">
            <w:pPr>
              <w:spacing w:after="120"/>
              <w:rPr>
                <w:sz w:val="28"/>
              </w:rPr>
            </w:pPr>
          </w:p>
        </w:tc>
        <w:tc>
          <w:tcPr>
            <w:tcW w:w="6941" w:type="dxa"/>
            <w:gridSpan w:val="7"/>
            <w:tcBorders>
              <w:top w:val="nil"/>
              <w:left w:val="nil"/>
              <w:bottom w:val="nil"/>
              <w:right w:val="nil"/>
            </w:tcBorders>
          </w:tcPr>
          <w:p w14:paraId="4EE7CDBD" w14:textId="77777777" w:rsidR="00F3325F" w:rsidRPr="00161628" w:rsidRDefault="00771244" w:rsidP="00DE0A03">
            <w:pPr>
              <w:pStyle w:val="ColumnsRight"/>
              <w:tabs>
                <w:tab w:val="clear" w:pos="576"/>
                <w:tab w:val="num" w:pos="702"/>
              </w:tabs>
              <w:ind w:left="702" w:hanging="702"/>
              <w:rPr>
                <w:lang w:val="en-US"/>
              </w:rPr>
            </w:pPr>
            <w:r w:rsidRPr="00161628">
              <w:rPr>
                <w:lang w:val="en-US"/>
              </w:rPr>
              <w:t xml:space="preserve">If the </w:t>
            </w:r>
            <w:r w:rsidR="00EE16A9" w:rsidRPr="00161628">
              <w:rPr>
                <w:lang w:val="en-US"/>
              </w:rPr>
              <w:t>MCA Entity</w:t>
            </w:r>
            <w:r w:rsidRPr="00161628">
              <w:rPr>
                <w:lang w:val="en-US"/>
              </w:rPr>
              <w:t xml:space="preserve"> (a) finds that any of the Personnel has committed serious misconduct or has been charged with having committed a criminal action, or (b) has reasonable cause to be dissatisfied with the performance of any of the Personnel, then the Consultant shall, at the </w:t>
            </w:r>
            <w:r w:rsidR="00EE16A9" w:rsidRPr="00161628">
              <w:rPr>
                <w:lang w:val="en-US"/>
              </w:rPr>
              <w:t>MCA Entity</w:t>
            </w:r>
            <w:r w:rsidRPr="00161628">
              <w:rPr>
                <w:lang w:val="en-US"/>
              </w:rPr>
              <w:t xml:space="preserve">’s written request specifying the grounds therefore and subject to GCC Sub-Clause </w:t>
            </w:r>
            <w:r w:rsidR="00DE0A03" w:rsidRPr="00161628">
              <w:rPr>
                <w:lang w:val="en-US"/>
              </w:rPr>
              <w:t>38.1</w:t>
            </w:r>
            <w:r w:rsidRPr="00161628">
              <w:rPr>
                <w:lang w:val="en-US"/>
              </w:rPr>
              <w:t xml:space="preserve">(a), provide as a replacement a person with qualifications and experience acceptable to the </w:t>
            </w:r>
            <w:r w:rsidR="00EE16A9" w:rsidRPr="00161628">
              <w:rPr>
                <w:lang w:val="en-US"/>
              </w:rPr>
              <w:t>MCA Entity</w:t>
            </w:r>
            <w:r w:rsidRPr="00161628">
              <w:rPr>
                <w:lang w:val="en-US"/>
              </w:rPr>
              <w:t>.</w:t>
            </w:r>
          </w:p>
        </w:tc>
      </w:tr>
      <w:tr w:rsidR="00513BEB" w:rsidRPr="00161628"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161628" w:rsidRDefault="00771244" w:rsidP="00583A66">
            <w:pPr>
              <w:pStyle w:val="GCC"/>
              <w:numPr>
                <w:ilvl w:val="0"/>
                <w:numId w:val="0"/>
              </w:numPr>
              <w:rPr>
                <w:lang w:val="en-US"/>
              </w:rPr>
            </w:pPr>
          </w:p>
        </w:tc>
        <w:tc>
          <w:tcPr>
            <w:tcW w:w="6941" w:type="dxa"/>
            <w:gridSpan w:val="7"/>
            <w:tcBorders>
              <w:top w:val="nil"/>
              <w:left w:val="nil"/>
              <w:bottom w:val="nil"/>
              <w:right w:val="nil"/>
            </w:tcBorders>
          </w:tcPr>
          <w:p w14:paraId="00A8EA6F" w14:textId="77777777" w:rsidR="00771244" w:rsidRPr="00161628" w:rsidRDefault="00771244" w:rsidP="00627913">
            <w:pPr>
              <w:pStyle w:val="ColumnsRight"/>
              <w:tabs>
                <w:tab w:val="clear" w:pos="576"/>
                <w:tab w:val="num" w:pos="702"/>
              </w:tabs>
              <w:ind w:left="702" w:hanging="702"/>
              <w:rPr>
                <w:lang w:val="en-US"/>
              </w:rPr>
            </w:pPr>
            <w:r w:rsidRPr="00161628">
              <w:rPr>
                <w:lang w:val="en-US"/>
              </w:rPr>
              <w:t xml:space="preserve">The Consultant shall have no claim for additional costs arising out of or incidental to any removal and/or replacement of </w:t>
            </w:r>
            <w:r w:rsidRPr="00161628">
              <w:rPr>
                <w:lang w:val="en-US"/>
              </w:rPr>
              <w:lastRenderedPageBreak/>
              <w:t>Personnel.</w:t>
            </w:r>
          </w:p>
          <w:p w14:paraId="4EE7CDC0" w14:textId="6B366403" w:rsidR="007C4370" w:rsidRPr="00161628" w:rsidRDefault="007C4370" w:rsidP="00627913">
            <w:pPr>
              <w:pStyle w:val="ColumnsRight"/>
              <w:tabs>
                <w:tab w:val="clear" w:pos="576"/>
                <w:tab w:val="num" w:pos="702"/>
              </w:tabs>
              <w:ind w:left="702" w:hanging="702"/>
              <w:rPr>
                <w:lang w:val="en-US"/>
              </w:rPr>
            </w:pPr>
            <w:r w:rsidRPr="00161628">
              <w:rPr>
                <w:lang w:val="en-US"/>
              </w:rPr>
              <w:t>The Consultant shall provide a grievance mechanism for personnel to raise workplace concerns. The Consultant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513BEB" w:rsidRPr="00161628"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6DEC5C33" w:rsidR="00A62882" w:rsidRPr="00161628" w:rsidRDefault="00E7185C" w:rsidP="008C2008">
            <w:pPr>
              <w:pStyle w:val="ColumnsLeft"/>
              <w:outlineLvl w:val="1"/>
              <w:rPr>
                <w:lang w:val="en-US"/>
              </w:rPr>
            </w:pPr>
            <w:bookmarkStart w:id="1750" w:name="_Toc442272332"/>
            <w:bookmarkStart w:id="1751" w:name="_Toc442280193"/>
            <w:bookmarkStart w:id="1752" w:name="_Toc442280586"/>
            <w:bookmarkStart w:id="1753" w:name="_Toc442280715"/>
            <w:bookmarkStart w:id="1754" w:name="_Toc444789270"/>
            <w:bookmarkStart w:id="1755" w:name="_Toc447549590"/>
            <w:bookmarkStart w:id="1756" w:name="_Toc524085968"/>
            <w:r w:rsidRPr="00161628">
              <w:rPr>
                <w:lang w:val="en-US"/>
              </w:rPr>
              <w:lastRenderedPageBreak/>
              <w:t xml:space="preserve">Settlement of </w:t>
            </w:r>
            <w:r w:rsidR="00A62882" w:rsidRPr="00161628">
              <w:rPr>
                <w:lang w:val="en-US"/>
              </w:rPr>
              <w:t>Disputes</w:t>
            </w:r>
            <w:bookmarkEnd w:id="1750"/>
            <w:bookmarkEnd w:id="1751"/>
            <w:bookmarkEnd w:id="1752"/>
            <w:bookmarkEnd w:id="1753"/>
            <w:bookmarkEnd w:id="1754"/>
            <w:bookmarkEnd w:id="1755"/>
            <w:bookmarkEnd w:id="1756"/>
          </w:p>
        </w:tc>
        <w:tc>
          <w:tcPr>
            <w:tcW w:w="6941" w:type="dxa"/>
            <w:gridSpan w:val="7"/>
            <w:tcBorders>
              <w:top w:val="nil"/>
              <w:left w:val="nil"/>
              <w:bottom w:val="nil"/>
              <w:right w:val="nil"/>
            </w:tcBorders>
          </w:tcPr>
          <w:p w14:paraId="4EE7CDC3" w14:textId="77777777" w:rsidR="00A62882" w:rsidRPr="00161628" w:rsidRDefault="00A62882" w:rsidP="008C2008">
            <w:pPr>
              <w:pStyle w:val="GCC"/>
              <w:numPr>
                <w:ilvl w:val="0"/>
                <w:numId w:val="0"/>
              </w:numPr>
              <w:outlineLvl w:val="1"/>
              <w:rPr>
                <w:lang w:val="en-US"/>
              </w:rPr>
            </w:pPr>
          </w:p>
        </w:tc>
      </w:tr>
      <w:tr w:rsidR="00513BEB" w:rsidRPr="00161628"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17D3419F" w:rsidR="00A62882" w:rsidRPr="00161628" w:rsidRDefault="00A62882" w:rsidP="00FF40DE">
            <w:pPr>
              <w:pStyle w:val="ColumnsRight"/>
              <w:numPr>
                <w:ilvl w:val="0"/>
                <w:numId w:val="0"/>
              </w:numPr>
              <w:jc w:val="left"/>
              <w:rPr>
                <w:lang w:val="en-US"/>
              </w:rPr>
            </w:pPr>
            <w:bookmarkStart w:id="1757" w:name="_Toc421026175"/>
            <w:r w:rsidRPr="00161628">
              <w:rPr>
                <w:lang w:val="en-US"/>
              </w:rPr>
              <w:t>Amicable Settlement</w:t>
            </w:r>
            <w:bookmarkEnd w:id="1757"/>
          </w:p>
        </w:tc>
        <w:tc>
          <w:tcPr>
            <w:tcW w:w="6941" w:type="dxa"/>
            <w:gridSpan w:val="7"/>
            <w:tcBorders>
              <w:top w:val="nil"/>
              <w:left w:val="nil"/>
              <w:bottom w:val="nil"/>
              <w:right w:val="nil"/>
            </w:tcBorders>
          </w:tcPr>
          <w:p w14:paraId="4EE7CDC6" w14:textId="77777777" w:rsidR="00A62882" w:rsidRPr="00161628" w:rsidRDefault="00A62882" w:rsidP="00627913">
            <w:pPr>
              <w:pStyle w:val="ColumnsRight"/>
              <w:tabs>
                <w:tab w:val="clear" w:pos="576"/>
                <w:tab w:val="num" w:pos="702"/>
              </w:tabs>
              <w:ind w:left="702" w:hanging="702"/>
              <w:rPr>
                <w:lang w:val="en-US"/>
              </w:rPr>
            </w:pPr>
            <w:r w:rsidRPr="00161628">
              <w:rPr>
                <w:lang w:val="en-US"/>
              </w:rPr>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513BEB" w:rsidRPr="00161628"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351AF78F" w:rsidR="00A62882" w:rsidRPr="00161628" w:rsidRDefault="00A62882" w:rsidP="00627913">
            <w:pPr>
              <w:pStyle w:val="ColumnsRight"/>
              <w:numPr>
                <w:ilvl w:val="0"/>
                <w:numId w:val="0"/>
              </w:numPr>
              <w:rPr>
                <w:lang w:val="en-US"/>
              </w:rPr>
            </w:pPr>
            <w:bookmarkStart w:id="1758" w:name="_Toc421026176"/>
            <w:r w:rsidRPr="00161628">
              <w:rPr>
                <w:lang w:val="en-US"/>
              </w:rPr>
              <w:t>Dispute Resolution</w:t>
            </w:r>
            <w:bookmarkEnd w:id="1758"/>
          </w:p>
        </w:tc>
        <w:tc>
          <w:tcPr>
            <w:tcW w:w="6941" w:type="dxa"/>
            <w:gridSpan w:val="7"/>
            <w:tcBorders>
              <w:top w:val="nil"/>
              <w:left w:val="nil"/>
              <w:bottom w:val="nil"/>
              <w:right w:val="nil"/>
            </w:tcBorders>
          </w:tcPr>
          <w:p w14:paraId="4EE7CDC9" w14:textId="77777777" w:rsidR="00A62882" w:rsidRPr="00161628" w:rsidRDefault="00A62882" w:rsidP="002E4EB9">
            <w:pPr>
              <w:pStyle w:val="ColumnsRight"/>
              <w:tabs>
                <w:tab w:val="clear" w:pos="576"/>
                <w:tab w:val="num" w:pos="702"/>
              </w:tabs>
              <w:ind w:left="702" w:hanging="702"/>
              <w:rPr>
                <w:lang w:val="en-US"/>
              </w:rPr>
            </w:pPr>
            <w:r w:rsidRPr="00161628">
              <w:rPr>
                <w:lang w:val="en-US"/>
              </w:rPr>
              <w:t xml:space="preserve">Any dispute between the Parties as to matters arising pursuant to this Contract that cannot be settled amicably within thirty (30) days after the receipt by one Party of the other Party’s request for such amicable settlement may be submitted by either Party for settlement in accordance with the provisions </w:t>
            </w:r>
            <w:r w:rsidRPr="00161628">
              <w:rPr>
                <w:b/>
                <w:lang w:val="en-US"/>
              </w:rPr>
              <w:t xml:space="preserve">specified in the </w:t>
            </w:r>
            <w:r w:rsidR="003C35D4" w:rsidRPr="00161628">
              <w:rPr>
                <w:b/>
                <w:lang w:val="en-US"/>
              </w:rPr>
              <w:t>SCC</w:t>
            </w:r>
            <w:r w:rsidRPr="00161628">
              <w:rPr>
                <w:lang w:val="en-US"/>
              </w:rPr>
              <w:t>.</w:t>
            </w:r>
          </w:p>
        </w:tc>
      </w:tr>
      <w:tr w:rsidR="007F22FD" w:rsidRPr="00161628"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77777777" w:rsidR="00F3325F" w:rsidRPr="00161628" w:rsidRDefault="00F3325F" w:rsidP="00FF40DE">
            <w:pPr>
              <w:pStyle w:val="ColumnsLeft"/>
              <w:outlineLvl w:val="1"/>
            </w:pPr>
            <w:bookmarkStart w:id="1759" w:name="_Toc442272333"/>
            <w:bookmarkStart w:id="1760" w:name="_Toc442280194"/>
            <w:bookmarkStart w:id="1761" w:name="_Toc442280587"/>
            <w:bookmarkStart w:id="1762" w:name="_Toc442280716"/>
            <w:bookmarkStart w:id="1763" w:name="_Toc444789271"/>
            <w:bookmarkStart w:id="1764" w:name="_Toc447548222"/>
            <w:bookmarkStart w:id="1765" w:name="_Toc447549591"/>
            <w:bookmarkStart w:id="1766" w:name="_Toc524085969"/>
            <w:r w:rsidRPr="00161628">
              <w:rPr>
                <w:lang w:val="en-US"/>
              </w:rPr>
              <w:t>Commissions and Fees</w:t>
            </w:r>
            <w:bookmarkStart w:id="1767" w:name="_Toc447548223"/>
            <w:bookmarkStart w:id="1768" w:name="_Toc447549592"/>
            <w:bookmarkStart w:id="1769" w:name="_Toc447548224"/>
            <w:bookmarkStart w:id="1770" w:name="_Toc447548225"/>
            <w:bookmarkStart w:id="1771" w:name="_Toc447549593"/>
            <w:bookmarkEnd w:id="1759"/>
            <w:bookmarkEnd w:id="1760"/>
            <w:bookmarkEnd w:id="1761"/>
            <w:bookmarkEnd w:id="1762"/>
            <w:bookmarkEnd w:id="1763"/>
            <w:bookmarkEnd w:id="1764"/>
            <w:bookmarkEnd w:id="1765"/>
            <w:bookmarkEnd w:id="1766"/>
            <w:bookmarkEnd w:id="1767"/>
            <w:bookmarkEnd w:id="1768"/>
            <w:bookmarkEnd w:id="1769"/>
            <w:bookmarkEnd w:id="1770"/>
            <w:bookmarkEnd w:id="1771"/>
          </w:p>
        </w:tc>
        <w:tc>
          <w:tcPr>
            <w:tcW w:w="6941" w:type="dxa"/>
            <w:gridSpan w:val="7"/>
            <w:tcBorders>
              <w:top w:val="nil"/>
              <w:left w:val="nil"/>
              <w:bottom w:val="nil"/>
              <w:right w:val="nil"/>
            </w:tcBorders>
          </w:tcPr>
          <w:p w14:paraId="4EE7CDCC" w14:textId="24AA8EF3" w:rsidR="00F3325F" w:rsidRPr="00161628" w:rsidRDefault="00F3325F" w:rsidP="002E4EB9">
            <w:pPr>
              <w:pStyle w:val="ColumnsRight"/>
              <w:tabs>
                <w:tab w:val="clear" w:pos="576"/>
                <w:tab w:val="num" w:pos="702"/>
              </w:tabs>
              <w:ind w:left="702" w:hanging="702"/>
              <w:rPr>
                <w:lang w:val="en-US"/>
              </w:rPr>
            </w:pPr>
            <w:bookmarkStart w:id="1772" w:name="_Toc421026178"/>
            <w:bookmarkStart w:id="1773" w:name="_Toc428437648"/>
            <w:bookmarkStart w:id="1774" w:name="_Toc428443481"/>
            <w:r w:rsidRPr="00161628">
              <w:rPr>
                <w:lang w:val="en-US"/>
              </w:rPr>
              <w:t>The Consultant shall disclose any commissions or fees that may have been paid or are to be paid to agents, representatives, or commission agents with respect to the selection process or execution and performance of this Contract. The information disclosed must include at least the name and address of the agent, representative, or commission agent, the amount and currency, and the purpose of the commission or fee.</w:t>
            </w:r>
            <w:bookmarkEnd w:id="1772"/>
            <w:bookmarkEnd w:id="1773"/>
            <w:bookmarkEnd w:id="1774"/>
          </w:p>
        </w:tc>
      </w:tr>
      <w:tr w:rsidR="007F22FD" w:rsidRPr="00161628"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2F928733" w:rsidR="00F3325F" w:rsidRPr="00161628" w:rsidRDefault="00F3325F" w:rsidP="008C2008">
            <w:pPr>
              <w:pStyle w:val="ColumnsLeft"/>
              <w:outlineLvl w:val="1"/>
              <w:rPr>
                <w:lang w:val="en-US"/>
              </w:rPr>
            </w:pPr>
            <w:bookmarkStart w:id="1775" w:name="_Toc442272334"/>
            <w:bookmarkStart w:id="1776" w:name="_Toc442280195"/>
            <w:bookmarkStart w:id="1777" w:name="_Toc442280588"/>
            <w:bookmarkStart w:id="1778" w:name="_Toc442280717"/>
            <w:bookmarkStart w:id="1779" w:name="_Toc444789272"/>
            <w:bookmarkStart w:id="1780" w:name="_Toc447549594"/>
            <w:bookmarkStart w:id="1781" w:name="_Toc524085970"/>
            <w:r w:rsidRPr="00161628">
              <w:rPr>
                <w:lang w:val="en-US"/>
              </w:rPr>
              <w:t>Entire Agreement</w:t>
            </w:r>
            <w:bookmarkEnd w:id="1775"/>
            <w:bookmarkEnd w:id="1776"/>
            <w:bookmarkEnd w:id="1777"/>
            <w:bookmarkEnd w:id="1778"/>
            <w:bookmarkEnd w:id="1779"/>
            <w:bookmarkEnd w:id="1780"/>
            <w:bookmarkEnd w:id="1781"/>
          </w:p>
        </w:tc>
        <w:tc>
          <w:tcPr>
            <w:tcW w:w="6941" w:type="dxa"/>
            <w:gridSpan w:val="7"/>
            <w:tcBorders>
              <w:top w:val="nil"/>
              <w:left w:val="nil"/>
              <w:bottom w:val="nil"/>
              <w:right w:val="nil"/>
            </w:tcBorders>
          </w:tcPr>
          <w:p w14:paraId="4EE7CDCF" w14:textId="77777777" w:rsidR="00F3325F" w:rsidRPr="00161628" w:rsidDel="00C34460" w:rsidRDefault="00F3325F" w:rsidP="002E4EB9">
            <w:pPr>
              <w:pStyle w:val="ColumnsRight"/>
              <w:tabs>
                <w:tab w:val="clear" w:pos="576"/>
                <w:tab w:val="num" w:pos="702"/>
              </w:tabs>
              <w:ind w:left="702" w:hanging="702"/>
              <w:rPr>
                <w:lang w:val="en-US"/>
              </w:rPr>
            </w:pPr>
            <w:bookmarkStart w:id="1782" w:name="_Toc421026180"/>
            <w:bookmarkStart w:id="1783" w:name="_Toc428437650"/>
            <w:bookmarkStart w:id="1784" w:name="_Toc428443483"/>
            <w:r w:rsidRPr="00161628">
              <w:rPr>
                <w:lang w:val="en-US"/>
              </w:rPr>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bookmarkEnd w:id="1782"/>
            <w:bookmarkEnd w:id="1783"/>
            <w:bookmarkEnd w:id="1784"/>
          </w:p>
        </w:tc>
      </w:tr>
      <w:tr w:rsidR="00513BEB" w:rsidRPr="00161628"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31CE8BDB" w:rsidR="00664446" w:rsidRPr="00161628" w:rsidRDefault="00664446" w:rsidP="008C2008">
            <w:pPr>
              <w:pStyle w:val="ColumnsLeft"/>
              <w:outlineLvl w:val="1"/>
              <w:rPr>
                <w:lang w:val="en-US"/>
              </w:rPr>
            </w:pPr>
            <w:bookmarkStart w:id="1785" w:name="_Toc442272335"/>
            <w:bookmarkStart w:id="1786" w:name="_Toc442280196"/>
            <w:bookmarkStart w:id="1787" w:name="_Toc442280589"/>
            <w:bookmarkStart w:id="1788" w:name="_Toc442280718"/>
            <w:bookmarkStart w:id="1789" w:name="_Toc444789273"/>
            <w:bookmarkStart w:id="1790" w:name="_Toc447549595"/>
            <w:bookmarkStart w:id="1791" w:name="_Toc524085971"/>
            <w:r w:rsidRPr="00161628">
              <w:rPr>
                <w:lang w:val="en-US"/>
              </w:rPr>
              <w:t>Commencement</w:t>
            </w:r>
            <w:r w:rsidR="00143460" w:rsidRPr="00161628">
              <w:rPr>
                <w:lang w:val="en-US"/>
              </w:rPr>
              <w:t>,</w:t>
            </w:r>
            <w:r w:rsidRPr="00161628">
              <w:rPr>
                <w:lang w:val="en-US"/>
              </w:rPr>
              <w:t xml:space="preserve"> Completion </w:t>
            </w:r>
            <w:r w:rsidRPr="00161628">
              <w:rPr>
                <w:lang w:val="en-US"/>
              </w:rPr>
              <w:lastRenderedPageBreak/>
              <w:t>and Modification of Contract</w:t>
            </w:r>
            <w:bookmarkEnd w:id="1785"/>
            <w:bookmarkEnd w:id="1786"/>
            <w:bookmarkEnd w:id="1787"/>
            <w:bookmarkEnd w:id="1788"/>
            <w:bookmarkEnd w:id="1789"/>
            <w:bookmarkEnd w:id="1790"/>
            <w:bookmarkEnd w:id="1791"/>
          </w:p>
        </w:tc>
        <w:tc>
          <w:tcPr>
            <w:tcW w:w="6941" w:type="dxa"/>
            <w:gridSpan w:val="7"/>
            <w:tcBorders>
              <w:top w:val="nil"/>
              <w:left w:val="nil"/>
              <w:bottom w:val="nil"/>
              <w:right w:val="nil"/>
            </w:tcBorders>
          </w:tcPr>
          <w:p w14:paraId="4EE7CDD2" w14:textId="77777777" w:rsidR="00664446" w:rsidRPr="00161628" w:rsidRDefault="00664446" w:rsidP="008C2008">
            <w:pPr>
              <w:pStyle w:val="GCC"/>
              <w:numPr>
                <w:ilvl w:val="0"/>
                <w:numId w:val="0"/>
              </w:numPr>
              <w:ind w:left="426"/>
              <w:outlineLvl w:val="1"/>
              <w:rPr>
                <w:lang w:val="en-US"/>
              </w:rPr>
            </w:pPr>
          </w:p>
        </w:tc>
      </w:tr>
      <w:tr w:rsidR="00513BEB" w:rsidRPr="00161628"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2C1A2E94" w:rsidR="00F3325F" w:rsidRPr="00161628" w:rsidRDefault="00F3325F" w:rsidP="00627913">
            <w:pPr>
              <w:pStyle w:val="ColumnsRight"/>
              <w:numPr>
                <w:ilvl w:val="0"/>
                <w:numId w:val="0"/>
              </w:numPr>
              <w:jc w:val="left"/>
              <w:rPr>
                <w:lang w:val="en-US"/>
              </w:rPr>
            </w:pPr>
            <w:bookmarkStart w:id="1792" w:name="_Toc421026182"/>
            <w:r w:rsidRPr="00161628">
              <w:rPr>
                <w:lang w:val="en-US"/>
              </w:rPr>
              <w:t>Contract Entry into Force</w:t>
            </w:r>
            <w:bookmarkEnd w:id="1792"/>
          </w:p>
        </w:tc>
        <w:tc>
          <w:tcPr>
            <w:tcW w:w="6941" w:type="dxa"/>
            <w:gridSpan w:val="7"/>
            <w:tcBorders>
              <w:top w:val="nil"/>
              <w:left w:val="nil"/>
              <w:bottom w:val="nil"/>
              <w:right w:val="nil"/>
            </w:tcBorders>
          </w:tcPr>
          <w:p w14:paraId="4EE7CDD5" w14:textId="77777777" w:rsidR="00F3325F" w:rsidRPr="00161628" w:rsidRDefault="00F3325F" w:rsidP="002E4EB9">
            <w:pPr>
              <w:pStyle w:val="ColumnsRight"/>
              <w:tabs>
                <w:tab w:val="clear" w:pos="576"/>
                <w:tab w:val="num" w:pos="702"/>
              </w:tabs>
              <w:ind w:left="702" w:hanging="702"/>
              <w:rPr>
                <w:lang w:val="en-US"/>
              </w:rPr>
            </w:pPr>
            <w:r w:rsidRPr="00161628">
              <w:rPr>
                <w:lang w:val="en-US"/>
              </w:rPr>
              <w:t xml:space="preserve">This Contract shall come into full force, and be legally binding on the Parties in all respects, on the date this Contract is signed by the Parties or such other date as may be </w:t>
            </w:r>
            <w:r w:rsidRPr="00161628">
              <w:rPr>
                <w:b/>
                <w:lang w:val="en-US"/>
              </w:rPr>
              <w:t xml:space="preserve">stated in the </w:t>
            </w:r>
            <w:r w:rsidR="003C35D4" w:rsidRPr="00161628">
              <w:rPr>
                <w:b/>
                <w:lang w:val="en-US"/>
              </w:rPr>
              <w:t>SCC</w:t>
            </w:r>
            <w:r w:rsidRPr="00161628">
              <w:rPr>
                <w:lang w:val="en-US"/>
              </w:rPr>
              <w:t xml:space="preserve">. </w:t>
            </w:r>
          </w:p>
        </w:tc>
      </w:tr>
      <w:tr w:rsidR="00513BEB" w:rsidRPr="00161628"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67E3BDAA" w:rsidR="00F3325F" w:rsidRPr="00161628" w:rsidRDefault="00F3325F" w:rsidP="00627913">
            <w:pPr>
              <w:pStyle w:val="ColumnsRight"/>
              <w:numPr>
                <w:ilvl w:val="0"/>
                <w:numId w:val="0"/>
              </w:numPr>
              <w:jc w:val="left"/>
              <w:rPr>
                <w:lang w:val="en-US"/>
              </w:rPr>
            </w:pPr>
            <w:bookmarkStart w:id="1793" w:name="_Toc421026183"/>
            <w:r w:rsidRPr="00161628">
              <w:rPr>
                <w:lang w:val="en-US"/>
              </w:rPr>
              <w:t>Effective Date and</w:t>
            </w:r>
            <w:r w:rsidR="003811CC" w:rsidRPr="00161628">
              <w:rPr>
                <w:lang w:val="en-US"/>
              </w:rPr>
              <w:t xml:space="preserve"> </w:t>
            </w:r>
            <w:r w:rsidRPr="00161628">
              <w:rPr>
                <w:lang w:val="en-US"/>
              </w:rPr>
              <w:t>Commencement of Services</w:t>
            </w:r>
            <w:bookmarkEnd w:id="1793"/>
          </w:p>
        </w:tc>
        <w:tc>
          <w:tcPr>
            <w:tcW w:w="6941" w:type="dxa"/>
            <w:gridSpan w:val="7"/>
            <w:tcBorders>
              <w:top w:val="nil"/>
              <w:left w:val="nil"/>
              <w:bottom w:val="nil"/>
              <w:right w:val="nil"/>
            </w:tcBorders>
          </w:tcPr>
          <w:p w14:paraId="4EE7CDD8" w14:textId="77777777" w:rsidR="00F3325F" w:rsidRPr="00161628" w:rsidRDefault="00F3325F" w:rsidP="00627913">
            <w:pPr>
              <w:pStyle w:val="ColumnsRight"/>
              <w:tabs>
                <w:tab w:val="clear" w:pos="576"/>
                <w:tab w:val="num" w:pos="702"/>
              </w:tabs>
              <w:ind w:left="702" w:hanging="702"/>
              <w:rPr>
                <w:lang w:val="en-US"/>
              </w:rPr>
            </w:pPr>
            <w:r w:rsidRPr="00161628">
              <w:rPr>
                <w:lang w:val="en-US"/>
              </w:rPr>
              <w:t xml:space="preserve">The Consultant shall commence the Services on the date </w:t>
            </w:r>
            <w:r w:rsidRPr="00161628">
              <w:rPr>
                <w:b/>
                <w:lang w:val="en-US"/>
              </w:rPr>
              <w:t xml:space="preserve">specified in the </w:t>
            </w:r>
            <w:r w:rsidR="003C35D4" w:rsidRPr="00161628">
              <w:rPr>
                <w:b/>
                <w:lang w:val="en-US"/>
              </w:rPr>
              <w:t>SCC</w:t>
            </w:r>
            <w:r w:rsidRPr="00161628">
              <w:rPr>
                <w:lang w:val="en-US"/>
              </w:rPr>
              <w:t>, which shall be defined as the “Effective Date.”</w:t>
            </w:r>
          </w:p>
        </w:tc>
      </w:tr>
      <w:tr w:rsidR="00513BEB" w:rsidRPr="00161628"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3D53964B" w:rsidR="00F3325F" w:rsidRPr="00161628" w:rsidRDefault="00F3325F" w:rsidP="00627913">
            <w:pPr>
              <w:pStyle w:val="ColumnsRight"/>
              <w:numPr>
                <w:ilvl w:val="0"/>
                <w:numId w:val="0"/>
              </w:numPr>
              <w:ind w:left="576" w:hanging="576"/>
              <w:rPr>
                <w:lang w:val="en-US"/>
              </w:rPr>
            </w:pPr>
            <w:bookmarkStart w:id="1794" w:name="_Toc421026184"/>
            <w:r w:rsidRPr="00161628">
              <w:rPr>
                <w:lang w:val="en-US"/>
              </w:rPr>
              <w:t>Expiration of Contract</w:t>
            </w:r>
            <w:bookmarkEnd w:id="1794"/>
          </w:p>
        </w:tc>
        <w:tc>
          <w:tcPr>
            <w:tcW w:w="6941" w:type="dxa"/>
            <w:gridSpan w:val="7"/>
            <w:tcBorders>
              <w:top w:val="nil"/>
              <w:left w:val="nil"/>
              <w:bottom w:val="nil"/>
              <w:right w:val="nil"/>
            </w:tcBorders>
          </w:tcPr>
          <w:p w14:paraId="4EE7CDDB" w14:textId="77777777" w:rsidR="00F3325F" w:rsidRPr="00161628" w:rsidRDefault="00F3325F" w:rsidP="00627913">
            <w:pPr>
              <w:pStyle w:val="ColumnsRight"/>
              <w:tabs>
                <w:tab w:val="clear" w:pos="576"/>
                <w:tab w:val="num" w:pos="702"/>
              </w:tabs>
              <w:ind w:left="702" w:hanging="702"/>
              <w:rPr>
                <w:lang w:val="en-US"/>
              </w:rPr>
            </w:pPr>
            <w:r w:rsidRPr="00161628">
              <w:rPr>
                <w:lang w:val="en-US"/>
              </w:rPr>
              <w:t>Unl</w:t>
            </w:r>
            <w:r w:rsidR="00137FCE" w:rsidRPr="00161628">
              <w:rPr>
                <w:lang w:val="en-US"/>
              </w:rPr>
              <w:t>e</w:t>
            </w:r>
            <w:r w:rsidRPr="00161628">
              <w:rPr>
                <w:lang w:val="en-US"/>
              </w:rPr>
              <w:t xml:space="preserve">ss terminated earlier pursuant to GCC Clause </w:t>
            </w:r>
            <w:r w:rsidR="00E13D4F" w:rsidRPr="00161628">
              <w:rPr>
                <w:lang w:val="en-US"/>
              </w:rPr>
              <w:t>20</w:t>
            </w:r>
            <w:r w:rsidRPr="00161628">
              <w:rPr>
                <w:lang w:val="en-US"/>
              </w:rPr>
              <w:t xml:space="preserve">, this Contract shall expire at the end of such time period after the Effective Date as </w:t>
            </w:r>
            <w:r w:rsidRPr="00161628">
              <w:rPr>
                <w:b/>
                <w:lang w:val="en-US"/>
              </w:rPr>
              <w:t xml:space="preserve">specified in the </w:t>
            </w:r>
            <w:r w:rsidR="003C35D4" w:rsidRPr="00161628">
              <w:rPr>
                <w:b/>
                <w:lang w:val="en-US"/>
              </w:rPr>
              <w:t>SCC</w:t>
            </w:r>
            <w:r w:rsidRPr="00161628">
              <w:rPr>
                <w:lang w:val="en-US"/>
              </w:rPr>
              <w:t>.</w:t>
            </w:r>
          </w:p>
        </w:tc>
      </w:tr>
      <w:tr w:rsidR="00513BEB" w:rsidRPr="00161628"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2CB05C59" w:rsidR="00F3325F" w:rsidRPr="00161628" w:rsidRDefault="00F3325F" w:rsidP="00627913">
            <w:pPr>
              <w:pStyle w:val="ColumnsRight"/>
              <w:numPr>
                <w:ilvl w:val="0"/>
                <w:numId w:val="0"/>
              </w:numPr>
              <w:ind w:hanging="18"/>
              <w:jc w:val="left"/>
              <w:rPr>
                <w:lang w:val="en-US"/>
              </w:rPr>
            </w:pPr>
            <w:bookmarkStart w:id="1795" w:name="_Toc421026185"/>
            <w:r w:rsidRPr="00161628">
              <w:rPr>
                <w:lang w:val="en-US"/>
              </w:rPr>
              <w:t>Modifications or Variations</w:t>
            </w:r>
            <w:bookmarkEnd w:id="1795"/>
          </w:p>
        </w:tc>
        <w:tc>
          <w:tcPr>
            <w:tcW w:w="6941" w:type="dxa"/>
            <w:gridSpan w:val="7"/>
            <w:tcBorders>
              <w:top w:val="nil"/>
              <w:left w:val="nil"/>
              <w:bottom w:val="nil"/>
              <w:right w:val="nil"/>
            </w:tcBorders>
          </w:tcPr>
          <w:p w14:paraId="4EE7CDDE" w14:textId="77777777" w:rsidR="00F3325F" w:rsidRPr="00161628" w:rsidRDefault="00F3325F" w:rsidP="00114D06">
            <w:pPr>
              <w:pStyle w:val="ColumnsRight"/>
              <w:tabs>
                <w:tab w:val="clear" w:pos="576"/>
                <w:tab w:val="num" w:pos="702"/>
              </w:tabs>
              <w:ind w:left="702" w:hanging="702"/>
              <w:rPr>
                <w:lang w:val="en-US"/>
              </w:rPr>
            </w:pPr>
            <w:r w:rsidRPr="00161628">
              <w:rPr>
                <w:lang w:val="en-US"/>
              </w:rPr>
              <w:t xml:space="preserve">Any modification or variation of the terms and conditions of this Contract, including any modification or variation of the scope of the Services, may only be made by written agreement between the Parties. Pursuant to GCC Sub-Clause </w:t>
            </w:r>
            <w:r w:rsidR="00114D06" w:rsidRPr="00161628">
              <w:rPr>
                <w:lang w:val="en-US"/>
              </w:rPr>
              <w:t>50.1</w:t>
            </w:r>
            <w:r w:rsidRPr="00161628">
              <w:rPr>
                <w:lang w:val="en-US"/>
              </w:rPr>
              <w:t>, however, each Party shall give due consideration to any proposals for modification or variation made by the other Party.</w:t>
            </w:r>
          </w:p>
        </w:tc>
      </w:tr>
      <w:tr w:rsidR="00513BEB" w:rsidRPr="00161628"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161628" w:rsidRDefault="00A67DC1" w:rsidP="004C6AFC">
            <w:pPr>
              <w:pStyle w:val="GCC"/>
              <w:numPr>
                <w:ilvl w:val="0"/>
                <w:numId w:val="0"/>
              </w:numPr>
              <w:rPr>
                <w:lang w:val="en-US"/>
              </w:rPr>
            </w:pPr>
            <w:r w:rsidRPr="00161628">
              <w:rPr>
                <w:lang w:val="en-US"/>
              </w:rPr>
              <w:t>Substantial Modification</w:t>
            </w:r>
          </w:p>
        </w:tc>
        <w:tc>
          <w:tcPr>
            <w:tcW w:w="6941" w:type="dxa"/>
            <w:gridSpan w:val="7"/>
            <w:tcBorders>
              <w:top w:val="nil"/>
              <w:left w:val="nil"/>
              <w:bottom w:val="nil"/>
              <w:right w:val="nil"/>
            </w:tcBorders>
          </w:tcPr>
          <w:p w14:paraId="4EE7CDE1" w14:textId="77777777" w:rsidR="00F3325F" w:rsidRPr="00161628" w:rsidRDefault="00F3325F" w:rsidP="00F95FD2">
            <w:pPr>
              <w:pStyle w:val="ColumnsRight"/>
            </w:pPr>
            <w:r w:rsidRPr="00161628">
              <w:t>In cases of</w:t>
            </w:r>
            <w:r w:rsidR="00A67DC1" w:rsidRPr="00161628">
              <w:t xml:space="preserve"> any of the below</w:t>
            </w:r>
            <w:r w:rsidRPr="00161628">
              <w:t>, the prior written consent of MCC is required</w:t>
            </w:r>
            <w:r w:rsidR="00A67DC1" w:rsidRPr="00161628">
              <w:t>:</w:t>
            </w:r>
          </w:p>
          <w:p w14:paraId="4EE7CDE2" w14:textId="77777777" w:rsidR="00F95FD2" w:rsidRPr="00161628" w:rsidRDefault="00F95FD2" w:rsidP="00C8565A">
            <w:pPr>
              <w:pStyle w:val="GCC"/>
              <w:numPr>
                <w:ilvl w:val="1"/>
                <w:numId w:val="32"/>
              </w:numPr>
              <w:jc w:val="both"/>
              <w:outlineLvl w:val="1"/>
            </w:pPr>
            <w:bookmarkStart w:id="1796" w:name="_Toc447549596"/>
            <w:r w:rsidRPr="00161628">
              <w:t xml:space="preserve">the Contract value of a Contract that did not require approval under an MCC policy </w:t>
            </w:r>
            <w:r w:rsidR="00F11CC5" w:rsidRPr="00161628">
              <w:t xml:space="preserve">is raised </w:t>
            </w:r>
            <w:r w:rsidRPr="00161628">
              <w:t>to a value that would require approval</w:t>
            </w:r>
            <w:bookmarkEnd w:id="1796"/>
          </w:p>
          <w:p w14:paraId="4EE7CDE3" w14:textId="77777777" w:rsidR="00F95FD2" w:rsidRPr="00161628" w:rsidRDefault="00F95FD2" w:rsidP="00C8565A">
            <w:pPr>
              <w:pStyle w:val="GCC"/>
              <w:numPr>
                <w:ilvl w:val="1"/>
                <w:numId w:val="32"/>
              </w:numPr>
              <w:jc w:val="both"/>
              <w:outlineLvl w:val="1"/>
            </w:pPr>
            <w:bookmarkStart w:id="1797" w:name="_Toc447549597"/>
            <w:r w:rsidRPr="00161628">
              <w:t>the original Contract duration</w:t>
            </w:r>
            <w:r w:rsidR="00F11CC5" w:rsidRPr="00161628">
              <w:t xml:space="preserve"> is extended</w:t>
            </w:r>
            <w:r w:rsidRPr="00161628">
              <w:t xml:space="preserve"> by 25% or more, or</w:t>
            </w:r>
            <w:bookmarkEnd w:id="1797"/>
          </w:p>
          <w:p w14:paraId="4EE7CDE4" w14:textId="77777777" w:rsidR="00A67DC1" w:rsidRPr="00161628" w:rsidRDefault="00F95FD2" w:rsidP="00C8565A">
            <w:pPr>
              <w:pStyle w:val="GCC"/>
              <w:numPr>
                <w:ilvl w:val="1"/>
                <w:numId w:val="32"/>
              </w:numPr>
              <w:jc w:val="both"/>
              <w:outlineLvl w:val="1"/>
            </w:pPr>
            <w:bookmarkStart w:id="1798" w:name="_Toc447549598"/>
            <w:r w:rsidRPr="00161628">
              <w:t xml:space="preserve">the original value of the Contract </w:t>
            </w:r>
            <w:r w:rsidR="00F11CC5" w:rsidRPr="00161628">
              <w:t xml:space="preserve">is increased </w:t>
            </w:r>
            <w:r w:rsidRPr="00161628">
              <w:t>by ten percent (10%) or 1 million US Dollars or more (whichever may apply); once the 10% Contract (or 1 million US Dollars) threshold for modifications or change orders has been reached for a Contract, any subsequent Contract modification or change order that individually or collectively exceed 3% of the original Contract value will also require MCC approval.</w:t>
            </w:r>
            <w:bookmarkEnd w:id="1798"/>
          </w:p>
        </w:tc>
      </w:tr>
      <w:tr w:rsidR="007F22FD" w:rsidRPr="00161628" w14:paraId="4EE7CDE8" w14:textId="77777777" w:rsidTr="008E4F71">
        <w:trPr>
          <w:jc w:val="center"/>
        </w:trPr>
        <w:tc>
          <w:tcPr>
            <w:tcW w:w="3780" w:type="dxa"/>
            <w:gridSpan w:val="2"/>
            <w:tcBorders>
              <w:top w:val="nil"/>
              <w:left w:val="nil"/>
              <w:bottom w:val="nil"/>
              <w:right w:val="nil"/>
            </w:tcBorders>
          </w:tcPr>
          <w:p w14:paraId="4EE7CDE6" w14:textId="0935E05F" w:rsidR="00A62882" w:rsidRPr="00161628" w:rsidRDefault="00A62882" w:rsidP="008C2008">
            <w:pPr>
              <w:pStyle w:val="ColumnsLeft"/>
              <w:outlineLvl w:val="1"/>
              <w:rPr>
                <w:lang w:val="en-US"/>
              </w:rPr>
            </w:pPr>
            <w:bookmarkStart w:id="1799" w:name="_Toc442272336"/>
            <w:bookmarkStart w:id="1800" w:name="_Toc442280197"/>
            <w:bookmarkStart w:id="1801" w:name="_Toc442280590"/>
            <w:bookmarkStart w:id="1802" w:name="_Toc442280719"/>
            <w:bookmarkStart w:id="1803" w:name="_Toc444789274"/>
            <w:bookmarkStart w:id="1804" w:name="_Toc447549599"/>
            <w:bookmarkStart w:id="1805" w:name="_Toc524085972"/>
            <w:r w:rsidRPr="00161628">
              <w:rPr>
                <w:lang w:val="en-US"/>
              </w:rPr>
              <w:t>Payments to the Consultant</w:t>
            </w:r>
            <w:bookmarkEnd w:id="1799"/>
            <w:bookmarkEnd w:id="1800"/>
            <w:bookmarkEnd w:id="1801"/>
            <w:bookmarkEnd w:id="1802"/>
            <w:bookmarkEnd w:id="1803"/>
            <w:bookmarkEnd w:id="1804"/>
            <w:bookmarkEnd w:id="1805"/>
          </w:p>
        </w:tc>
        <w:tc>
          <w:tcPr>
            <w:tcW w:w="7351" w:type="dxa"/>
            <w:gridSpan w:val="8"/>
            <w:tcBorders>
              <w:top w:val="nil"/>
              <w:left w:val="nil"/>
              <w:bottom w:val="nil"/>
              <w:right w:val="nil"/>
            </w:tcBorders>
          </w:tcPr>
          <w:p w14:paraId="4EE7CDE7" w14:textId="77777777" w:rsidR="00A62882" w:rsidRPr="00161628" w:rsidRDefault="00A62882" w:rsidP="008C2008">
            <w:pPr>
              <w:pStyle w:val="GCC"/>
              <w:numPr>
                <w:ilvl w:val="0"/>
                <w:numId w:val="0"/>
              </w:numPr>
              <w:outlineLvl w:val="1"/>
              <w:rPr>
                <w:lang w:val="en-US"/>
              </w:rPr>
            </w:pPr>
          </w:p>
        </w:tc>
      </w:tr>
      <w:tr w:rsidR="007F22FD" w:rsidRPr="00161628"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1DE3C8E4" w:rsidR="0098024F" w:rsidRPr="00161628" w:rsidRDefault="0098024F" w:rsidP="00627913">
            <w:pPr>
              <w:pStyle w:val="ColumnsRight"/>
              <w:numPr>
                <w:ilvl w:val="0"/>
                <w:numId w:val="0"/>
              </w:numPr>
              <w:rPr>
                <w:lang w:val="en-US"/>
              </w:rPr>
            </w:pPr>
            <w:bookmarkStart w:id="1806" w:name="_Toc421026187"/>
            <w:r w:rsidRPr="00161628">
              <w:rPr>
                <w:lang w:val="en-US"/>
              </w:rPr>
              <w:t>Contract Price</w:t>
            </w:r>
            <w:bookmarkEnd w:id="1806"/>
          </w:p>
        </w:tc>
        <w:tc>
          <w:tcPr>
            <w:tcW w:w="6941" w:type="dxa"/>
            <w:gridSpan w:val="7"/>
            <w:tcBorders>
              <w:top w:val="nil"/>
              <w:left w:val="nil"/>
              <w:bottom w:val="nil"/>
              <w:right w:val="nil"/>
            </w:tcBorders>
          </w:tcPr>
          <w:p w14:paraId="4EE7CDEA" w14:textId="77777777" w:rsidR="0098024F" w:rsidRPr="00161628" w:rsidRDefault="0098024F" w:rsidP="001B333C">
            <w:pPr>
              <w:pStyle w:val="ColumnsRight"/>
              <w:tabs>
                <w:tab w:val="clear" w:pos="576"/>
                <w:tab w:val="num" w:pos="702"/>
              </w:tabs>
              <w:ind w:left="702" w:hanging="702"/>
              <w:rPr>
                <w:lang w:val="en-US"/>
              </w:rPr>
            </w:pPr>
            <w:bookmarkStart w:id="1807" w:name="_Toc421026188"/>
            <w:r w:rsidRPr="00161628">
              <w:rPr>
                <w:lang w:val="en-US"/>
              </w:rPr>
              <w:t xml:space="preserve">Except as provided in GCC Sub-Clause </w:t>
            </w:r>
            <w:r w:rsidR="001D66D7" w:rsidRPr="00161628">
              <w:rPr>
                <w:lang w:val="en-US"/>
              </w:rPr>
              <w:t>17</w:t>
            </w:r>
            <w:r w:rsidRPr="00161628">
              <w:rPr>
                <w:lang w:val="en-US"/>
              </w:rPr>
              <w:t xml:space="preserve">.5, the total payment due to the Consultant shall not exceed the Contract Price </w:t>
            </w:r>
            <w:r w:rsidRPr="00161628">
              <w:rPr>
                <w:b/>
                <w:lang w:val="en-US"/>
              </w:rPr>
              <w:t xml:space="preserve">set forth in the </w:t>
            </w:r>
            <w:r w:rsidR="003C35D4" w:rsidRPr="00161628">
              <w:rPr>
                <w:b/>
                <w:lang w:val="en-US"/>
              </w:rPr>
              <w:t>SCC</w:t>
            </w:r>
            <w:r w:rsidRPr="00161628">
              <w:rPr>
                <w:lang w:val="en-US"/>
              </w:rPr>
              <w:t xml:space="preserve"> (as may be adjusted in accordance with the terms of the </w:t>
            </w:r>
            <w:r w:rsidR="003C35D4" w:rsidRPr="00161628">
              <w:rPr>
                <w:lang w:val="en-US"/>
              </w:rPr>
              <w:t>SCC</w:t>
            </w:r>
            <w:r w:rsidRPr="00161628">
              <w:rPr>
                <w:lang w:val="en-US"/>
              </w:rPr>
              <w:t xml:space="preserve">). The Contract Price is an all-inclusive fixed-price covering all costs required to provide the Services in accordance with the terms of this Contract. The Contract Price may only be increased above the amounts </w:t>
            </w:r>
            <w:r w:rsidRPr="00161628">
              <w:rPr>
                <w:b/>
                <w:lang w:val="en-US"/>
              </w:rPr>
              <w:t xml:space="preserve">stated in the </w:t>
            </w:r>
            <w:r w:rsidR="003C35D4" w:rsidRPr="00161628">
              <w:rPr>
                <w:b/>
                <w:lang w:val="en-US"/>
              </w:rPr>
              <w:t>SCC</w:t>
            </w:r>
            <w:r w:rsidRPr="00161628">
              <w:rPr>
                <w:lang w:val="en-US"/>
              </w:rPr>
              <w:t xml:space="preserve"> (including, without limitation, pursuant to the terms of GCC Sub-Clauses </w:t>
            </w:r>
            <w:r w:rsidR="00D77C5A" w:rsidRPr="00161628">
              <w:rPr>
                <w:lang w:val="en-US"/>
              </w:rPr>
              <w:t>10.4</w:t>
            </w:r>
            <w:r w:rsidR="007A1BB3" w:rsidRPr="00161628">
              <w:rPr>
                <w:lang w:val="en-US"/>
              </w:rPr>
              <w:t xml:space="preserve">, </w:t>
            </w:r>
            <w:r w:rsidR="001B333C" w:rsidRPr="00161628">
              <w:rPr>
                <w:lang w:val="en-US"/>
              </w:rPr>
              <w:t>46.2</w:t>
            </w:r>
            <w:r w:rsidRPr="00161628">
              <w:rPr>
                <w:lang w:val="en-US"/>
              </w:rPr>
              <w:t xml:space="preserve"> and </w:t>
            </w:r>
            <w:r w:rsidR="001B333C" w:rsidRPr="00161628">
              <w:rPr>
                <w:lang w:val="en-US"/>
              </w:rPr>
              <w:t>48.2</w:t>
            </w:r>
            <w:r w:rsidRPr="00161628">
              <w:rPr>
                <w:lang w:val="en-US"/>
              </w:rPr>
              <w:t xml:space="preserve">) if the Parties have agreed to </w:t>
            </w:r>
            <w:r w:rsidRPr="00161628">
              <w:rPr>
                <w:lang w:val="en-US"/>
              </w:rPr>
              <w:lastRenderedPageBreak/>
              <w:t xml:space="preserve">additional payments in accordance with GCC Sub-Clauses </w:t>
            </w:r>
            <w:r w:rsidR="001B333C" w:rsidRPr="00161628">
              <w:rPr>
                <w:lang w:val="en-US"/>
              </w:rPr>
              <w:t>16.4, 16.5 and 17.4</w:t>
            </w:r>
            <w:r w:rsidRPr="00161628">
              <w:rPr>
                <w:lang w:val="en-US"/>
              </w:rPr>
              <w:t>.</w:t>
            </w:r>
            <w:bookmarkEnd w:id="1807"/>
          </w:p>
        </w:tc>
      </w:tr>
      <w:tr w:rsidR="007F22FD" w:rsidRPr="00161628"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39A44FFE" w:rsidR="00F3325F" w:rsidRPr="00161628" w:rsidRDefault="00F3325F" w:rsidP="00627913">
            <w:pPr>
              <w:pStyle w:val="ColumnsRight"/>
              <w:numPr>
                <w:ilvl w:val="0"/>
                <w:numId w:val="0"/>
              </w:numPr>
              <w:ind w:left="576" w:hanging="576"/>
              <w:rPr>
                <w:lang w:val="en-US"/>
              </w:rPr>
            </w:pPr>
            <w:bookmarkStart w:id="1808" w:name="_Toc421026189"/>
            <w:r w:rsidRPr="00161628">
              <w:rPr>
                <w:lang w:val="en-US"/>
              </w:rPr>
              <w:lastRenderedPageBreak/>
              <w:t>Currency of Payment</w:t>
            </w:r>
            <w:bookmarkEnd w:id="1808"/>
          </w:p>
        </w:tc>
        <w:tc>
          <w:tcPr>
            <w:tcW w:w="6941" w:type="dxa"/>
            <w:gridSpan w:val="7"/>
            <w:tcBorders>
              <w:top w:val="nil"/>
              <w:left w:val="nil"/>
              <w:bottom w:val="nil"/>
              <w:right w:val="nil"/>
            </w:tcBorders>
          </w:tcPr>
          <w:p w14:paraId="4EE7CDED" w14:textId="77777777" w:rsidR="00F3325F" w:rsidRPr="00161628" w:rsidRDefault="00572E24" w:rsidP="00572E24">
            <w:pPr>
              <w:pStyle w:val="ColumnsRight"/>
              <w:tabs>
                <w:tab w:val="clear" w:pos="576"/>
                <w:tab w:val="num" w:pos="702"/>
              </w:tabs>
              <w:ind w:left="702" w:hanging="702"/>
              <w:rPr>
                <w:lang w:val="en-US"/>
              </w:rPr>
            </w:pPr>
            <w:bookmarkStart w:id="1809" w:name="_Toc421026190"/>
            <w:r w:rsidRPr="00161628">
              <w:rPr>
                <w:lang w:val="en-US"/>
              </w:rPr>
              <w:t xml:space="preserve">Payments </w:t>
            </w:r>
            <w:r w:rsidR="00F3325F" w:rsidRPr="00161628">
              <w:rPr>
                <w:lang w:val="en-US"/>
              </w:rPr>
              <w:t xml:space="preserve">shall be made in US Dollars, or </w:t>
            </w:r>
            <w:r w:rsidRPr="00161628">
              <w:rPr>
                <w:lang w:val="en-US"/>
              </w:rPr>
              <w:t>the Local Currency,</w:t>
            </w:r>
            <w:r w:rsidR="00F3325F" w:rsidRPr="00161628">
              <w:rPr>
                <w:lang w:val="en-US"/>
              </w:rPr>
              <w:t xml:space="preserve"> or</w:t>
            </w:r>
            <w:r w:rsidR="001B333C" w:rsidRPr="00161628">
              <w:rPr>
                <w:lang w:val="en-US"/>
              </w:rPr>
              <w:t>,</w:t>
            </w:r>
            <w:r w:rsidR="00F3325F" w:rsidRPr="00161628">
              <w:rPr>
                <w:lang w:val="en-US"/>
              </w:rPr>
              <w:t xml:space="preserve"> if justified for sound business reasons and approved by the </w:t>
            </w:r>
            <w:r w:rsidR="00EE16A9" w:rsidRPr="00161628">
              <w:rPr>
                <w:lang w:val="en-US"/>
              </w:rPr>
              <w:t>MCA Entity</w:t>
            </w:r>
            <w:r w:rsidR="00F3325F" w:rsidRPr="00161628">
              <w:rPr>
                <w:lang w:val="en-US"/>
              </w:rPr>
              <w:t>, a combination of the two currencies.</w:t>
            </w:r>
            <w:bookmarkEnd w:id="1809"/>
            <w:r w:rsidR="00F3325F" w:rsidRPr="00161628">
              <w:rPr>
                <w:lang w:val="en-US"/>
              </w:rPr>
              <w:t xml:space="preserve"> </w:t>
            </w:r>
          </w:p>
        </w:tc>
      </w:tr>
      <w:tr w:rsidR="007F22FD" w:rsidRPr="00161628"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3EE139B3" w:rsidR="0098024F" w:rsidRPr="00161628" w:rsidRDefault="0098024F" w:rsidP="00627913">
            <w:pPr>
              <w:pStyle w:val="ColumnsRight"/>
              <w:numPr>
                <w:ilvl w:val="0"/>
                <w:numId w:val="0"/>
              </w:numPr>
              <w:jc w:val="left"/>
              <w:rPr>
                <w:lang w:val="en-US"/>
              </w:rPr>
            </w:pPr>
            <w:bookmarkStart w:id="1810" w:name="_Toc421026191"/>
            <w:r w:rsidRPr="00161628">
              <w:rPr>
                <w:lang w:val="en-US"/>
              </w:rPr>
              <w:t>Terms, Conditions and Mode of Billing and Payment</w:t>
            </w:r>
            <w:bookmarkEnd w:id="1810"/>
          </w:p>
        </w:tc>
        <w:tc>
          <w:tcPr>
            <w:tcW w:w="6941" w:type="dxa"/>
            <w:gridSpan w:val="7"/>
            <w:tcBorders>
              <w:top w:val="nil"/>
              <w:left w:val="nil"/>
              <w:bottom w:val="nil"/>
              <w:right w:val="nil"/>
            </w:tcBorders>
          </w:tcPr>
          <w:p w14:paraId="4EE7CDF0" w14:textId="77777777" w:rsidR="0098024F" w:rsidRPr="00161628" w:rsidRDefault="0098024F" w:rsidP="00532A8C">
            <w:pPr>
              <w:pStyle w:val="ColumnsRight"/>
              <w:tabs>
                <w:tab w:val="clear" w:pos="576"/>
                <w:tab w:val="num" w:pos="702"/>
              </w:tabs>
              <w:ind w:left="702" w:hanging="702"/>
              <w:rPr>
                <w:lang w:val="en-US"/>
              </w:rPr>
            </w:pPr>
            <w:bookmarkStart w:id="1811" w:name="_Toc421026192"/>
            <w:r w:rsidRPr="00161628">
              <w:rPr>
                <w:lang w:val="en-US"/>
              </w:rPr>
              <w:t xml:space="preserve">Payments will be made to the account of the Consultant and according to the payment schedule </w:t>
            </w:r>
            <w:r w:rsidRPr="00161628">
              <w:rPr>
                <w:b/>
                <w:lang w:val="en-US"/>
              </w:rPr>
              <w:t xml:space="preserve">stated in </w:t>
            </w:r>
            <w:r w:rsidR="003C35D4" w:rsidRPr="00161628">
              <w:rPr>
                <w:b/>
                <w:lang w:val="en-US"/>
              </w:rPr>
              <w:t>SCC</w:t>
            </w:r>
            <w:r w:rsidRPr="00161628">
              <w:rPr>
                <w:b/>
                <w:lang w:val="en-US"/>
              </w:rPr>
              <w:t xml:space="preserve"> </w:t>
            </w:r>
            <w:r w:rsidR="008B746F" w:rsidRPr="00161628">
              <w:rPr>
                <w:b/>
                <w:lang w:val="en-US"/>
              </w:rPr>
              <w:t>17</w:t>
            </w:r>
            <w:r w:rsidRPr="00161628">
              <w:rPr>
                <w:b/>
                <w:lang w:val="en-US"/>
              </w:rPr>
              <w:t>.1</w:t>
            </w:r>
            <w:r w:rsidRPr="00161628">
              <w:rPr>
                <w:lang w:val="en-US"/>
              </w:rPr>
              <w:t xml:space="preserve"> and against an invoice. Any other payment shall be made after the conditions </w:t>
            </w:r>
            <w:r w:rsidRPr="00161628">
              <w:rPr>
                <w:b/>
                <w:lang w:val="en-US"/>
              </w:rPr>
              <w:t xml:space="preserve">listed in the </w:t>
            </w:r>
            <w:r w:rsidR="003C35D4" w:rsidRPr="00161628">
              <w:rPr>
                <w:b/>
                <w:lang w:val="en-US"/>
              </w:rPr>
              <w:t>SCC</w:t>
            </w:r>
            <w:r w:rsidRPr="00161628">
              <w:rPr>
                <w:lang w:val="en-US"/>
              </w:rPr>
              <w:t xml:space="preserve"> for such payment have been met, and the Consultant has submitted an invoice to the </w:t>
            </w:r>
            <w:r w:rsidR="00EE16A9" w:rsidRPr="00161628">
              <w:rPr>
                <w:lang w:val="en-US"/>
              </w:rPr>
              <w:t>MCA Entity</w:t>
            </w:r>
            <w:r w:rsidRPr="00161628">
              <w:rPr>
                <w:lang w:val="en-US"/>
              </w:rPr>
              <w:t xml:space="preserve"> specifying the amount. In all cases, invoices shall be delivered to the </w:t>
            </w:r>
            <w:r w:rsidR="00EE16A9" w:rsidRPr="00161628">
              <w:rPr>
                <w:lang w:val="en-US"/>
              </w:rPr>
              <w:t>MCA Entity</w:t>
            </w:r>
            <w:r w:rsidRPr="00161628">
              <w:rPr>
                <w:lang w:val="en-US"/>
              </w:rPr>
              <w:t xml:space="preserve"> no later than </w:t>
            </w:r>
            <w:r w:rsidR="003E2E19" w:rsidRPr="00161628">
              <w:rPr>
                <w:lang w:val="en-US"/>
              </w:rPr>
              <w:t>thirty (</w:t>
            </w:r>
            <w:r w:rsidRPr="00161628">
              <w:rPr>
                <w:lang w:val="en-US"/>
              </w:rPr>
              <w:t>30</w:t>
            </w:r>
            <w:r w:rsidR="003E2E19" w:rsidRPr="00161628">
              <w:rPr>
                <w:lang w:val="en-US"/>
              </w:rPr>
              <w:t>)</w:t>
            </w:r>
            <w:r w:rsidRPr="00161628">
              <w:rPr>
                <w:lang w:val="en-US"/>
              </w:rPr>
              <w:t xml:space="preserve"> days prior to the requested payment date and will not be deemed delivered until they are in form and substance satisfactory to the </w:t>
            </w:r>
            <w:r w:rsidR="00EE16A9" w:rsidRPr="00161628">
              <w:rPr>
                <w:lang w:val="en-US"/>
              </w:rPr>
              <w:t>MCA Entity</w:t>
            </w:r>
            <w:r w:rsidRPr="00161628">
              <w:rPr>
                <w:lang w:val="en-US"/>
              </w:rPr>
              <w:t xml:space="preserve">. Payments will be made to the Consultant within thirty (30) days of the date of receipt by the </w:t>
            </w:r>
            <w:r w:rsidR="00EE16A9" w:rsidRPr="00161628">
              <w:rPr>
                <w:lang w:val="en-US"/>
              </w:rPr>
              <w:t>MCA Entity</w:t>
            </w:r>
            <w:r w:rsidRPr="00161628">
              <w:rPr>
                <w:lang w:val="en-US"/>
              </w:rPr>
              <w:t xml:space="preserve"> of a valid and proper invoice or the date of the </w:t>
            </w:r>
            <w:r w:rsidR="00EE16A9" w:rsidRPr="00161628">
              <w:rPr>
                <w:lang w:val="en-US"/>
              </w:rPr>
              <w:t>MCA Entity</w:t>
            </w:r>
            <w:r w:rsidRPr="00161628">
              <w:rPr>
                <w:lang w:val="en-US"/>
              </w:rPr>
              <w:t xml:space="preserve">’s acceptance of required deliverables (e.g., the delivery of reports), whichever is later. The Consultant shall comply with any other instructions related to payment as may be reasonably requested by the </w:t>
            </w:r>
            <w:r w:rsidR="00EE16A9" w:rsidRPr="00161628">
              <w:rPr>
                <w:lang w:val="en-US"/>
              </w:rPr>
              <w:t>MCA Entity</w:t>
            </w:r>
            <w:r w:rsidRPr="00161628">
              <w:rPr>
                <w:lang w:val="en-US"/>
              </w:rPr>
              <w:t>.</w:t>
            </w:r>
            <w:bookmarkEnd w:id="1811"/>
          </w:p>
        </w:tc>
      </w:tr>
      <w:tr w:rsidR="007F22FD" w:rsidRPr="00161628"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4BC54C0D" w:rsidR="0098024F" w:rsidRPr="00161628" w:rsidRDefault="0098024F" w:rsidP="00627913">
            <w:pPr>
              <w:pStyle w:val="ColumnsRight"/>
              <w:numPr>
                <w:ilvl w:val="0"/>
                <w:numId w:val="0"/>
              </w:numPr>
              <w:jc w:val="left"/>
              <w:rPr>
                <w:lang w:val="en-US"/>
              </w:rPr>
            </w:pPr>
            <w:bookmarkStart w:id="1812" w:name="_Toc421026193"/>
            <w:r w:rsidRPr="00161628">
              <w:rPr>
                <w:lang w:val="en-US"/>
              </w:rPr>
              <w:t>Payment for Additional Services</w:t>
            </w:r>
            <w:bookmarkEnd w:id="1812"/>
          </w:p>
        </w:tc>
        <w:tc>
          <w:tcPr>
            <w:tcW w:w="6941" w:type="dxa"/>
            <w:gridSpan w:val="7"/>
            <w:tcBorders>
              <w:top w:val="nil"/>
              <w:left w:val="nil"/>
              <w:bottom w:val="nil"/>
              <w:right w:val="nil"/>
            </w:tcBorders>
          </w:tcPr>
          <w:p w14:paraId="4EE7CDF3" w14:textId="77777777" w:rsidR="0098024F" w:rsidRPr="00161628" w:rsidRDefault="0098024F" w:rsidP="001B333C">
            <w:pPr>
              <w:pStyle w:val="ColumnsRight"/>
              <w:tabs>
                <w:tab w:val="clear" w:pos="576"/>
                <w:tab w:val="num" w:pos="702"/>
              </w:tabs>
              <w:ind w:left="702" w:hanging="702"/>
              <w:rPr>
                <w:lang w:val="en-US"/>
              </w:rPr>
            </w:pPr>
            <w:bookmarkStart w:id="1813" w:name="_Toc421026194"/>
            <w:r w:rsidRPr="00161628">
              <w:rPr>
                <w:lang w:val="en-US"/>
              </w:rPr>
              <w:t xml:space="preserve">For the purposes of determining the remuneration due for additional </w:t>
            </w:r>
            <w:r w:rsidR="005D3A61" w:rsidRPr="00161628">
              <w:rPr>
                <w:lang w:val="en-US"/>
              </w:rPr>
              <w:t xml:space="preserve">Services </w:t>
            </w:r>
            <w:r w:rsidRPr="00161628">
              <w:rPr>
                <w:lang w:val="en-US"/>
              </w:rPr>
              <w:t xml:space="preserve">as may be granted under GCC Sub-Clause </w:t>
            </w:r>
            <w:r w:rsidR="008B746F" w:rsidRPr="00161628">
              <w:rPr>
                <w:lang w:val="en-US"/>
              </w:rPr>
              <w:t>16</w:t>
            </w:r>
            <w:r w:rsidRPr="00161628">
              <w:rPr>
                <w:lang w:val="en-US"/>
              </w:rPr>
              <w:t xml:space="preserve">.4, a breakdown of the Contract Price is provided in Annexes </w:t>
            </w:r>
            <w:r w:rsidR="001B333C" w:rsidRPr="00161628">
              <w:rPr>
                <w:lang w:val="en-US"/>
              </w:rPr>
              <w:t xml:space="preserve">E </w:t>
            </w:r>
            <w:r w:rsidRPr="00161628">
              <w:rPr>
                <w:lang w:val="en-US"/>
              </w:rPr>
              <w:t xml:space="preserve">and </w:t>
            </w:r>
            <w:r w:rsidR="001B333C" w:rsidRPr="00161628">
              <w:rPr>
                <w:lang w:val="en-US"/>
              </w:rPr>
              <w:t>F</w:t>
            </w:r>
            <w:r w:rsidRPr="00161628">
              <w:rPr>
                <w:lang w:val="en-US"/>
              </w:rPr>
              <w:t>.</w:t>
            </w:r>
            <w:bookmarkEnd w:id="1813"/>
          </w:p>
        </w:tc>
      </w:tr>
      <w:tr w:rsidR="007F22FD" w:rsidRPr="00161628"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2141B7ED" w:rsidR="0098024F" w:rsidRPr="00161628" w:rsidRDefault="0098024F" w:rsidP="00627913">
            <w:pPr>
              <w:pStyle w:val="ColumnsRight"/>
              <w:numPr>
                <w:ilvl w:val="0"/>
                <w:numId w:val="0"/>
              </w:numPr>
              <w:jc w:val="left"/>
              <w:rPr>
                <w:lang w:val="en-US"/>
              </w:rPr>
            </w:pPr>
            <w:bookmarkStart w:id="1814" w:name="_Toc421026195"/>
            <w:r w:rsidRPr="00161628">
              <w:rPr>
                <w:lang w:val="en-US"/>
              </w:rPr>
              <w:t>Interest on Delayed Payments</w:t>
            </w:r>
            <w:bookmarkEnd w:id="1814"/>
            <w:r w:rsidRPr="00161628">
              <w:rPr>
                <w:lang w:val="en-US"/>
              </w:rPr>
              <w:t xml:space="preserve"> </w:t>
            </w:r>
          </w:p>
        </w:tc>
        <w:tc>
          <w:tcPr>
            <w:tcW w:w="6941" w:type="dxa"/>
            <w:gridSpan w:val="7"/>
            <w:tcBorders>
              <w:top w:val="nil"/>
              <w:left w:val="nil"/>
              <w:bottom w:val="nil"/>
              <w:right w:val="nil"/>
            </w:tcBorders>
          </w:tcPr>
          <w:p w14:paraId="4EE7CDF6" w14:textId="77777777" w:rsidR="0098024F" w:rsidRPr="00161628" w:rsidRDefault="0098024F" w:rsidP="00627913">
            <w:pPr>
              <w:pStyle w:val="ColumnsRight"/>
              <w:tabs>
                <w:tab w:val="clear" w:pos="576"/>
                <w:tab w:val="num" w:pos="702"/>
              </w:tabs>
              <w:ind w:left="702" w:hanging="702"/>
              <w:rPr>
                <w:lang w:val="en-US"/>
              </w:rPr>
            </w:pPr>
            <w:bookmarkStart w:id="1815" w:name="_Toc421026196"/>
            <w:r w:rsidRPr="00161628">
              <w:rPr>
                <w:lang w:val="en-US"/>
              </w:rPr>
              <w:t xml:space="preserve">If the </w:t>
            </w:r>
            <w:r w:rsidR="00EE16A9" w:rsidRPr="00161628">
              <w:rPr>
                <w:lang w:val="en-US"/>
              </w:rPr>
              <w:t>MCA Entity</w:t>
            </w:r>
            <w:r w:rsidRPr="00161628">
              <w:rPr>
                <w:lang w:val="en-US"/>
              </w:rPr>
              <w:t xml:space="preserve"> has delayed payments beyond thirty (30) days after the payment date determined in accordance with GCC Sub-Clause </w:t>
            </w:r>
            <w:r w:rsidR="008B746F" w:rsidRPr="00161628">
              <w:rPr>
                <w:lang w:val="en-US"/>
              </w:rPr>
              <w:t>17</w:t>
            </w:r>
            <w:r w:rsidRPr="00161628">
              <w:rPr>
                <w:lang w:val="en-US"/>
              </w:rPr>
              <w:t xml:space="preserve">.3, interest shall be paid to the Consultant for each day of delay at the rate </w:t>
            </w:r>
            <w:r w:rsidRPr="00161628">
              <w:rPr>
                <w:b/>
                <w:lang w:val="en-US"/>
              </w:rPr>
              <w:t xml:space="preserve">stated in the </w:t>
            </w:r>
            <w:r w:rsidR="003C35D4" w:rsidRPr="00161628">
              <w:rPr>
                <w:b/>
                <w:lang w:val="en-US"/>
              </w:rPr>
              <w:t>SCC</w:t>
            </w:r>
            <w:r w:rsidRPr="00161628">
              <w:rPr>
                <w:lang w:val="en-US"/>
              </w:rPr>
              <w:t>.</w:t>
            </w:r>
            <w:bookmarkEnd w:id="1815"/>
          </w:p>
        </w:tc>
      </w:tr>
      <w:tr w:rsidR="007F22FD" w:rsidRPr="00161628"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4463FFD8" w:rsidR="00A3383D" w:rsidRPr="00161628" w:rsidRDefault="00A3383D" w:rsidP="008C2008">
            <w:pPr>
              <w:pStyle w:val="ColumnsLeft"/>
              <w:outlineLvl w:val="1"/>
              <w:rPr>
                <w:lang w:val="en-US"/>
              </w:rPr>
            </w:pPr>
            <w:bookmarkStart w:id="1816" w:name="_Toc442272337"/>
            <w:bookmarkStart w:id="1817" w:name="_Toc442280198"/>
            <w:bookmarkStart w:id="1818" w:name="_Toc442280591"/>
            <w:bookmarkStart w:id="1819" w:name="_Toc442280720"/>
            <w:bookmarkStart w:id="1820" w:name="_Toc444789275"/>
            <w:bookmarkStart w:id="1821" w:name="_Toc447549600"/>
            <w:bookmarkStart w:id="1822" w:name="_Toc524085973"/>
            <w:r w:rsidRPr="00161628">
              <w:rPr>
                <w:lang w:val="en-US"/>
              </w:rPr>
              <w:t>Taxes and Duties</w:t>
            </w:r>
            <w:bookmarkEnd w:id="1816"/>
            <w:bookmarkEnd w:id="1817"/>
            <w:bookmarkEnd w:id="1818"/>
            <w:bookmarkEnd w:id="1819"/>
            <w:bookmarkEnd w:id="1820"/>
            <w:bookmarkEnd w:id="1821"/>
            <w:bookmarkEnd w:id="1822"/>
          </w:p>
        </w:tc>
        <w:tc>
          <w:tcPr>
            <w:tcW w:w="6941" w:type="dxa"/>
            <w:gridSpan w:val="7"/>
            <w:tcBorders>
              <w:top w:val="nil"/>
              <w:left w:val="nil"/>
              <w:bottom w:val="nil"/>
              <w:right w:val="nil"/>
            </w:tcBorders>
          </w:tcPr>
          <w:p w14:paraId="4EE7CDF9" w14:textId="15AF1F37" w:rsidR="00A3383D" w:rsidRPr="00161628" w:rsidRDefault="00A3383D" w:rsidP="00C8565A">
            <w:pPr>
              <w:pStyle w:val="GCC"/>
              <w:numPr>
                <w:ilvl w:val="1"/>
                <w:numId w:val="54"/>
              </w:numPr>
              <w:jc w:val="both"/>
              <w:outlineLvl w:val="1"/>
              <w:rPr>
                <w:lang w:val="en-US"/>
              </w:rPr>
            </w:pPr>
            <w:bookmarkStart w:id="1823" w:name="_Toc421026198"/>
            <w:bookmarkStart w:id="1824" w:name="_Toc428437654"/>
            <w:bookmarkStart w:id="1825" w:name="_Toc428443487"/>
            <w:bookmarkStart w:id="1826" w:name="_Toc434935981"/>
            <w:bookmarkStart w:id="1827" w:name="_Toc442272338"/>
            <w:bookmarkStart w:id="1828" w:name="_Toc442273095"/>
            <w:bookmarkStart w:id="1829" w:name="_Toc444844644"/>
            <w:bookmarkStart w:id="1830" w:name="_Toc444851828"/>
            <w:bookmarkStart w:id="1831" w:name="_Toc447549601"/>
            <w:r w:rsidRPr="00161628">
              <w:rPr>
                <w:b/>
                <w:lang w:val="en-US"/>
              </w:rPr>
              <w:t>[This GCC Clause</w:t>
            </w:r>
            <w:r w:rsidR="00711497" w:rsidRPr="00161628">
              <w:rPr>
                <w:b/>
                <w:lang w:val="en-US"/>
              </w:rPr>
              <w:t xml:space="preserve"> </w:t>
            </w:r>
            <w:r w:rsidR="00D5158A" w:rsidRPr="00161628">
              <w:rPr>
                <w:b/>
                <w:lang w:val="en-US"/>
              </w:rPr>
              <w:t>18</w:t>
            </w:r>
            <w:r w:rsidRPr="00161628">
              <w:rPr>
                <w:b/>
                <w:lang w:val="en-US"/>
              </w:rPr>
              <w:t xml:space="preserve">(a) may need to be modified to address unique tax arrangements in some countries. In situations in which a potential issue exists, the relevant MCC OGC attorney is to be consulted before finalizing a form of </w:t>
            </w:r>
            <w:r w:rsidR="00FA13C3" w:rsidRPr="00161628">
              <w:rPr>
                <w:b/>
                <w:lang w:val="en-US"/>
              </w:rPr>
              <w:t xml:space="preserve">Contract </w:t>
            </w:r>
            <w:r w:rsidRPr="00161628">
              <w:rPr>
                <w:b/>
                <w:lang w:val="en-US"/>
              </w:rPr>
              <w:t xml:space="preserve">based on this </w:t>
            </w:r>
            <w:r w:rsidR="0056525F" w:rsidRPr="00161628">
              <w:rPr>
                <w:b/>
                <w:lang w:val="en-US"/>
              </w:rPr>
              <w:t>Request for Proposals</w:t>
            </w:r>
            <w:r w:rsidRPr="00161628">
              <w:rPr>
                <w:b/>
                <w:lang w:val="en-US"/>
              </w:rPr>
              <w:t>]</w:t>
            </w:r>
            <w:r w:rsidRPr="00161628">
              <w:rPr>
                <w:lang w:val="en-US"/>
              </w:rPr>
              <w:t xml:space="preserve"> Except as may be exempted pursuant to the </w:t>
            </w:r>
            <w:r w:rsidR="004F3496" w:rsidRPr="00161628">
              <w:rPr>
                <w:lang w:val="en-US"/>
              </w:rPr>
              <w:t>Threshold Program Agreement</w:t>
            </w:r>
            <w:r w:rsidRPr="00161628">
              <w:rPr>
                <w:lang w:val="en-US"/>
              </w:rPr>
              <w:t xml:space="preserve"> or another agreement related to the </w:t>
            </w:r>
            <w:r w:rsidR="004F3496" w:rsidRPr="00161628">
              <w:rPr>
                <w:lang w:val="en-US"/>
              </w:rPr>
              <w:t>Threshold Program Agreement</w:t>
            </w:r>
            <w:r w:rsidRPr="00161628">
              <w:rPr>
                <w:lang w:val="en-US"/>
              </w:rPr>
              <w:t xml:space="preserve">, available in English at </w:t>
            </w:r>
            <w:r w:rsidRPr="00161628">
              <w:rPr>
                <w:b/>
                <w:lang w:val="en-US"/>
              </w:rPr>
              <w:t>[insert web link]</w:t>
            </w:r>
            <w:r w:rsidRPr="00161628">
              <w:rPr>
                <w:lang w:val="en-US"/>
              </w:rPr>
              <w:t xml:space="preserve">, the Consultant, the Sub-Consultants, and their respective Personnel may be subject to certain Taxes on amounts payable by the </w:t>
            </w:r>
            <w:r w:rsidR="00EE16A9" w:rsidRPr="00161628">
              <w:rPr>
                <w:lang w:val="en-US"/>
              </w:rPr>
              <w:t>MCA Entity</w:t>
            </w:r>
            <w:r w:rsidRPr="00161628">
              <w:rPr>
                <w:lang w:val="en-US"/>
              </w:rPr>
              <w:t xml:space="preserve"> under this Contract in accordance with Applicable Law (now or hereinafter in effect). The Consultant, each Sub-Consultant and their respective Personnel shall pay all Taxes levied under Applicable Law. In no event shall the </w:t>
            </w:r>
            <w:r w:rsidR="00EE16A9" w:rsidRPr="00161628">
              <w:rPr>
                <w:lang w:val="en-US"/>
              </w:rPr>
              <w:lastRenderedPageBreak/>
              <w:t>MCA Entity</w:t>
            </w:r>
            <w:r w:rsidRPr="00161628">
              <w:rPr>
                <w:lang w:val="en-US"/>
              </w:rPr>
              <w:t xml:space="preserve"> be responsible for the payment or reimbursement of any Taxes. In the event that any Taxes are imposed on the Consultant, any Sub-Consultant or their respective Personnel, the Contract Price shall not be adjusted to account for such Taxes.</w:t>
            </w:r>
            <w:bookmarkEnd w:id="1823"/>
            <w:bookmarkEnd w:id="1824"/>
            <w:bookmarkEnd w:id="1825"/>
            <w:bookmarkEnd w:id="1826"/>
            <w:bookmarkEnd w:id="1827"/>
            <w:bookmarkEnd w:id="1828"/>
            <w:bookmarkEnd w:id="1829"/>
            <w:bookmarkEnd w:id="1830"/>
            <w:bookmarkEnd w:id="1831"/>
          </w:p>
          <w:p w14:paraId="4EE7CDFA" w14:textId="77777777" w:rsidR="00A3383D" w:rsidRPr="00161628" w:rsidRDefault="00A3383D" w:rsidP="00C8565A">
            <w:pPr>
              <w:pStyle w:val="GCC"/>
              <w:numPr>
                <w:ilvl w:val="1"/>
                <w:numId w:val="54"/>
              </w:numPr>
              <w:jc w:val="both"/>
              <w:outlineLvl w:val="1"/>
              <w:rPr>
                <w:lang w:val="en-US"/>
              </w:rPr>
            </w:pPr>
            <w:bookmarkStart w:id="1832" w:name="_Toc421026199"/>
            <w:bookmarkStart w:id="1833" w:name="_Toc428437655"/>
            <w:bookmarkStart w:id="1834" w:name="_Toc428443488"/>
            <w:bookmarkStart w:id="1835" w:name="_Toc434935982"/>
            <w:bookmarkStart w:id="1836" w:name="_Toc442272339"/>
            <w:bookmarkStart w:id="1837" w:name="_Toc442273096"/>
            <w:bookmarkStart w:id="1838" w:name="_Toc444844645"/>
            <w:bookmarkStart w:id="1839" w:name="_Toc444851829"/>
            <w:bookmarkStart w:id="1840" w:name="_Toc447549602"/>
            <w:r w:rsidRPr="00161628">
              <w:rPr>
                <w:lang w:val="en-US"/>
              </w:rPr>
              <w:t xml:space="preserve">The Consultant, the Sub-Consultants and their respective Personnel, and their eligible dependents, shall follow the usual customs procedures of </w:t>
            </w:r>
            <w:r w:rsidR="00852D7E" w:rsidRPr="00161628">
              <w:rPr>
                <w:lang w:val="en-US"/>
              </w:rPr>
              <w:t>the MCA Country</w:t>
            </w:r>
            <w:r w:rsidRPr="00161628">
              <w:rPr>
                <w:lang w:val="en-US"/>
              </w:rPr>
              <w:t xml:space="preserve"> in importing property into </w:t>
            </w:r>
            <w:r w:rsidR="00852D7E" w:rsidRPr="00161628">
              <w:rPr>
                <w:lang w:val="en-US"/>
              </w:rPr>
              <w:t>the MCA Country</w:t>
            </w:r>
            <w:r w:rsidRPr="00161628">
              <w:rPr>
                <w:lang w:val="en-US"/>
              </w:rPr>
              <w:t>.</w:t>
            </w:r>
            <w:bookmarkEnd w:id="1832"/>
            <w:bookmarkEnd w:id="1833"/>
            <w:bookmarkEnd w:id="1834"/>
            <w:bookmarkEnd w:id="1835"/>
            <w:bookmarkEnd w:id="1836"/>
            <w:bookmarkEnd w:id="1837"/>
            <w:bookmarkEnd w:id="1838"/>
            <w:bookmarkEnd w:id="1839"/>
            <w:bookmarkEnd w:id="1840"/>
          </w:p>
          <w:p w14:paraId="4EE7CDFB" w14:textId="77777777" w:rsidR="00A3383D" w:rsidRPr="00161628" w:rsidRDefault="00A3383D" w:rsidP="00C8565A">
            <w:pPr>
              <w:pStyle w:val="GCC"/>
              <w:numPr>
                <w:ilvl w:val="1"/>
                <w:numId w:val="54"/>
              </w:numPr>
              <w:jc w:val="both"/>
              <w:outlineLvl w:val="1"/>
              <w:rPr>
                <w:lang w:val="en-US"/>
              </w:rPr>
            </w:pPr>
            <w:bookmarkStart w:id="1841" w:name="_Toc421026200"/>
            <w:bookmarkStart w:id="1842" w:name="_Toc428437656"/>
            <w:bookmarkStart w:id="1843" w:name="_Toc428443489"/>
            <w:bookmarkStart w:id="1844" w:name="_Toc434935983"/>
            <w:bookmarkStart w:id="1845" w:name="_Toc442272340"/>
            <w:bookmarkStart w:id="1846" w:name="_Toc442273097"/>
            <w:bookmarkStart w:id="1847" w:name="_Toc444844646"/>
            <w:bookmarkStart w:id="1848" w:name="_Toc444851830"/>
            <w:bookmarkStart w:id="1849" w:name="_Toc447549603"/>
            <w:r w:rsidRPr="00161628">
              <w:rPr>
                <w:lang w:val="en-US"/>
              </w:rPr>
              <w:t>If the Consultant, the Sub-Consultants or any of their respective Personnel, or their eligible dependents, do not withdraw</w:t>
            </w:r>
            <w:r w:rsidR="00D1469B" w:rsidRPr="00161628">
              <w:rPr>
                <w:lang w:val="en-US"/>
              </w:rPr>
              <w:t>,</w:t>
            </w:r>
            <w:r w:rsidRPr="00161628">
              <w:rPr>
                <w:lang w:val="en-US"/>
              </w:rPr>
              <w:t xml:space="preserve"> but dispose of any property in </w:t>
            </w:r>
            <w:r w:rsidR="00852D7E" w:rsidRPr="00161628">
              <w:rPr>
                <w:lang w:val="en-US"/>
              </w:rPr>
              <w:t>the MCA Country</w:t>
            </w:r>
            <w:r w:rsidRPr="00161628">
              <w:rPr>
                <w:lang w:val="en-US"/>
              </w:rPr>
              <w:t xml:space="preserve"> upon which customs duties or other Taxes have been exempted, the Consultant, the Sub-Consultants or such Personnel, as the case may be, (</w:t>
            </w:r>
            <w:proofErr w:type="spellStart"/>
            <w:r w:rsidRPr="00161628">
              <w:rPr>
                <w:lang w:val="en-US"/>
              </w:rPr>
              <w:t>i</w:t>
            </w:r>
            <w:proofErr w:type="spellEnd"/>
            <w:r w:rsidRPr="00161628">
              <w:rPr>
                <w:lang w:val="en-US"/>
              </w:rPr>
              <w:t xml:space="preserve">) shall bear such customs duties and other Taxes in conformity with Applicable Law, or (ii) shall reimburse such customs duties and Taxes to the </w:t>
            </w:r>
            <w:r w:rsidR="00EE16A9" w:rsidRPr="00161628">
              <w:rPr>
                <w:lang w:val="en-US"/>
              </w:rPr>
              <w:t>MCA Entity</w:t>
            </w:r>
            <w:r w:rsidRPr="00161628">
              <w:rPr>
                <w:lang w:val="en-US"/>
              </w:rPr>
              <w:t xml:space="preserve"> if such customs duties and Taxes were paid by the </w:t>
            </w:r>
            <w:r w:rsidR="00EE16A9" w:rsidRPr="00161628">
              <w:rPr>
                <w:lang w:val="en-US"/>
              </w:rPr>
              <w:t>MCA Entity</w:t>
            </w:r>
            <w:r w:rsidRPr="00161628">
              <w:rPr>
                <w:lang w:val="en-US"/>
              </w:rPr>
              <w:t xml:space="preserve"> at the time the property in question was brought into </w:t>
            </w:r>
            <w:r w:rsidR="00852D7E" w:rsidRPr="00161628">
              <w:rPr>
                <w:lang w:val="en-US"/>
              </w:rPr>
              <w:t>the MCA Country</w:t>
            </w:r>
            <w:r w:rsidRPr="00161628">
              <w:rPr>
                <w:lang w:val="en-US"/>
              </w:rPr>
              <w:t>.</w:t>
            </w:r>
            <w:bookmarkEnd w:id="1841"/>
            <w:bookmarkEnd w:id="1842"/>
            <w:bookmarkEnd w:id="1843"/>
            <w:bookmarkEnd w:id="1844"/>
            <w:bookmarkEnd w:id="1845"/>
            <w:bookmarkEnd w:id="1846"/>
            <w:bookmarkEnd w:id="1847"/>
            <w:bookmarkEnd w:id="1848"/>
            <w:bookmarkEnd w:id="1849"/>
          </w:p>
          <w:p w14:paraId="4EE7CDFC" w14:textId="77777777" w:rsidR="00A3383D" w:rsidRPr="00161628" w:rsidRDefault="00A3383D" w:rsidP="00C8565A">
            <w:pPr>
              <w:pStyle w:val="GCC"/>
              <w:numPr>
                <w:ilvl w:val="1"/>
                <w:numId w:val="54"/>
              </w:numPr>
              <w:jc w:val="both"/>
              <w:outlineLvl w:val="1"/>
              <w:rPr>
                <w:lang w:val="en-US"/>
              </w:rPr>
            </w:pPr>
            <w:bookmarkStart w:id="1850" w:name="_Toc421026201"/>
            <w:bookmarkStart w:id="1851" w:name="_Toc428437657"/>
            <w:bookmarkStart w:id="1852" w:name="_Toc428443490"/>
            <w:bookmarkStart w:id="1853" w:name="_Toc434935984"/>
            <w:bookmarkStart w:id="1854" w:name="_Toc442272341"/>
            <w:bookmarkStart w:id="1855" w:name="_Toc442273098"/>
            <w:bookmarkStart w:id="1856" w:name="_Toc444844647"/>
            <w:bookmarkStart w:id="1857" w:name="_Toc444851831"/>
            <w:bookmarkStart w:id="1858" w:name="_Toc447549604"/>
            <w:r w:rsidRPr="00161628">
              <w:rPr>
                <w:lang w:val="en-US"/>
              </w:rPr>
              <w:t xml:space="preserve">Without prejudice to the rights of the Consultant under this clause, the Consultant, the Sub-Consultants and their respective Personnel will take reasonable steps as requested by the </w:t>
            </w:r>
            <w:r w:rsidR="00EE16A9" w:rsidRPr="00161628">
              <w:rPr>
                <w:lang w:val="en-US"/>
              </w:rPr>
              <w:t>MCA Entity</w:t>
            </w:r>
            <w:r w:rsidRPr="00161628">
              <w:rPr>
                <w:lang w:val="en-US"/>
              </w:rPr>
              <w:t xml:space="preserve"> or the Government with respect to the determination of the Tax status described in this GCC Clause </w:t>
            </w:r>
            <w:r w:rsidR="008B746F" w:rsidRPr="00161628">
              <w:rPr>
                <w:lang w:val="en-US"/>
              </w:rPr>
              <w:t>18</w:t>
            </w:r>
            <w:r w:rsidRPr="00161628">
              <w:rPr>
                <w:lang w:val="en-US"/>
              </w:rPr>
              <w:t>.</w:t>
            </w:r>
            <w:bookmarkEnd w:id="1850"/>
            <w:bookmarkEnd w:id="1851"/>
            <w:bookmarkEnd w:id="1852"/>
            <w:bookmarkEnd w:id="1853"/>
            <w:bookmarkEnd w:id="1854"/>
            <w:bookmarkEnd w:id="1855"/>
            <w:bookmarkEnd w:id="1856"/>
            <w:bookmarkEnd w:id="1857"/>
            <w:bookmarkEnd w:id="1858"/>
          </w:p>
          <w:p w14:paraId="4EE7CDFD" w14:textId="7E6C637A" w:rsidR="00A3383D" w:rsidRPr="00161628" w:rsidRDefault="00A3383D" w:rsidP="00C8565A">
            <w:pPr>
              <w:pStyle w:val="GCC"/>
              <w:numPr>
                <w:ilvl w:val="1"/>
                <w:numId w:val="54"/>
              </w:numPr>
              <w:jc w:val="both"/>
              <w:outlineLvl w:val="1"/>
              <w:rPr>
                <w:lang w:val="en-US"/>
              </w:rPr>
            </w:pPr>
            <w:bookmarkStart w:id="1859" w:name="_Toc421026202"/>
            <w:bookmarkStart w:id="1860" w:name="_Toc428437658"/>
            <w:bookmarkStart w:id="1861" w:name="_Toc428443491"/>
            <w:bookmarkStart w:id="1862" w:name="_Toc434935985"/>
            <w:bookmarkStart w:id="1863" w:name="_Toc442272342"/>
            <w:bookmarkStart w:id="1864" w:name="_Toc442273099"/>
            <w:bookmarkStart w:id="1865" w:name="_Toc444844648"/>
            <w:bookmarkStart w:id="1866" w:name="_Toc444851832"/>
            <w:bookmarkStart w:id="1867" w:name="_Toc447549605"/>
            <w:r w:rsidRPr="00161628">
              <w:rPr>
                <w:lang w:val="en-US"/>
              </w:rPr>
              <w:t xml:space="preserve">If the Consultant is required to pay Taxes that are exempt under the </w:t>
            </w:r>
            <w:r w:rsidR="004F3496" w:rsidRPr="00161628">
              <w:rPr>
                <w:lang w:val="en-US"/>
              </w:rPr>
              <w:t>Threshold Program Agreement</w:t>
            </w:r>
            <w:r w:rsidRPr="00161628">
              <w:rPr>
                <w:lang w:val="en-US"/>
              </w:rPr>
              <w:t xml:space="preserve"> or a related agreement, the Consultant shall promptly notify the </w:t>
            </w:r>
            <w:r w:rsidR="00EE16A9" w:rsidRPr="00161628">
              <w:rPr>
                <w:lang w:val="en-US"/>
              </w:rPr>
              <w:t>MCA Entity</w:t>
            </w:r>
            <w:r w:rsidRPr="00161628">
              <w:rPr>
                <w:lang w:val="en-US"/>
              </w:rPr>
              <w:t xml:space="preserve"> (or such agent or representative designated by the </w:t>
            </w:r>
            <w:r w:rsidR="00EE16A9" w:rsidRPr="00161628">
              <w:rPr>
                <w:lang w:val="en-US"/>
              </w:rPr>
              <w:t>MCA Entity</w:t>
            </w:r>
            <w:r w:rsidRPr="00161628">
              <w:rPr>
                <w:lang w:val="en-US"/>
              </w:rPr>
              <w:t xml:space="preserve">) of any Taxes paid, and the Consultant shall cooperate with, and take such actions as may be requested by the </w:t>
            </w:r>
            <w:r w:rsidR="00EE16A9" w:rsidRPr="00161628">
              <w:rPr>
                <w:lang w:val="en-US"/>
              </w:rPr>
              <w:t>MCA Entity</w:t>
            </w:r>
            <w:r w:rsidRPr="00161628">
              <w:rPr>
                <w:lang w:val="en-US"/>
              </w:rPr>
              <w:t>, MCC, or either of their agents or representatives, in seeking the prompt and proper reimbursement of such Taxes.</w:t>
            </w:r>
            <w:bookmarkEnd w:id="1859"/>
            <w:bookmarkEnd w:id="1860"/>
            <w:bookmarkEnd w:id="1861"/>
            <w:bookmarkEnd w:id="1862"/>
            <w:bookmarkEnd w:id="1863"/>
            <w:bookmarkEnd w:id="1864"/>
            <w:bookmarkEnd w:id="1865"/>
            <w:bookmarkEnd w:id="1866"/>
            <w:bookmarkEnd w:id="1867"/>
          </w:p>
          <w:p w14:paraId="4EE7CDFE" w14:textId="3BE3B185" w:rsidR="00A3383D" w:rsidRPr="00161628" w:rsidRDefault="00A3383D" w:rsidP="00C8565A">
            <w:pPr>
              <w:pStyle w:val="GCC"/>
              <w:numPr>
                <w:ilvl w:val="1"/>
                <w:numId w:val="54"/>
              </w:numPr>
              <w:jc w:val="both"/>
              <w:outlineLvl w:val="1"/>
              <w:rPr>
                <w:lang w:val="en-US"/>
              </w:rPr>
            </w:pPr>
            <w:bookmarkStart w:id="1868" w:name="_Toc421026203"/>
            <w:bookmarkStart w:id="1869" w:name="_Toc428437659"/>
            <w:bookmarkStart w:id="1870" w:name="_Toc428443492"/>
            <w:bookmarkStart w:id="1871" w:name="_Toc434935986"/>
            <w:bookmarkStart w:id="1872" w:name="_Toc442272343"/>
            <w:bookmarkStart w:id="1873" w:name="_Toc442273100"/>
            <w:bookmarkStart w:id="1874" w:name="_Toc444844649"/>
            <w:bookmarkStart w:id="1875" w:name="_Toc444851833"/>
            <w:bookmarkStart w:id="1876" w:name="_Toc447549606"/>
            <w:r w:rsidRPr="00161628">
              <w:rPr>
                <w:lang w:val="en-US"/>
              </w:rPr>
              <w:t xml:space="preserve">The </w:t>
            </w:r>
            <w:r w:rsidR="00EE16A9" w:rsidRPr="00161628">
              <w:rPr>
                <w:lang w:val="en-US"/>
              </w:rPr>
              <w:t>MCA Entity</w:t>
            </w:r>
            <w:r w:rsidRPr="00161628">
              <w:rPr>
                <w:lang w:val="en-US"/>
              </w:rPr>
              <w:t xml:space="preserve"> shall use reasonable efforts to ensure that the Government provides the Consultant, the Sub-Consultants, and their respective Personnel the exemptions from taxation applicable to such persons or entities, in accordance with the terms of the </w:t>
            </w:r>
            <w:r w:rsidR="004F3496" w:rsidRPr="00161628">
              <w:rPr>
                <w:lang w:val="en-US"/>
              </w:rPr>
              <w:t>Threshold Program Agreement</w:t>
            </w:r>
            <w:r w:rsidRPr="00161628">
              <w:rPr>
                <w:lang w:val="en-US"/>
              </w:rPr>
              <w:t xml:space="preserve"> or related agreements. If the </w:t>
            </w:r>
            <w:r w:rsidR="00EE16A9" w:rsidRPr="00161628">
              <w:rPr>
                <w:lang w:val="en-US"/>
              </w:rPr>
              <w:t>MCA Entity</w:t>
            </w:r>
            <w:r w:rsidRPr="00161628">
              <w:rPr>
                <w:lang w:val="en-US"/>
              </w:rPr>
              <w:t xml:space="preserve"> fails to comply with its obligations under this paragraph, the Consultant shall have the right to terminate this Contract in accordance with GCC </w:t>
            </w:r>
            <w:r w:rsidR="001D66D7" w:rsidRPr="00161628">
              <w:rPr>
                <w:lang w:val="en-US"/>
              </w:rPr>
              <w:t>Sub-</w:t>
            </w:r>
            <w:r w:rsidRPr="00161628">
              <w:rPr>
                <w:lang w:val="en-US"/>
              </w:rPr>
              <w:t xml:space="preserve">Clause </w:t>
            </w:r>
            <w:r w:rsidR="008B746F" w:rsidRPr="00161628">
              <w:rPr>
                <w:lang w:val="en-US"/>
              </w:rPr>
              <w:t>20</w:t>
            </w:r>
            <w:r w:rsidRPr="00161628">
              <w:rPr>
                <w:lang w:val="en-US"/>
              </w:rPr>
              <w:t>.2(d).</w:t>
            </w:r>
            <w:bookmarkEnd w:id="1868"/>
            <w:bookmarkEnd w:id="1869"/>
            <w:bookmarkEnd w:id="1870"/>
            <w:bookmarkEnd w:id="1871"/>
            <w:bookmarkEnd w:id="1872"/>
            <w:bookmarkEnd w:id="1873"/>
            <w:bookmarkEnd w:id="1874"/>
            <w:bookmarkEnd w:id="1875"/>
            <w:bookmarkEnd w:id="1876"/>
          </w:p>
        </w:tc>
      </w:tr>
      <w:tr w:rsidR="00513BEB" w:rsidRPr="00161628"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28849A3B" w:rsidR="00F3325F" w:rsidRPr="00161628" w:rsidRDefault="00F3325F" w:rsidP="008C2008">
            <w:pPr>
              <w:pStyle w:val="ColumnsLeft"/>
              <w:outlineLvl w:val="1"/>
              <w:rPr>
                <w:lang w:val="en-US"/>
              </w:rPr>
            </w:pPr>
            <w:bookmarkStart w:id="1877" w:name="_Toc421012303"/>
            <w:bookmarkStart w:id="1878" w:name="_Toc421026210"/>
            <w:bookmarkStart w:id="1879" w:name="_Toc421012306"/>
            <w:bookmarkStart w:id="1880" w:name="_Toc421026213"/>
            <w:bookmarkStart w:id="1881" w:name="_Toc421012328"/>
            <w:bookmarkStart w:id="1882" w:name="_Toc421026235"/>
            <w:bookmarkStart w:id="1883" w:name="_Toc421012343"/>
            <w:bookmarkStart w:id="1884" w:name="_Toc421026250"/>
            <w:bookmarkStart w:id="1885" w:name="_Toc421012347"/>
            <w:bookmarkStart w:id="1886" w:name="_Toc421026254"/>
            <w:bookmarkStart w:id="1887" w:name="_Toc421012352"/>
            <w:bookmarkStart w:id="1888" w:name="_Toc421026259"/>
            <w:bookmarkStart w:id="1889" w:name="_Toc442272344"/>
            <w:bookmarkStart w:id="1890" w:name="_Toc442280199"/>
            <w:bookmarkStart w:id="1891" w:name="_Toc442280592"/>
            <w:bookmarkStart w:id="1892" w:name="_Toc442280721"/>
            <w:bookmarkStart w:id="1893" w:name="_Toc444789276"/>
            <w:bookmarkStart w:id="1894" w:name="_Toc447549607"/>
            <w:bookmarkStart w:id="1895" w:name="_Toc524085974"/>
            <w:bookmarkEnd w:id="1877"/>
            <w:bookmarkEnd w:id="1878"/>
            <w:bookmarkEnd w:id="1879"/>
            <w:bookmarkEnd w:id="1880"/>
            <w:bookmarkEnd w:id="1881"/>
            <w:bookmarkEnd w:id="1882"/>
            <w:bookmarkEnd w:id="1883"/>
            <w:bookmarkEnd w:id="1884"/>
            <w:bookmarkEnd w:id="1885"/>
            <w:bookmarkEnd w:id="1886"/>
            <w:bookmarkEnd w:id="1887"/>
            <w:bookmarkEnd w:id="1888"/>
            <w:r w:rsidRPr="00161628">
              <w:rPr>
                <w:lang w:val="en-US"/>
              </w:rPr>
              <w:lastRenderedPageBreak/>
              <w:t>Suspension</w:t>
            </w:r>
            <w:bookmarkEnd w:id="1889"/>
            <w:bookmarkEnd w:id="1890"/>
            <w:bookmarkEnd w:id="1891"/>
            <w:bookmarkEnd w:id="1892"/>
            <w:bookmarkEnd w:id="1893"/>
            <w:bookmarkEnd w:id="1894"/>
            <w:bookmarkEnd w:id="1895"/>
          </w:p>
        </w:tc>
        <w:tc>
          <w:tcPr>
            <w:tcW w:w="6941" w:type="dxa"/>
            <w:gridSpan w:val="7"/>
            <w:tcBorders>
              <w:top w:val="nil"/>
              <w:left w:val="nil"/>
              <w:bottom w:val="nil"/>
              <w:right w:val="nil"/>
            </w:tcBorders>
          </w:tcPr>
          <w:p w14:paraId="4EE7CE01" w14:textId="77777777" w:rsidR="00F3325F" w:rsidRPr="00161628" w:rsidRDefault="00F3325F" w:rsidP="006942FA">
            <w:pPr>
              <w:pStyle w:val="ColumnsRight"/>
              <w:tabs>
                <w:tab w:val="clear" w:pos="576"/>
                <w:tab w:val="num" w:pos="702"/>
              </w:tabs>
              <w:ind w:left="702" w:hanging="702"/>
              <w:rPr>
                <w:lang w:val="en-US"/>
              </w:rPr>
            </w:pPr>
            <w:bookmarkStart w:id="1896" w:name="_Toc421026263"/>
            <w:bookmarkStart w:id="1897" w:name="_Toc428437661"/>
            <w:bookmarkStart w:id="1898" w:name="_Toc428443494"/>
            <w:r w:rsidRPr="00161628">
              <w:rPr>
                <w:lang w:val="en-US"/>
              </w:rPr>
              <w:t xml:space="preserve">The </w:t>
            </w:r>
            <w:r w:rsidR="00EE16A9" w:rsidRPr="00161628">
              <w:rPr>
                <w:lang w:val="en-US"/>
              </w:rPr>
              <w:t>MCA Entity</w:t>
            </w:r>
            <w:r w:rsidRPr="00161628">
              <w:rPr>
                <w:lang w:val="en-US"/>
              </w:rPr>
              <w:t xml:space="preserve"> may, by giving thirty (30) days’ written notice to the Consultant, suspend all payments to the Consultant under </w:t>
            </w:r>
            <w:r w:rsidRPr="00161628">
              <w:rPr>
                <w:lang w:val="en-US"/>
              </w:rPr>
              <w:lastRenderedPageBreak/>
              <w:t>this Contract if the Consultant fails to perform any of its obligations under this Contract, including the carrying out of the Services, provided that such notice of suspension (a) shall specify the nature of the failure, and (b) shall request the Consultant to remedy such failure within a period not exceeding thirty (30) days after receipt by the Consultant of such notice of suspension.</w:t>
            </w:r>
            <w:bookmarkEnd w:id="1896"/>
            <w:bookmarkEnd w:id="1897"/>
            <w:bookmarkEnd w:id="1898"/>
          </w:p>
        </w:tc>
      </w:tr>
      <w:tr w:rsidR="00513BEB" w:rsidRPr="00161628"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4F8EC314" w:rsidR="00F3325F" w:rsidRPr="00161628" w:rsidRDefault="00F3325F" w:rsidP="008C2008">
            <w:pPr>
              <w:pStyle w:val="ColumnsLeft"/>
              <w:outlineLvl w:val="1"/>
              <w:rPr>
                <w:lang w:val="en-US"/>
              </w:rPr>
            </w:pPr>
            <w:bookmarkStart w:id="1899" w:name="_Toc442272345"/>
            <w:bookmarkStart w:id="1900" w:name="_Toc442280200"/>
            <w:bookmarkStart w:id="1901" w:name="_Toc442280593"/>
            <w:bookmarkStart w:id="1902" w:name="_Toc442280722"/>
            <w:bookmarkStart w:id="1903" w:name="_Toc444789277"/>
            <w:bookmarkStart w:id="1904" w:name="_Toc447549608"/>
            <w:bookmarkStart w:id="1905" w:name="_Toc524085975"/>
            <w:r w:rsidRPr="00161628">
              <w:rPr>
                <w:lang w:val="en-US"/>
              </w:rPr>
              <w:lastRenderedPageBreak/>
              <w:t>Termination</w:t>
            </w:r>
            <w:bookmarkEnd w:id="1899"/>
            <w:bookmarkEnd w:id="1900"/>
            <w:bookmarkEnd w:id="1901"/>
            <w:bookmarkEnd w:id="1902"/>
            <w:bookmarkEnd w:id="1903"/>
            <w:bookmarkEnd w:id="1904"/>
            <w:bookmarkEnd w:id="1905"/>
          </w:p>
        </w:tc>
        <w:tc>
          <w:tcPr>
            <w:tcW w:w="6941" w:type="dxa"/>
            <w:gridSpan w:val="7"/>
            <w:tcBorders>
              <w:top w:val="nil"/>
              <w:left w:val="nil"/>
              <w:bottom w:val="nil"/>
              <w:right w:val="nil"/>
            </w:tcBorders>
          </w:tcPr>
          <w:p w14:paraId="4EE7CE04" w14:textId="77777777" w:rsidR="00F3325F" w:rsidRPr="00161628" w:rsidRDefault="00F3325F" w:rsidP="008C2008">
            <w:pPr>
              <w:spacing w:before="60" w:after="60"/>
              <w:ind w:left="1134" w:right="89"/>
              <w:jc w:val="both"/>
              <w:outlineLvl w:val="1"/>
              <w:rPr>
                <w:sz w:val="28"/>
                <w:szCs w:val="28"/>
              </w:rPr>
            </w:pPr>
          </w:p>
        </w:tc>
      </w:tr>
      <w:tr w:rsidR="00513BEB" w:rsidRPr="00161628"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71834EB9" w:rsidR="00F3325F" w:rsidRPr="00161628" w:rsidRDefault="00F3325F" w:rsidP="00163C39">
            <w:pPr>
              <w:pStyle w:val="ColumnsRight"/>
              <w:numPr>
                <w:ilvl w:val="0"/>
                <w:numId w:val="0"/>
              </w:numPr>
              <w:ind w:left="576"/>
              <w:jc w:val="left"/>
              <w:rPr>
                <w:lang w:val="en-US"/>
              </w:rPr>
            </w:pPr>
            <w:bookmarkStart w:id="1906" w:name="_Toc421026265"/>
            <w:r w:rsidRPr="00161628">
              <w:rPr>
                <w:lang w:val="en-US"/>
              </w:rPr>
              <w:t xml:space="preserve">By the </w:t>
            </w:r>
            <w:bookmarkEnd w:id="1906"/>
            <w:r w:rsidR="00EE16A9" w:rsidRPr="00161628">
              <w:rPr>
                <w:lang w:val="en-US"/>
              </w:rPr>
              <w:t>MCA Entity</w:t>
            </w:r>
          </w:p>
        </w:tc>
        <w:tc>
          <w:tcPr>
            <w:tcW w:w="6941" w:type="dxa"/>
            <w:gridSpan w:val="7"/>
            <w:tcBorders>
              <w:top w:val="nil"/>
              <w:left w:val="nil"/>
              <w:bottom w:val="nil"/>
              <w:right w:val="nil"/>
            </w:tcBorders>
          </w:tcPr>
          <w:p w14:paraId="4EE7CE07" w14:textId="77777777" w:rsidR="00F3325F" w:rsidRPr="00161628" w:rsidRDefault="00F3325F" w:rsidP="00627913">
            <w:pPr>
              <w:pStyle w:val="ColumnsRight"/>
              <w:tabs>
                <w:tab w:val="clear" w:pos="576"/>
                <w:tab w:val="num" w:pos="702"/>
              </w:tabs>
              <w:ind w:left="702" w:hanging="702"/>
              <w:rPr>
                <w:lang w:val="en-US"/>
              </w:rPr>
            </w:pPr>
            <w:bookmarkStart w:id="1907" w:name="_Toc421026266"/>
            <w:r w:rsidRPr="00161628">
              <w:rPr>
                <w:lang w:val="en-US"/>
              </w:rPr>
              <w:t xml:space="preserve">Without prejudice to any other remedies that may be available to it for breach of this Contract, the </w:t>
            </w:r>
            <w:r w:rsidR="00EE16A9" w:rsidRPr="00161628">
              <w:rPr>
                <w:lang w:val="en-US"/>
              </w:rPr>
              <w:t>MCA Entity</w:t>
            </w:r>
            <w:r w:rsidRPr="00161628">
              <w:rPr>
                <w:lang w:val="en-US"/>
              </w:rPr>
              <w:t xml:space="preserve"> may, upon written notice to the Consultant, terminate this Contract in case of the occurrence of any of the events specified in sub-paragraphs (a) through (</w:t>
            </w:r>
            <w:proofErr w:type="spellStart"/>
            <w:r w:rsidRPr="00161628">
              <w:rPr>
                <w:lang w:val="en-US"/>
              </w:rPr>
              <w:t>i</w:t>
            </w:r>
            <w:proofErr w:type="spellEnd"/>
            <w:r w:rsidRPr="00161628">
              <w:rPr>
                <w:lang w:val="en-US"/>
              </w:rPr>
              <w:t xml:space="preserve">) of this GCC Sub-Clause </w:t>
            </w:r>
            <w:r w:rsidR="00D5158A" w:rsidRPr="00161628">
              <w:rPr>
                <w:lang w:val="en-US"/>
              </w:rPr>
              <w:t>20</w:t>
            </w:r>
            <w:r w:rsidRPr="00161628">
              <w:rPr>
                <w:lang w:val="en-US"/>
              </w:rPr>
              <w:t>.1, and in the case of the occurrence of any of the events specified in paragraphs (h) or (</w:t>
            </w:r>
            <w:proofErr w:type="spellStart"/>
            <w:r w:rsidRPr="00161628">
              <w:rPr>
                <w:lang w:val="en-US"/>
              </w:rPr>
              <w:t>i</w:t>
            </w:r>
            <w:proofErr w:type="spellEnd"/>
            <w:r w:rsidRPr="00161628">
              <w:rPr>
                <w:lang w:val="en-US"/>
              </w:rPr>
              <w:t xml:space="preserve">) of this GCC </w:t>
            </w:r>
            <w:r w:rsidR="001D66D7" w:rsidRPr="00161628">
              <w:rPr>
                <w:lang w:val="en-US"/>
              </w:rPr>
              <w:t>Sub-</w:t>
            </w:r>
            <w:r w:rsidRPr="00161628">
              <w:rPr>
                <w:lang w:val="en-US"/>
              </w:rPr>
              <w:t xml:space="preserve">Clause </w:t>
            </w:r>
            <w:r w:rsidR="00D5158A" w:rsidRPr="00161628">
              <w:rPr>
                <w:lang w:val="en-US"/>
              </w:rPr>
              <w:t>20</w:t>
            </w:r>
            <w:r w:rsidRPr="00161628">
              <w:rPr>
                <w:lang w:val="en-US"/>
              </w:rPr>
              <w:t xml:space="preserve">.1, the </w:t>
            </w:r>
            <w:r w:rsidR="00EE16A9" w:rsidRPr="00161628">
              <w:rPr>
                <w:lang w:val="en-US"/>
              </w:rPr>
              <w:t>MCA Entity</w:t>
            </w:r>
            <w:r w:rsidRPr="00161628">
              <w:rPr>
                <w:lang w:val="en-US"/>
              </w:rPr>
              <w:t xml:space="preserve"> may suspend this Contract.</w:t>
            </w:r>
            <w:bookmarkEnd w:id="1907"/>
          </w:p>
          <w:p w14:paraId="4EE7CE08" w14:textId="77777777"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08" w:name="_Toc421026267"/>
            <w:bookmarkStart w:id="1909" w:name="_Toc428437663"/>
            <w:bookmarkStart w:id="1910" w:name="_Toc428443496"/>
            <w:bookmarkStart w:id="1911" w:name="_Toc434935989"/>
            <w:bookmarkStart w:id="1912" w:name="_Toc442272346"/>
            <w:bookmarkStart w:id="1913" w:name="_Toc442273103"/>
            <w:bookmarkStart w:id="1914" w:name="_Toc444844652"/>
            <w:bookmarkStart w:id="1915" w:name="_Toc444851836"/>
            <w:bookmarkStart w:id="1916" w:name="_Toc447549609"/>
            <w:r w:rsidRPr="00161628">
              <w:rPr>
                <w:lang w:val="en-US"/>
              </w:rPr>
              <w:t xml:space="preserve">If the Consultant, in the judgment of the </w:t>
            </w:r>
            <w:r w:rsidR="00EE16A9" w:rsidRPr="00161628">
              <w:rPr>
                <w:lang w:val="en-US"/>
              </w:rPr>
              <w:t>MCA Entity</w:t>
            </w:r>
            <w:r w:rsidRPr="00161628">
              <w:rPr>
                <w:lang w:val="en-US"/>
              </w:rPr>
              <w:t xml:space="preserve"> or MCC, fails to perform its obligations relating to the use of funds set out in </w:t>
            </w:r>
            <w:r w:rsidR="00A36316" w:rsidRPr="00161628">
              <w:rPr>
                <w:lang w:val="en-US"/>
              </w:rPr>
              <w:t xml:space="preserve">Annex </w:t>
            </w:r>
            <w:r w:rsidR="00CC08AB" w:rsidRPr="00161628">
              <w:rPr>
                <w:lang w:val="en-US"/>
              </w:rPr>
              <w:t>B</w:t>
            </w:r>
            <w:r w:rsidRPr="00161628">
              <w:rPr>
                <w:lang w:val="en-US"/>
              </w:rPr>
              <w:t>. Termination under this provision shall (</w:t>
            </w:r>
            <w:proofErr w:type="spellStart"/>
            <w:r w:rsidRPr="00161628">
              <w:rPr>
                <w:lang w:val="en-US"/>
              </w:rPr>
              <w:t>i</w:t>
            </w:r>
            <w:proofErr w:type="spellEnd"/>
            <w:r w:rsidRPr="00161628">
              <w:rPr>
                <w:lang w:val="en-US"/>
              </w:rPr>
              <w:t>) become effective immediately upon delivery of the notice of termination and (ii) require that the Consultant repay any and all funds so misused within a maximum of thirty (30) days after termination.</w:t>
            </w:r>
            <w:bookmarkEnd w:id="1908"/>
            <w:bookmarkEnd w:id="1909"/>
            <w:bookmarkEnd w:id="1910"/>
            <w:bookmarkEnd w:id="1911"/>
            <w:bookmarkEnd w:id="1912"/>
            <w:bookmarkEnd w:id="1913"/>
            <w:bookmarkEnd w:id="1914"/>
            <w:bookmarkEnd w:id="1915"/>
            <w:bookmarkEnd w:id="1916"/>
          </w:p>
          <w:p w14:paraId="4EE7CE09" w14:textId="77777777"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17" w:name="_Toc421026268"/>
            <w:bookmarkStart w:id="1918" w:name="_Toc428437664"/>
            <w:bookmarkStart w:id="1919" w:name="_Toc428443497"/>
            <w:bookmarkStart w:id="1920" w:name="_Toc434935990"/>
            <w:bookmarkStart w:id="1921" w:name="_Toc442272347"/>
            <w:bookmarkStart w:id="1922" w:name="_Toc442273104"/>
            <w:bookmarkStart w:id="1923" w:name="_Toc444844653"/>
            <w:bookmarkStart w:id="1924" w:name="_Toc444851837"/>
            <w:bookmarkStart w:id="1925" w:name="_Toc447549610"/>
            <w:r w:rsidRPr="00161628">
              <w:rPr>
                <w:lang w:val="en-US"/>
              </w:rPr>
              <w:t xml:space="preserve">If the Consultant does not remedy a failure in the performance of its obligations under this Contract (other than failure to perform obligations relating to use of funds as set forth in GCC </w:t>
            </w:r>
            <w:r w:rsidR="001D66D7" w:rsidRPr="00161628">
              <w:rPr>
                <w:lang w:val="en-US"/>
              </w:rPr>
              <w:t>Sub-</w:t>
            </w:r>
            <w:r w:rsidRPr="00161628">
              <w:rPr>
                <w:lang w:val="en-US"/>
              </w:rPr>
              <w:t xml:space="preserve">Clause </w:t>
            </w:r>
            <w:r w:rsidR="008B746F" w:rsidRPr="00161628">
              <w:rPr>
                <w:lang w:val="en-US"/>
              </w:rPr>
              <w:t>20</w:t>
            </w:r>
            <w:r w:rsidRPr="00161628">
              <w:rPr>
                <w:lang w:val="en-US"/>
              </w:rPr>
              <w:t xml:space="preserve">.1(a) of this Contract, which such failure shall not be entitled to a cure period) within thirty (30) days after delivery of the notice of termination or within any further period of time approved in writing by the </w:t>
            </w:r>
            <w:r w:rsidR="00EE16A9" w:rsidRPr="00161628">
              <w:rPr>
                <w:lang w:val="en-US"/>
              </w:rPr>
              <w:t>MCA Entity</w:t>
            </w:r>
            <w:r w:rsidRPr="00161628">
              <w:rPr>
                <w:lang w:val="en-US"/>
              </w:rPr>
              <w:t xml:space="preserve">. Termination under this provision shall become effective immediately upon the expiration of the thirty (30) days (or such further period as may have been approved by the </w:t>
            </w:r>
            <w:r w:rsidR="00EE16A9" w:rsidRPr="00161628">
              <w:rPr>
                <w:lang w:val="en-US"/>
              </w:rPr>
              <w:t>MCA Entity</w:t>
            </w:r>
            <w:r w:rsidRPr="00161628">
              <w:rPr>
                <w:lang w:val="en-US"/>
              </w:rPr>
              <w:t xml:space="preserve">) or on such later date as may be specified by the </w:t>
            </w:r>
            <w:r w:rsidR="00EE16A9" w:rsidRPr="00161628">
              <w:rPr>
                <w:lang w:val="en-US"/>
              </w:rPr>
              <w:t>MCA Entity</w:t>
            </w:r>
            <w:r w:rsidRPr="00161628">
              <w:rPr>
                <w:lang w:val="en-US"/>
              </w:rPr>
              <w:t>.</w:t>
            </w:r>
            <w:bookmarkEnd w:id="1917"/>
            <w:bookmarkEnd w:id="1918"/>
            <w:bookmarkEnd w:id="1919"/>
            <w:bookmarkEnd w:id="1920"/>
            <w:bookmarkEnd w:id="1921"/>
            <w:bookmarkEnd w:id="1922"/>
            <w:bookmarkEnd w:id="1923"/>
            <w:bookmarkEnd w:id="1924"/>
            <w:bookmarkEnd w:id="1925"/>
            <w:r w:rsidRPr="00161628">
              <w:rPr>
                <w:lang w:val="en-US"/>
              </w:rPr>
              <w:t xml:space="preserve"> </w:t>
            </w:r>
          </w:p>
          <w:p w14:paraId="4EE7CE0A" w14:textId="77777777"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26" w:name="_Toc421026269"/>
            <w:bookmarkStart w:id="1927" w:name="_Toc428437665"/>
            <w:bookmarkStart w:id="1928" w:name="_Toc428443498"/>
            <w:bookmarkStart w:id="1929" w:name="_Toc434935991"/>
            <w:bookmarkStart w:id="1930" w:name="_Toc442272348"/>
            <w:bookmarkStart w:id="1931" w:name="_Toc442273105"/>
            <w:bookmarkStart w:id="1932" w:name="_Toc444844654"/>
            <w:bookmarkStart w:id="1933" w:name="_Toc444851838"/>
            <w:bookmarkStart w:id="1934" w:name="_Toc447549611"/>
            <w:r w:rsidRPr="00161628">
              <w:rPr>
                <w:lang w:val="en-US"/>
              </w:rPr>
              <w:t>If the Consultant (or any Member or Sub-</w:t>
            </w:r>
            <w:r w:rsidR="00483EF0" w:rsidRPr="00161628">
              <w:rPr>
                <w:lang w:val="en-US"/>
              </w:rPr>
              <w:t>Consultant</w:t>
            </w:r>
            <w:r w:rsidRPr="00161628">
              <w:rPr>
                <w:lang w:val="en-US"/>
              </w:rPr>
              <w:t xml:space="preserve">) becomes insolvent or bankrupt, and/or fails to exist or is dissolved. Termination under this provision shall become effective immediately upon delivery of the notice of termination or on such other date as may be specified by the </w:t>
            </w:r>
            <w:r w:rsidR="00EE16A9" w:rsidRPr="00161628">
              <w:rPr>
                <w:lang w:val="en-US"/>
              </w:rPr>
              <w:t>MCA Entity</w:t>
            </w:r>
            <w:r w:rsidRPr="00161628">
              <w:rPr>
                <w:lang w:val="en-US"/>
              </w:rPr>
              <w:t xml:space="preserve"> in such notice of termination.</w:t>
            </w:r>
            <w:bookmarkEnd w:id="1926"/>
            <w:bookmarkEnd w:id="1927"/>
            <w:bookmarkEnd w:id="1928"/>
            <w:bookmarkEnd w:id="1929"/>
            <w:bookmarkEnd w:id="1930"/>
            <w:bookmarkEnd w:id="1931"/>
            <w:bookmarkEnd w:id="1932"/>
            <w:bookmarkEnd w:id="1933"/>
            <w:bookmarkEnd w:id="1934"/>
          </w:p>
          <w:p w14:paraId="4EE7CE0B" w14:textId="5C4D3D74"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35" w:name="_Toc421026270"/>
            <w:bookmarkStart w:id="1936" w:name="_Toc428437666"/>
            <w:bookmarkStart w:id="1937" w:name="_Toc428443499"/>
            <w:bookmarkStart w:id="1938" w:name="_Toc434935992"/>
            <w:bookmarkStart w:id="1939" w:name="_Toc442272349"/>
            <w:bookmarkStart w:id="1940" w:name="_Toc442273106"/>
            <w:bookmarkStart w:id="1941" w:name="_Toc444844655"/>
            <w:bookmarkStart w:id="1942" w:name="_Toc444851839"/>
            <w:bookmarkStart w:id="1943" w:name="_Toc447549612"/>
            <w:r w:rsidRPr="00161628">
              <w:rPr>
                <w:lang w:val="en-US"/>
              </w:rPr>
              <w:lastRenderedPageBreak/>
              <w:t>If the Consultant (or any Member or Sub-</w:t>
            </w:r>
            <w:r w:rsidR="00483EF0" w:rsidRPr="00161628">
              <w:rPr>
                <w:lang w:val="en-US"/>
              </w:rPr>
              <w:t>Consultant</w:t>
            </w:r>
            <w:r w:rsidRPr="00161628">
              <w:rPr>
                <w:lang w:val="en-US"/>
              </w:rPr>
              <w:t xml:space="preserve">), in the judgment of the </w:t>
            </w:r>
            <w:r w:rsidR="00EE16A9" w:rsidRPr="00161628">
              <w:rPr>
                <w:lang w:val="en-US"/>
              </w:rPr>
              <w:t>MCA Entity</w:t>
            </w:r>
            <w:r w:rsidRPr="00161628">
              <w:rPr>
                <w:lang w:val="en-US"/>
              </w:rPr>
              <w:t xml:space="preserve"> has engaged in </w:t>
            </w:r>
            <w:r w:rsidR="00AE74E1" w:rsidRPr="00161628">
              <w:rPr>
                <w:szCs w:val="24"/>
              </w:rPr>
              <w:t xml:space="preserve">coercion, collusion, corruption, fraud, obstruction </w:t>
            </w:r>
            <w:r w:rsidR="00AE74E1" w:rsidRPr="00161628">
              <w:rPr>
                <w:bCs/>
                <w:szCs w:val="20"/>
              </w:rPr>
              <w:t>of investigation into allegations of fraud or corruption</w:t>
            </w:r>
            <w:r w:rsidR="00AE74E1" w:rsidRPr="00161628">
              <w:rPr>
                <w:szCs w:val="24"/>
              </w:rPr>
              <w:t xml:space="preserve"> or prohibited practices</w:t>
            </w:r>
            <w:r w:rsidR="00AE74E1" w:rsidRPr="00161628" w:rsidDel="005D7273">
              <w:rPr>
                <w:lang w:val="en-US"/>
              </w:rPr>
              <w:t xml:space="preserve"> </w:t>
            </w:r>
            <w:r w:rsidRPr="00161628">
              <w:rPr>
                <w:lang w:val="en-US"/>
              </w:rPr>
              <w:t>in competing for or in the performance of this Contract or another MCC funded contract. Termination under this provision shall become effective immediately upon delivery of the notice of termination.</w:t>
            </w:r>
            <w:bookmarkEnd w:id="1935"/>
            <w:bookmarkEnd w:id="1936"/>
            <w:bookmarkEnd w:id="1937"/>
            <w:bookmarkEnd w:id="1938"/>
            <w:bookmarkEnd w:id="1939"/>
            <w:bookmarkEnd w:id="1940"/>
            <w:bookmarkEnd w:id="1941"/>
            <w:bookmarkEnd w:id="1942"/>
            <w:bookmarkEnd w:id="1943"/>
            <w:r w:rsidRPr="00161628">
              <w:rPr>
                <w:lang w:val="en-US"/>
              </w:rPr>
              <w:t xml:space="preserve"> </w:t>
            </w:r>
          </w:p>
          <w:p w14:paraId="4EE7CE0C" w14:textId="77777777"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44" w:name="_Toc421026271"/>
            <w:bookmarkStart w:id="1945" w:name="_Toc428437667"/>
            <w:bookmarkStart w:id="1946" w:name="_Toc428443500"/>
            <w:bookmarkStart w:id="1947" w:name="_Toc434935993"/>
            <w:bookmarkStart w:id="1948" w:name="_Toc442272350"/>
            <w:bookmarkStart w:id="1949" w:name="_Toc442273107"/>
            <w:bookmarkStart w:id="1950" w:name="_Toc444844656"/>
            <w:bookmarkStart w:id="1951" w:name="_Toc444851840"/>
            <w:bookmarkStart w:id="1952" w:name="_Toc447549613"/>
            <w:r w:rsidRPr="00161628">
              <w:rPr>
                <w:lang w:val="en-US"/>
              </w:rPr>
              <w:t xml:space="preserve">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date as may be specified by the </w:t>
            </w:r>
            <w:r w:rsidR="00EE16A9" w:rsidRPr="00161628">
              <w:rPr>
                <w:lang w:val="en-US"/>
              </w:rPr>
              <w:t>MCA Entity</w:t>
            </w:r>
            <w:r w:rsidRPr="00161628">
              <w:rPr>
                <w:lang w:val="en-US"/>
              </w:rPr>
              <w:t>.</w:t>
            </w:r>
            <w:bookmarkEnd w:id="1944"/>
            <w:bookmarkEnd w:id="1945"/>
            <w:bookmarkEnd w:id="1946"/>
            <w:bookmarkEnd w:id="1947"/>
            <w:bookmarkEnd w:id="1948"/>
            <w:bookmarkEnd w:id="1949"/>
            <w:bookmarkEnd w:id="1950"/>
            <w:bookmarkEnd w:id="1951"/>
            <w:bookmarkEnd w:id="1952"/>
          </w:p>
          <w:p w14:paraId="4EE7CE0D" w14:textId="77777777"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53" w:name="_Toc421026272"/>
            <w:bookmarkStart w:id="1954" w:name="_Toc428437668"/>
            <w:bookmarkStart w:id="1955" w:name="_Toc428443501"/>
            <w:bookmarkStart w:id="1956" w:name="_Toc434935994"/>
            <w:bookmarkStart w:id="1957" w:name="_Toc442272351"/>
            <w:bookmarkStart w:id="1958" w:name="_Toc442273108"/>
            <w:bookmarkStart w:id="1959" w:name="_Toc444844657"/>
            <w:bookmarkStart w:id="1960" w:name="_Toc444851841"/>
            <w:bookmarkStart w:id="1961" w:name="_Toc447549614"/>
            <w:r w:rsidRPr="00161628">
              <w:rPr>
                <w:lang w:val="en-US"/>
              </w:rPr>
              <w:t xml:space="preserve">If the </w:t>
            </w:r>
            <w:r w:rsidR="00EE16A9" w:rsidRPr="00161628">
              <w:rPr>
                <w:lang w:val="en-US"/>
              </w:rPr>
              <w:t>MCA Entity</w:t>
            </w:r>
            <w:r w:rsidRPr="00161628">
              <w:rPr>
                <w:lang w:val="en-US"/>
              </w:rPr>
              <w:t xml:space="preserve">, in its sole discretion and for any reason whatsoever, decides to terminate this Contract. Termination under this provision shall become effective upon the expiration of thirty (30) days after delivery of the notice of termination or on such later date as may be specified by the </w:t>
            </w:r>
            <w:r w:rsidR="00EE16A9" w:rsidRPr="00161628">
              <w:rPr>
                <w:lang w:val="en-US"/>
              </w:rPr>
              <w:t>MCA Entity</w:t>
            </w:r>
            <w:r w:rsidRPr="00161628">
              <w:rPr>
                <w:lang w:val="en-US"/>
              </w:rPr>
              <w:t>.</w:t>
            </w:r>
            <w:bookmarkEnd w:id="1953"/>
            <w:bookmarkEnd w:id="1954"/>
            <w:bookmarkEnd w:id="1955"/>
            <w:bookmarkEnd w:id="1956"/>
            <w:bookmarkEnd w:id="1957"/>
            <w:bookmarkEnd w:id="1958"/>
            <w:bookmarkEnd w:id="1959"/>
            <w:bookmarkEnd w:id="1960"/>
            <w:bookmarkEnd w:id="1961"/>
          </w:p>
          <w:p w14:paraId="4EE7CE0E" w14:textId="77777777"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62" w:name="_Toc421026273"/>
            <w:bookmarkStart w:id="1963" w:name="_Toc428437669"/>
            <w:bookmarkStart w:id="1964" w:name="_Toc428443502"/>
            <w:bookmarkStart w:id="1965" w:name="_Toc434935995"/>
            <w:bookmarkStart w:id="1966" w:name="_Toc442272352"/>
            <w:bookmarkStart w:id="1967" w:name="_Toc442273109"/>
            <w:bookmarkStart w:id="1968" w:name="_Toc444844658"/>
            <w:bookmarkStart w:id="1969" w:name="_Toc444851842"/>
            <w:bookmarkStart w:id="1970" w:name="_Toc447549615"/>
            <w:r w:rsidRPr="00161628">
              <w:rPr>
                <w:lang w:val="en-US"/>
              </w:rPr>
              <w:t xml:space="preserve">If the Consultant fails to comply with any final decision reached as a result of arbitration proceedings pursuant to GCC Clause </w:t>
            </w:r>
            <w:r w:rsidR="008B746F" w:rsidRPr="00161628">
              <w:rPr>
                <w:lang w:val="en-US"/>
              </w:rPr>
              <w:t>13</w:t>
            </w:r>
            <w:r w:rsidRPr="00161628">
              <w:rPr>
                <w:lang w:val="en-US"/>
              </w:rPr>
              <w:t xml:space="preserve">. Termination under this provision shall become effective upon the expiration of thirty (30) days after delivery of the notice of termination or on such later date as may be specified by the </w:t>
            </w:r>
            <w:r w:rsidR="00EE16A9" w:rsidRPr="00161628">
              <w:rPr>
                <w:lang w:val="en-US"/>
              </w:rPr>
              <w:t>MCA Entity</w:t>
            </w:r>
            <w:r w:rsidRPr="00161628">
              <w:rPr>
                <w:lang w:val="en-US"/>
              </w:rPr>
              <w:t>.</w:t>
            </w:r>
            <w:bookmarkEnd w:id="1962"/>
            <w:bookmarkEnd w:id="1963"/>
            <w:bookmarkEnd w:id="1964"/>
            <w:bookmarkEnd w:id="1965"/>
            <w:bookmarkEnd w:id="1966"/>
            <w:bookmarkEnd w:id="1967"/>
            <w:bookmarkEnd w:id="1968"/>
            <w:bookmarkEnd w:id="1969"/>
            <w:bookmarkEnd w:id="1970"/>
          </w:p>
          <w:p w14:paraId="4EE7CE0F" w14:textId="7679FE94"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71" w:name="_Toc421026274"/>
            <w:bookmarkStart w:id="1972" w:name="_Toc428437670"/>
            <w:bookmarkStart w:id="1973" w:name="_Toc428443503"/>
            <w:bookmarkStart w:id="1974" w:name="_Toc434935996"/>
            <w:bookmarkStart w:id="1975" w:name="_Toc442272353"/>
            <w:bookmarkStart w:id="1976" w:name="_Toc442273110"/>
            <w:bookmarkStart w:id="1977" w:name="_Toc444844659"/>
            <w:bookmarkStart w:id="1978" w:name="_Toc444851843"/>
            <w:bookmarkStart w:id="1979" w:name="_Toc447549616"/>
            <w:r w:rsidRPr="00161628">
              <w:rPr>
                <w:lang w:val="en-US"/>
              </w:rPr>
              <w:t xml:space="preserve">If the </w:t>
            </w:r>
            <w:r w:rsidR="004F3496" w:rsidRPr="00161628">
              <w:rPr>
                <w:lang w:val="en-US"/>
              </w:rPr>
              <w:t>Threshold Program Agreement</w:t>
            </w:r>
            <w:r w:rsidRPr="00161628">
              <w:rPr>
                <w:lang w:val="en-US"/>
              </w:rPr>
              <w:t xml:space="preserve"> expires, is suspended or terminates in whole or in part in accordance with the terms of the </w:t>
            </w:r>
            <w:r w:rsidR="004F3496" w:rsidRPr="00161628">
              <w:rPr>
                <w:lang w:val="en-US"/>
              </w:rPr>
              <w:t>Threshold Program Agreement</w:t>
            </w:r>
            <w:r w:rsidRPr="00161628">
              <w:rPr>
                <w:lang w:val="en-US"/>
              </w:rPr>
              <w:t xml:space="preserve">. Suspension or termination under this provision shall become effective immediately upon delivery of the notice of suspension or termination, as the case may be, in accordance with the terms of the notice. If this Contract is suspended pursuant to this GCC </w:t>
            </w:r>
            <w:r w:rsidR="007C78CE" w:rsidRPr="00161628">
              <w:rPr>
                <w:lang w:val="en-US"/>
              </w:rPr>
              <w:t>Sub-</w:t>
            </w:r>
            <w:r w:rsidRPr="00161628">
              <w:rPr>
                <w:lang w:val="en-US"/>
              </w:rPr>
              <w:t xml:space="preserve">Clause </w:t>
            </w:r>
            <w:r w:rsidR="007757F9" w:rsidRPr="00161628">
              <w:rPr>
                <w:lang w:val="en-US"/>
              </w:rPr>
              <w:t>20</w:t>
            </w:r>
            <w:r w:rsidR="005F1B25" w:rsidRPr="00161628">
              <w:rPr>
                <w:lang w:val="en-US"/>
              </w:rPr>
              <w:t>.1</w:t>
            </w:r>
            <w:r w:rsidRPr="00161628">
              <w:rPr>
                <w:lang w:val="en-US"/>
              </w:rPr>
              <w:t xml:space="preserve">(h), the Consultant has an obligation to mitigate all expenses, damages and losses to the </w:t>
            </w:r>
            <w:r w:rsidR="00EE16A9" w:rsidRPr="00161628">
              <w:rPr>
                <w:lang w:val="en-US"/>
              </w:rPr>
              <w:t>MCA Entity</w:t>
            </w:r>
            <w:r w:rsidRPr="00161628">
              <w:rPr>
                <w:lang w:val="en-US"/>
              </w:rPr>
              <w:t xml:space="preserve"> during the period of the suspension.</w:t>
            </w:r>
            <w:bookmarkEnd w:id="1971"/>
            <w:bookmarkEnd w:id="1972"/>
            <w:bookmarkEnd w:id="1973"/>
            <w:bookmarkEnd w:id="1974"/>
            <w:bookmarkEnd w:id="1975"/>
            <w:bookmarkEnd w:id="1976"/>
            <w:bookmarkEnd w:id="1977"/>
            <w:bookmarkEnd w:id="1978"/>
            <w:bookmarkEnd w:id="1979"/>
          </w:p>
          <w:p w14:paraId="4EE7CE10" w14:textId="77777777" w:rsidR="00F3325F" w:rsidRPr="00161628" w:rsidRDefault="00F3325F" w:rsidP="00C8565A">
            <w:pPr>
              <w:pStyle w:val="SimpleLista"/>
              <w:numPr>
                <w:ilvl w:val="0"/>
                <w:numId w:val="34"/>
              </w:numPr>
              <w:tabs>
                <w:tab w:val="num" w:pos="1506"/>
              </w:tabs>
              <w:ind w:left="1506" w:hanging="450"/>
              <w:jc w:val="both"/>
              <w:outlineLvl w:val="1"/>
              <w:rPr>
                <w:lang w:val="en-US"/>
              </w:rPr>
            </w:pPr>
            <w:bookmarkStart w:id="1980" w:name="_Toc421026275"/>
            <w:bookmarkStart w:id="1981" w:name="_Toc428437671"/>
            <w:bookmarkStart w:id="1982" w:name="_Toc428443504"/>
            <w:bookmarkStart w:id="1983" w:name="_Toc434935997"/>
            <w:bookmarkStart w:id="1984" w:name="_Toc442272354"/>
            <w:bookmarkStart w:id="1985" w:name="_Toc442273111"/>
            <w:bookmarkStart w:id="1986" w:name="_Toc444844660"/>
            <w:bookmarkStart w:id="1987" w:name="_Toc444851844"/>
            <w:bookmarkStart w:id="1988" w:name="_Toc447549617"/>
            <w:r w:rsidRPr="00161628">
              <w:rPr>
                <w:lang w:val="en-US"/>
              </w:rPr>
              <w:t xml:space="preserve">If </w:t>
            </w:r>
            <w:r w:rsidR="00923F27" w:rsidRPr="00161628">
              <w:rPr>
                <w:lang w:val="en-US"/>
              </w:rPr>
              <w:t xml:space="preserve">an event has occurred that would be grounds for </w:t>
            </w:r>
            <w:r w:rsidRPr="00161628">
              <w:rPr>
                <w:lang w:val="en-US"/>
              </w:rPr>
              <w:t xml:space="preserve">suspension or termination under Applicable Law. Suspension or termination under this provision shall become effective immediately upon delivery of the notice of suspension or termination, as the case may </w:t>
            </w:r>
            <w:r w:rsidRPr="00161628">
              <w:rPr>
                <w:lang w:val="en-US"/>
              </w:rPr>
              <w:lastRenderedPageBreak/>
              <w:t xml:space="preserve">be, in accordance with the terms of the notice. If this Contract is suspended pursuant to this GCC </w:t>
            </w:r>
            <w:r w:rsidR="007C78CE" w:rsidRPr="00161628">
              <w:rPr>
                <w:lang w:val="en-US"/>
              </w:rPr>
              <w:t>Sub-</w:t>
            </w:r>
            <w:r w:rsidRPr="00161628">
              <w:rPr>
                <w:lang w:val="en-US"/>
              </w:rPr>
              <w:t xml:space="preserve">Clause </w:t>
            </w:r>
            <w:r w:rsidR="007757F9" w:rsidRPr="00161628">
              <w:rPr>
                <w:lang w:val="en-US"/>
              </w:rPr>
              <w:t>20</w:t>
            </w:r>
            <w:r w:rsidR="005F1B25" w:rsidRPr="00161628">
              <w:rPr>
                <w:lang w:val="en-US"/>
              </w:rPr>
              <w:t>.1</w:t>
            </w:r>
            <w:r w:rsidRPr="00161628">
              <w:rPr>
                <w:lang w:val="en-US"/>
              </w:rPr>
              <w:t>(</w:t>
            </w:r>
            <w:proofErr w:type="spellStart"/>
            <w:r w:rsidRPr="00161628">
              <w:rPr>
                <w:lang w:val="en-US"/>
              </w:rPr>
              <w:t>i</w:t>
            </w:r>
            <w:proofErr w:type="spellEnd"/>
            <w:r w:rsidRPr="00161628">
              <w:rPr>
                <w:lang w:val="en-US"/>
              </w:rPr>
              <w:t xml:space="preserve">), the Consultant has an obligation to mitigate all expenses, damages and losses to the </w:t>
            </w:r>
            <w:r w:rsidR="00EE16A9" w:rsidRPr="00161628">
              <w:rPr>
                <w:lang w:val="en-US"/>
              </w:rPr>
              <w:t>MCA Entity</w:t>
            </w:r>
            <w:r w:rsidRPr="00161628">
              <w:rPr>
                <w:lang w:val="en-US"/>
              </w:rPr>
              <w:t xml:space="preserve"> during the period of the suspension.</w:t>
            </w:r>
            <w:bookmarkEnd w:id="1980"/>
            <w:bookmarkEnd w:id="1981"/>
            <w:bookmarkEnd w:id="1982"/>
            <w:bookmarkEnd w:id="1983"/>
            <w:bookmarkEnd w:id="1984"/>
            <w:bookmarkEnd w:id="1985"/>
            <w:bookmarkEnd w:id="1986"/>
            <w:bookmarkEnd w:id="1987"/>
            <w:bookmarkEnd w:id="1988"/>
            <w:r w:rsidRPr="00161628">
              <w:rPr>
                <w:lang w:val="en-US"/>
              </w:rPr>
              <w:t xml:space="preserve"> </w:t>
            </w:r>
          </w:p>
        </w:tc>
      </w:tr>
      <w:tr w:rsidR="00513BEB" w:rsidRPr="00161628"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5BBF2B65" w:rsidR="00F3325F" w:rsidRPr="00161628" w:rsidRDefault="00F3325F" w:rsidP="00627913">
            <w:pPr>
              <w:pStyle w:val="ColumnsRight"/>
              <w:numPr>
                <w:ilvl w:val="0"/>
                <w:numId w:val="0"/>
              </w:numPr>
              <w:ind w:left="576"/>
              <w:rPr>
                <w:lang w:val="en-US"/>
              </w:rPr>
            </w:pPr>
            <w:bookmarkStart w:id="1989" w:name="_Toc421026276"/>
            <w:r w:rsidRPr="00161628">
              <w:rPr>
                <w:lang w:val="en-US"/>
              </w:rPr>
              <w:lastRenderedPageBreak/>
              <w:t>By the Consultant</w:t>
            </w:r>
            <w:bookmarkEnd w:id="1989"/>
          </w:p>
        </w:tc>
        <w:tc>
          <w:tcPr>
            <w:tcW w:w="6941" w:type="dxa"/>
            <w:gridSpan w:val="7"/>
            <w:tcBorders>
              <w:top w:val="nil"/>
              <w:left w:val="nil"/>
              <w:bottom w:val="nil"/>
              <w:right w:val="nil"/>
            </w:tcBorders>
          </w:tcPr>
          <w:p w14:paraId="4EE7CE13" w14:textId="77777777" w:rsidR="00F3325F" w:rsidRPr="00161628" w:rsidRDefault="00F3325F" w:rsidP="002E4EB9">
            <w:pPr>
              <w:pStyle w:val="ColumnsRight"/>
              <w:tabs>
                <w:tab w:val="clear" w:pos="576"/>
                <w:tab w:val="num" w:pos="702"/>
              </w:tabs>
              <w:ind w:left="702" w:hanging="702"/>
              <w:rPr>
                <w:lang w:val="en-US"/>
              </w:rPr>
            </w:pPr>
            <w:bookmarkStart w:id="1990" w:name="_Toc421026277"/>
            <w:r w:rsidRPr="00161628">
              <w:rPr>
                <w:lang w:val="en-US"/>
              </w:rPr>
              <w:t xml:space="preserve">The Consultant may terminate this Contract, upon written notice to the </w:t>
            </w:r>
            <w:r w:rsidR="00EE16A9" w:rsidRPr="00161628">
              <w:rPr>
                <w:lang w:val="en-US"/>
              </w:rPr>
              <w:t>MCA Entity</w:t>
            </w:r>
            <w:r w:rsidRPr="00161628">
              <w:rPr>
                <w:lang w:val="en-US"/>
              </w:rPr>
              <w:t xml:space="preserve"> in accordance with the time period specified below, such notice to be given after the occurrence of any of the events specified in paragraphs (a) through (e) of this GCC </w:t>
            </w:r>
            <w:r w:rsidR="007C78CE" w:rsidRPr="00161628">
              <w:rPr>
                <w:lang w:val="en-US"/>
              </w:rPr>
              <w:t>Sub-</w:t>
            </w:r>
            <w:r w:rsidRPr="00161628">
              <w:rPr>
                <w:lang w:val="en-US"/>
              </w:rPr>
              <w:t xml:space="preserve">Clause </w:t>
            </w:r>
            <w:r w:rsidR="007757F9" w:rsidRPr="00161628">
              <w:rPr>
                <w:lang w:val="en-US"/>
              </w:rPr>
              <w:t>20</w:t>
            </w:r>
            <w:r w:rsidR="00711497" w:rsidRPr="00161628">
              <w:rPr>
                <w:lang w:val="en-US"/>
              </w:rPr>
              <w:t>.2</w:t>
            </w:r>
            <w:r w:rsidRPr="00161628">
              <w:rPr>
                <w:lang w:val="en-US"/>
              </w:rPr>
              <w:t>.</w:t>
            </w:r>
            <w:bookmarkEnd w:id="1990"/>
          </w:p>
          <w:p w14:paraId="4EE7CE14" w14:textId="77777777" w:rsidR="00F3325F" w:rsidRPr="00161628" w:rsidRDefault="00F3325F" w:rsidP="00C8565A">
            <w:pPr>
              <w:pStyle w:val="SimpleLista"/>
              <w:numPr>
                <w:ilvl w:val="0"/>
                <w:numId w:val="33"/>
              </w:numPr>
              <w:tabs>
                <w:tab w:val="num" w:pos="1506"/>
              </w:tabs>
              <w:ind w:left="1416"/>
              <w:jc w:val="both"/>
              <w:outlineLvl w:val="1"/>
              <w:rPr>
                <w:lang w:val="en-US"/>
              </w:rPr>
            </w:pPr>
            <w:bookmarkStart w:id="1991" w:name="_Toc421026278"/>
            <w:bookmarkStart w:id="1992" w:name="_Toc428437672"/>
            <w:bookmarkStart w:id="1993" w:name="_Toc428443505"/>
            <w:bookmarkStart w:id="1994" w:name="_Toc434935998"/>
            <w:bookmarkStart w:id="1995" w:name="_Toc442272355"/>
            <w:bookmarkStart w:id="1996" w:name="_Toc442273112"/>
            <w:bookmarkStart w:id="1997" w:name="_Toc444844661"/>
            <w:bookmarkStart w:id="1998" w:name="_Toc444851845"/>
            <w:bookmarkStart w:id="1999" w:name="_Toc447549618"/>
            <w:r w:rsidRPr="00161628">
              <w:rPr>
                <w:lang w:val="en-US"/>
              </w:rPr>
              <w:t xml:space="preserve">If the </w:t>
            </w:r>
            <w:r w:rsidR="00EE16A9" w:rsidRPr="00161628">
              <w:rPr>
                <w:lang w:val="en-US"/>
              </w:rPr>
              <w:t>MCA Entity</w:t>
            </w:r>
            <w:r w:rsidRPr="00161628">
              <w:rPr>
                <w:lang w:val="en-US"/>
              </w:rPr>
              <w:t xml:space="preserve"> fails to pay any money due to the Consultant pursuant to this Contract that is not otherwise subject to dispute pursuant to GCC Clause </w:t>
            </w:r>
            <w:r w:rsidR="00C0755B" w:rsidRPr="00161628">
              <w:rPr>
                <w:lang w:val="en-US"/>
              </w:rPr>
              <w:t xml:space="preserve">13 </w:t>
            </w:r>
            <w:r w:rsidRPr="00161628">
              <w:rPr>
                <w:lang w:val="en-US"/>
              </w:rPr>
              <w:t xml:space="preserve">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w:t>
            </w:r>
            <w:r w:rsidR="00EE16A9" w:rsidRPr="00161628">
              <w:rPr>
                <w:lang w:val="en-US"/>
              </w:rPr>
              <w:t>MCA Entity</w:t>
            </w:r>
            <w:r w:rsidRPr="00161628">
              <w:rPr>
                <w:b/>
                <w:lang w:val="en-US"/>
              </w:rPr>
              <w:t xml:space="preserve"> </w:t>
            </w:r>
            <w:r w:rsidRPr="00161628">
              <w:rPr>
                <w:lang w:val="en-US"/>
              </w:rPr>
              <w:t>to the Consultant within such thirty (30) days.</w:t>
            </w:r>
            <w:bookmarkEnd w:id="1991"/>
            <w:bookmarkEnd w:id="1992"/>
            <w:bookmarkEnd w:id="1993"/>
            <w:bookmarkEnd w:id="1994"/>
            <w:bookmarkEnd w:id="1995"/>
            <w:bookmarkEnd w:id="1996"/>
            <w:bookmarkEnd w:id="1997"/>
            <w:bookmarkEnd w:id="1998"/>
            <w:bookmarkEnd w:id="1999"/>
          </w:p>
          <w:p w14:paraId="4EE7CE15" w14:textId="77777777" w:rsidR="00F3325F" w:rsidRPr="00161628" w:rsidRDefault="00F3325F" w:rsidP="00C8565A">
            <w:pPr>
              <w:pStyle w:val="SimpleLista"/>
              <w:numPr>
                <w:ilvl w:val="0"/>
                <w:numId w:val="33"/>
              </w:numPr>
              <w:tabs>
                <w:tab w:val="num" w:pos="1506"/>
              </w:tabs>
              <w:ind w:left="1416"/>
              <w:jc w:val="both"/>
              <w:outlineLvl w:val="1"/>
              <w:rPr>
                <w:lang w:val="en-US"/>
              </w:rPr>
            </w:pPr>
            <w:bookmarkStart w:id="2000" w:name="_Toc421026279"/>
            <w:bookmarkStart w:id="2001" w:name="_Toc428437673"/>
            <w:bookmarkStart w:id="2002" w:name="_Toc428443506"/>
            <w:bookmarkStart w:id="2003" w:name="_Toc434935999"/>
            <w:bookmarkStart w:id="2004" w:name="_Toc442272356"/>
            <w:bookmarkStart w:id="2005" w:name="_Toc442273113"/>
            <w:bookmarkStart w:id="2006" w:name="_Toc444844662"/>
            <w:bookmarkStart w:id="2007" w:name="_Toc444851846"/>
            <w:bookmarkStart w:id="2008" w:name="_Toc447549619"/>
            <w:r w:rsidRPr="00161628">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000"/>
            <w:bookmarkEnd w:id="2001"/>
            <w:bookmarkEnd w:id="2002"/>
            <w:bookmarkEnd w:id="2003"/>
            <w:bookmarkEnd w:id="2004"/>
            <w:bookmarkEnd w:id="2005"/>
            <w:bookmarkEnd w:id="2006"/>
            <w:bookmarkEnd w:id="2007"/>
            <w:bookmarkEnd w:id="2008"/>
          </w:p>
          <w:p w14:paraId="4EE7CE16" w14:textId="77777777" w:rsidR="00F3325F" w:rsidRPr="00161628" w:rsidRDefault="00F3325F" w:rsidP="00C8565A">
            <w:pPr>
              <w:pStyle w:val="SimpleLista"/>
              <w:numPr>
                <w:ilvl w:val="0"/>
                <w:numId w:val="33"/>
              </w:numPr>
              <w:tabs>
                <w:tab w:val="num" w:pos="1506"/>
              </w:tabs>
              <w:ind w:left="1416"/>
              <w:jc w:val="both"/>
              <w:outlineLvl w:val="1"/>
              <w:rPr>
                <w:lang w:val="en-US"/>
              </w:rPr>
            </w:pPr>
            <w:bookmarkStart w:id="2009" w:name="_Toc421026280"/>
            <w:bookmarkStart w:id="2010" w:name="_Toc428437674"/>
            <w:bookmarkStart w:id="2011" w:name="_Toc428443507"/>
            <w:bookmarkStart w:id="2012" w:name="_Toc434936000"/>
            <w:bookmarkStart w:id="2013" w:name="_Toc442272357"/>
            <w:bookmarkStart w:id="2014" w:name="_Toc442273114"/>
            <w:bookmarkStart w:id="2015" w:name="_Toc444844663"/>
            <w:bookmarkStart w:id="2016" w:name="_Toc444851847"/>
            <w:bookmarkStart w:id="2017" w:name="_Toc447549620"/>
            <w:r w:rsidRPr="00161628">
              <w:rPr>
                <w:lang w:val="en-US"/>
              </w:rPr>
              <w:t xml:space="preserve">If the </w:t>
            </w:r>
            <w:r w:rsidR="00EE16A9" w:rsidRPr="00161628">
              <w:rPr>
                <w:lang w:val="en-US"/>
              </w:rPr>
              <w:t>MCA Entity</w:t>
            </w:r>
            <w:r w:rsidRPr="00161628">
              <w:rPr>
                <w:lang w:val="en-US"/>
              </w:rPr>
              <w:t xml:space="preserve"> fails to comply with any final decision reached as a result of arbitration pursuant to GCC Clause </w:t>
            </w:r>
            <w:r w:rsidR="00C0755B" w:rsidRPr="00161628">
              <w:rPr>
                <w:lang w:val="en-US"/>
              </w:rPr>
              <w:t>13</w:t>
            </w:r>
            <w:r w:rsidRPr="00161628">
              <w:rPr>
                <w:lang w:val="en-US"/>
              </w:rPr>
              <w:t>. Termination under this provision shall become effective upon the expiration of thirty (30) days after delivery of the notice of termination.</w:t>
            </w:r>
            <w:bookmarkEnd w:id="2009"/>
            <w:bookmarkEnd w:id="2010"/>
            <w:bookmarkEnd w:id="2011"/>
            <w:bookmarkEnd w:id="2012"/>
            <w:bookmarkEnd w:id="2013"/>
            <w:bookmarkEnd w:id="2014"/>
            <w:bookmarkEnd w:id="2015"/>
            <w:bookmarkEnd w:id="2016"/>
            <w:bookmarkEnd w:id="2017"/>
          </w:p>
          <w:p w14:paraId="4EE7CE17" w14:textId="473AEB52" w:rsidR="00F3325F" w:rsidRPr="00161628" w:rsidRDefault="00F3325F" w:rsidP="00C8565A">
            <w:pPr>
              <w:pStyle w:val="SimpleLista"/>
              <w:numPr>
                <w:ilvl w:val="0"/>
                <w:numId w:val="33"/>
              </w:numPr>
              <w:tabs>
                <w:tab w:val="num" w:pos="1506"/>
              </w:tabs>
              <w:ind w:left="1416"/>
              <w:jc w:val="both"/>
              <w:outlineLvl w:val="1"/>
              <w:rPr>
                <w:lang w:val="en-US"/>
              </w:rPr>
            </w:pPr>
            <w:bookmarkStart w:id="2018" w:name="_Toc421026281"/>
            <w:bookmarkStart w:id="2019" w:name="_Toc428437675"/>
            <w:bookmarkStart w:id="2020" w:name="_Toc428443508"/>
            <w:bookmarkStart w:id="2021" w:name="_Toc434936001"/>
            <w:bookmarkStart w:id="2022" w:name="_Toc442272358"/>
            <w:bookmarkStart w:id="2023" w:name="_Toc442273115"/>
            <w:bookmarkStart w:id="2024" w:name="_Toc444844664"/>
            <w:bookmarkStart w:id="2025" w:name="_Toc444851848"/>
            <w:bookmarkStart w:id="2026" w:name="_Toc447549621"/>
            <w:r w:rsidRPr="00161628">
              <w:rPr>
                <w:lang w:val="en-US"/>
              </w:rPr>
              <w:t xml:space="preserve">If the Consultant does not receive a reimbursement of any Taxes that are exempt under the </w:t>
            </w:r>
            <w:r w:rsidR="004F3496" w:rsidRPr="00161628">
              <w:rPr>
                <w:lang w:val="en-US"/>
              </w:rPr>
              <w:t>Threshold Program Agreement</w:t>
            </w:r>
            <w:r w:rsidRPr="00161628">
              <w:rPr>
                <w:lang w:val="en-US"/>
              </w:rPr>
              <w:t xml:space="preserve"> within one hundred and twenty (120) days after the Consultant gives notice to the </w:t>
            </w:r>
            <w:r w:rsidR="00EE16A9" w:rsidRPr="00161628">
              <w:rPr>
                <w:lang w:val="en-US"/>
              </w:rPr>
              <w:t>MCA Entity</w:t>
            </w:r>
            <w:r w:rsidRPr="00161628">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bookmarkEnd w:id="2018"/>
            <w:bookmarkEnd w:id="2019"/>
            <w:bookmarkEnd w:id="2020"/>
            <w:bookmarkEnd w:id="2021"/>
            <w:bookmarkEnd w:id="2022"/>
            <w:bookmarkEnd w:id="2023"/>
            <w:bookmarkEnd w:id="2024"/>
            <w:bookmarkEnd w:id="2025"/>
            <w:bookmarkEnd w:id="2026"/>
          </w:p>
          <w:p w14:paraId="4EE7CE18" w14:textId="77777777" w:rsidR="00F3325F" w:rsidRPr="00161628" w:rsidRDefault="00F3325F" w:rsidP="00C8565A">
            <w:pPr>
              <w:pStyle w:val="SimpleLista"/>
              <w:numPr>
                <w:ilvl w:val="0"/>
                <w:numId w:val="33"/>
              </w:numPr>
              <w:tabs>
                <w:tab w:val="num" w:pos="1506"/>
              </w:tabs>
              <w:ind w:left="1416"/>
              <w:jc w:val="both"/>
              <w:outlineLvl w:val="1"/>
              <w:rPr>
                <w:lang w:val="en-US"/>
              </w:rPr>
            </w:pPr>
            <w:bookmarkStart w:id="2027" w:name="_Toc421026282"/>
            <w:bookmarkStart w:id="2028" w:name="_Toc428437676"/>
            <w:bookmarkStart w:id="2029" w:name="_Toc428443509"/>
            <w:bookmarkStart w:id="2030" w:name="_Toc434936002"/>
            <w:bookmarkStart w:id="2031" w:name="_Toc442272359"/>
            <w:bookmarkStart w:id="2032" w:name="_Toc442273116"/>
            <w:bookmarkStart w:id="2033" w:name="_Toc444844665"/>
            <w:bookmarkStart w:id="2034" w:name="_Toc444851849"/>
            <w:bookmarkStart w:id="2035" w:name="_Toc447549622"/>
            <w:r w:rsidRPr="00161628">
              <w:rPr>
                <w:lang w:val="en-US"/>
              </w:rPr>
              <w:t xml:space="preserve">If this Contract is suspended in accordance with GCC </w:t>
            </w:r>
            <w:r w:rsidR="007C78CE" w:rsidRPr="00161628">
              <w:rPr>
                <w:lang w:val="en-US"/>
              </w:rPr>
              <w:t>Sub-</w:t>
            </w:r>
            <w:r w:rsidRPr="00161628">
              <w:rPr>
                <w:lang w:val="en-US"/>
              </w:rPr>
              <w:t xml:space="preserve">Clauses </w:t>
            </w:r>
            <w:r w:rsidR="007757F9" w:rsidRPr="00161628">
              <w:rPr>
                <w:lang w:val="en-US"/>
              </w:rPr>
              <w:t>20</w:t>
            </w:r>
            <w:r w:rsidRPr="00161628">
              <w:rPr>
                <w:lang w:val="en-US"/>
              </w:rPr>
              <w:t>.1(h) or (</w:t>
            </w:r>
            <w:proofErr w:type="spellStart"/>
            <w:r w:rsidRPr="00161628">
              <w:rPr>
                <w:lang w:val="en-US"/>
              </w:rPr>
              <w:t>i</w:t>
            </w:r>
            <w:proofErr w:type="spellEnd"/>
            <w:r w:rsidRPr="00161628">
              <w:rPr>
                <w:lang w:val="en-US"/>
              </w:rPr>
              <w:t xml:space="preserve">) for a period of time exceeding three (3) consecutive months; provided that </w:t>
            </w:r>
            <w:r w:rsidRPr="00161628">
              <w:rPr>
                <w:lang w:val="en-US"/>
              </w:rPr>
              <w:lastRenderedPageBreak/>
              <w:t xml:space="preserve">the Consultant has complied with its obligation to mitigate in accordance with GCC </w:t>
            </w:r>
            <w:r w:rsidR="007C78CE" w:rsidRPr="00161628">
              <w:rPr>
                <w:lang w:val="en-US"/>
              </w:rPr>
              <w:t>Sub-</w:t>
            </w:r>
            <w:r w:rsidRPr="00161628">
              <w:rPr>
                <w:lang w:val="en-US"/>
              </w:rPr>
              <w:t xml:space="preserve">Clauses </w:t>
            </w:r>
            <w:r w:rsidR="007757F9" w:rsidRPr="00161628">
              <w:rPr>
                <w:lang w:val="en-US"/>
              </w:rPr>
              <w:t>20</w:t>
            </w:r>
            <w:r w:rsidRPr="00161628">
              <w:rPr>
                <w:lang w:val="en-US"/>
              </w:rPr>
              <w:t>.1(h) or (</w:t>
            </w:r>
            <w:proofErr w:type="spellStart"/>
            <w:r w:rsidRPr="00161628">
              <w:rPr>
                <w:lang w:val="en-US"/>
              </w:rPr>
              <w:t>i</w:t>
            </w:r>
            <w:proofErr w:type="spellEnd"/>
            <w:r w:rsidRPr="00161628">
              <w:rPr>
                <w:lang w:val="en-US"/>
              </w:rPr>
              <w:t>) during the period of the suspension. Termination under this provision shall become effective upon the expiration of thirty (30) days after delivery of the notice of termination.</w:t>
            </w:r>
            <w:bookmarkEnd w:id="2027"/>
            <w:bookmarkEnd w:id="2028"/>
            <w:bookmarkEnd w:id="2029"/>
            <w:bookmarkEnd w:id="2030"/>
            <w:bookmarkEnd w:id="2031"/>
            <w:bookmarkEnd w:id="2032"/>
            <w:bookmarkEnd w:id="2033"/>
            <w:bookmarkEnd w:id="2034"/>
            <w:bookmarkEnd w:id="2035"/>
            <w:r w:rsidRPr="00161628">
              <w:rPr>
                <w:lang w:val="en-US"/>
              </w:rPr>
              <w:tab/>
            </w:r>
          </w:p>
        </w:tc>
      </w:tr>
      <w:tr w:rsidR="00513BEB" w:rsidRPr="00161628"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00A1A4F3" w:rsidR="00F3325F" w:rsidRPr="00161628" w:rsidRDefault="00F3325F" w:rsidP="008C2008">
            <w:pPr>
              <w:pStyle w:val="ColumnsLeft"/>
              <w:outlineLvl w:val="1"/>
              <w:rPr>
                <w:lang w:val="en-US"/>
              </w:rPr>
            </w:pPr>
            <w:bookmarkStart w:id="2036" w:name="_Toc442272360"/>
            <w:bookmarkStart w:id="2037" w:name="_Toc442280201"/>
            <w:bookmarkStart w:id="2038" w:name="_Toc442280594"/>
            <w:bookmarkStart w:id="2039" w:name="_Toc442280723"/>
            <w:bookmarkStart w:id="2040" w:name="_Toc444789278"/>
            <w:bookmarkStart w:id="2041" w:name="_Toc447549623"/>
            <w:bookmarkStart w:id="2042" w:name="_Toc524085976"/>
            <w:r w:rsidRPr="00161628">
              <w:rPr>
                <w:lang w:val="en-US"/>
              </w:rPr>
              <w:lastRenderedPageBreak/>
              <w:t xml:space="preserve">Payment </w:t>
            </w:r>
            <w:r w:rsidR="00334FFB" w:rsidRPr="00161628">
              <w:rPr>
                <w:lang w:val="en-US"/>
              </w:rPr>
              <w:t>U</w:t>
            </w:r>
            <w:r w:rsidRPr="00161628">
              <w:rPr>
                <w:lang w:val="en-US"/>
              </w:rPr>
              <w:t>pon Termination</w:t>
            </w:r>
            <w:bookmarkEnd w:id="2036"/>
            <w:bookmarkEnd w:id="2037"/>
            <w:bookmarkEnd w:id="2038"/>
            <w:bookmarkEnd w:id="2039"/>
            <w:bookmarkEnd w:id="2040"/>
            <w:bookmarkEnd w:id="2041"/>
            <w:bookmarkEnd w:id="2042"/>
          </w:p>
        </w:tc>
        <w:tc>
          <w:tcPr>
            <w:tcW w:w="6941" w:type="dxa"/>
            <w:gridSpan w:val="7"/>
            <w:tcBorders>
              <w:top w:val="nil"/>
              <w:left w:val="nil"/>
              <w:bottom w:val="nil"/>
              <w:right w:val="nil"/>
            </w:tcBorders>
          </w:tcPr>
          <w:p w14:paraId="4EE7CE1B" w14:textId="77777777" w:rsidR="00F3325F" w:rsidRPr="00161628" w:rsidRDefault="00F3325F" w:rsidP="00BB0852">
            <w:pPr>
              <w:pStyle w:val="ColumnsRight"/>
              <w:tabs>
                <w:tab w:val="clear" w:pos="576"/>
                <w:tab w:val="num" w:pos="702"/>
              </w:tabs>
              <w:ind w:left="702" w:hanging="702"/>
              <w:rPr>
                <w:lang w:val="en-US"/>
              </w:rPr>
            </w:pPr>
            <w:bookmarkStart w:id="2043" w:name="_Toc421026284"/>
            <w:bookmarkStart w:id="2044" w:name="_Toc428437678"/>
            <w:bookmarkStart w:id="2045" w:name="_Toc428443511"/>
            <w:r w:rsidRPr="00161628">
              <w:rPr>
                <w:lang w:val="en-US"/>
              </w:rPr>
              <w:t xml:space="preserve">Upon termination of this Contract pursuant to GCC Sub-Clauses </w:t>
            </w:r>
            <w:r w:rsidR="007757F9" w:rsidRPr="00161628">
              <w:rPr>
                <w:lang w:val="en-US"/>
              </w:rPr>
              <w:t>20</w:t>
            </w:r>
            <w:r w:rsidRPr="00161628">
              <w:rPr>
                <w:lang w:val="en-US"/>
              </w:rPr>
              <w:t xml:space="preserve">.1 or </w:t>
            </w:r>
            <w:r w:rsidR="007757F9" w:rsidRPr="00161628">
              <w:rPr>
                <w:lang w:val="en-US"/>
              </w:rPr>
              <w:t>20</w:t>
            </w:r>
            <w:r w:rsidRPr="00161628">
              <w:rPr>
                <w:lang w:val="en-US"/>
              </w:rPr>
              <w:t>.2,</w:t>
            </w:r>
            <w:r w:rsidRPr="00161628">
              <w:rPr>
                <w:b/>
                <w:lang w:val="en-US"/>
              </w:rPr>
              <w:t xml:space="preserve"> </w:t>
            </w:r>
            <w:r w:rsidRPr="00161628">
              <w:rPr>
                <w:lang w:val="en-US"/>
              </w:rPr>
              <w:t xml:space="preserve">the </w:t>
            </w:r>
            <w:r w:rsidR="00EE16A9" w:rsidRPr="00161628">
              <w:rPr>
                <w:lang w:val="en-US"/>
              </w:rPr>
              <w:t>MCA Entity</w:t>
            </w:r>
            <w:r w:rsidRPr="00161628">
              <w:rPr>
                <w:lang w:val="en-US"/>
              </w:rPr>
              <w:t xml:space="preserve"> shall make, or cause to be made, the following payments to the Consultant:</w:t>
            </w:r>
            <w:bookmarkEnd w:id="2043"/>
            <w:bookmarkEnd w:id="2044"/>
            <w:bookmarkEnd w:id="2045"/>
          </w:p>
          <w:p w14:paraId="4EE7CE1C" w14:textId="77777777" w:rsidR="00F3325F" w:rsidRPr="00161628" w:rsidRDefault="00F3325F" w:rsidP="00C8565A">
            <w:pPr>
              <w:pStyle w:val="SimpleLista"/>
              <w:numPr>
                <w:ilvl w:val="0"/>
                <w:numId w:val="35"/>
              </w:numPr>
              <w:tabs>
                <w:tab w:val="num" w:pos="1422"/>
              </w:tabs>
              <w:ind w:left="1416"/>
              <w:jc w:val="both"/>
              <w:outlineLvl w:val="1"/>
              <w:rPr>
                <w:lang w:val="en-US"/>
              </w:rPr>
            </w:pPr>
            <w:bookmarkStart w:id="2046" w:name="_Toc421026285"/>
            <w:bookmarkStart w:id="2047" w:name="_Toc428437679"/>
            <w:bookmarkStart w:id="2048" w:name="_Toc428443512"/>
            <w:bookmarkStart w:id="2049" w:name="_Toc434936004"/>
            <w:bookmarkStart w:id="2050" w:name="_Toc442272361"/>
            <w:bookmarkStart w:id="2051" w:name="_Toc442273118"/>
            <w:bookmarkStart w:id="2052" w:name="_Toc444844667"/>
            <w:bookmarkStart w:id="2053" w:name="_Toc444851851"/>
            <w:bookmarkStart w:id="2054" w:name="_Toc447549624"/>
            <w:r w:rsidRPr="00161628">
              <w:rPr>
                <w:lang w:val="en-US"/>
              </w:rPr>
              <w:t xml:space="preserve">payment pursuant to GCC Clause </w:t>
            </w:r>
            <w:r w:rsidR="00C0755B" w:rsidRPr="00161628">
              <w:rPr>
                <w:lang w:val="en-US"/>
              </w:rPr>
              <w:t xml:space="preserve">17 </w:t>
            </w:r>
            <w:r w:rsidRPr="00161628">
              <w:rPr>
                <w:lang w:val="en-US"/>
              </w:rPr>
              <w:t>for Services satisfactorily performed prior to the effective date of termination; and</w:t>
            </w:r>
            <w:bookmarkEnd w:id="2046"/>
            <w:bookmarkEnd w:id="2047"/>
            <w:bookmarkEnd w:id="2048"/>
            <w:bookmarkEnd w:id="2049"/>
            <w:bookmarkEnd w:id="2050"/>
            <w:bookmarkEnd w:id="2051"/>
            <w:bookmarkEnd w:id="2052"/>
            <w:bookmarkEnd w:id="2053"/>
            <w:bookmarkEnd w:id="2054"/>
          </w:p>
          <w:p w14:paraId="4EE7CE1D" w14:textId="77777777" w:rsidR="00F3325F" w:rsidRPr="00161628" w:rsidRDefault="00F3325F" w:rsidP="00C8565A">
            <w:pPr>
              <w:pStyle w:val="SimpleLista"/>
              <w:numPr>
                <w:ilvl w:val="0"/>
                <w:numId w:val="35"/>
              </w:numPr>
              <w:tabs>
                <w:tab w:val="num" w:pos="1422"/>
              </w:tabs>
              <w:ind w:left="1416"/>
              <w:jc w:val="both"/>
              <w:outlineLvl w:val="1"/>
              <w:rPr>
                <w:lang w:val="en-US"/>
              </w:rPr>
            </w:pPr>
            <w:bookmarkStart w:id="2055" w:name="_Toc421026286"/>
            <w:bookmarkStart w:id="2056" w:name="_Toc428437680"/>
            <w:bookmarkStart w:id="2057" w:name="_Toc428443513"/>
            <w:bookmarkStart w:id="2058" w:name="_Toc434936005"/>
            <w:bookmarkStart w:id="2059" w:name="_Toc442272362"/>
            <w:bookmarkStart w:id="2060" w:name="_Toc442273119"/>
            <w:bookmarkStart w:id="2061" w:name="_Toc444844668"/>
            <w:bookmarkStart w:id="2062" w:name="_Toc444851852"/>
            <w:bookmarkStart w:id="2063" w:name="_Toc447549625"/>
            <w:r w:rsidRPr="00161628">
              <w:rPr>
                <w:lang w:val="en-US"/>
              </w:rPr>
              <w:t xml:space="preserve">except in the case of termination pursuant to paragraphs (a) through (d) and (g) of GCC Sub-Clause </w:t>
            </w:r>
            <w:r w:rsidR="007757F9" w:rsidRPr="00161628">
              <w:rPr>
                <w:lang w:val="en-US"/>
              </w:rPr>
              <w:t>20</w:t>
            </w:r>
            <w:r w:rsidRPr="00161628">
              <w:rPr>
                <w:lang w:val="en-US"/>
              </w:rPr>
              <w:t xml:space="preserve">.1, reimbursement of any reasonable cost (as determined by the </w:t>
            </w:r>
            <w:r w:rsidR="00EE16A9" w:rsidRPr="00161628">
              <w:rPr>
                <w:lang w:val="en-US"/>
              </w:rPr>
              <w:t>MCA Entity</w:t>
            </w:r>
            <w:r w:rsidRPr="00161628">
              <w:rPr>
                <w:b/>
                <w:lang w:val="en-US"/>
              </w:rPr>
              <w:t xml:space="preserve"> </w:t>
            </w:r>
            <w:r w:rsidRPr="00161628">
              <w:rPr>
                <w:lang w:val="en-US"/>
              </w:rPr>
              <w:t xml:space="preserve">or MCC) incidental to the prompt and orderly termination of this Contract; provided, that in the case of suspension of this Contract pursuant to GCC Sub-Clauses </w:t>
            </w:r>
            <w:r w:rsidR="007757F9" w:rsidRPr="00161628">
              <w:rPr>
                <w:lang w:val="en-US"/>
              </w:rPr>
              <w:t>20</w:t>
            </w:r>
            <w:r w:rsidRPr="00161628">
              <w:rPr>
                <w:lang w:val="en-US"/>
              </w:rPr>
              <w:t>.1 (h) or (</w:t>
            </w:r>
            <w:proofErr w:type="spellStart"/>
            <w:r w:rsidRPr="00161628">
              <w:rPr>
                <w:lang w:val="en-US"/>
              </w:rPr>
              <w:t>i</w:t>
            </w:r>
            <w:proofErr w:type="spellEnd"/>
            <w:r w:rsidRPr="00161628">
              <w:rPr>
                <w:lang w:val="en-US"/>
              </w:rPr>
              <w:t>), the Consultant has complied with its obligation to mitigate in accordance with such clauses.</w:t>
            </w:r>
            <w:bookmarkEnd w:id="2055"/>
            <w:bookmarkEnd w:id="2056"/>
            <w:bookmarkEnd w:id="2057"/>
            <w:bookmarkEnd w:id="2058"/>
            <w:bookmarkEnd w:id="2059"/>
            <w:bookmarkEnd w:id="2060"/>
            <w:bookmarkEnd w:id="2061"/>
            <w:bookmarkEnd w:id="2062"/>
            <w:bookmarkEnd w:id="2063"/>
          </w:p>
        </w:tc>
      </w:tr>
      <w:tr w:rsidR="00513BEB" w:rsidRPr="00161628"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71742AA1" w:rsidR="00F3325F" w:rsidRPr="00161628" w:rsidRDefault="00F3325F" w:rsidP="00627913">
            <w:pPr>
              <w:pStyle w:val="ColumnsRight"/>
              <w:numPr>
                <w:ilvl w:val="0"/>
                <w:numId w:val="0"/>
              </w:numPr>
              <w:ind w:left="576"/>
              <w:jc w:val="left"/>
              <w:rPr>
                <w:lang w:val="en-US"/>
              </w:rPr>
            </w:pPr>
            <w:bookmarkStart w:id="2064" w:name="_Toc421026287"/>
            <w:r w:rsidRPr="00161628">
              <w:rPr>
                <w:lang w:val="en-US"/>
              </w:rPr>
              <w:t>Disputes about Events of Termination</w:t>
            </w:r>
            <w:bookmarkEnd w:id="2064"/>
          </w:p>
        </w:tc>
        <w:tc>
          <w:tcPr>
            <w:tcW w:w="6941" w:type="dxa"/>
            <w:gridSpan w:val="7"/>
            <w:tcBorders>
              <w:top w:val="nil"/>
              <w:left w:val="nil"/>
              <w:bottom w:val="nil"/>
              <w:right w:val="nil"/>
            </w:tcBorders>
          </w:tcPr>
          <w:p w14:paraId="4EE7CE20" w14:textId="77777777" w:rsidR="00F3325F" w:rsidRPr="00161628" w:rsidRDefault="00F3325F" w:rsidP="00BB0852">
            <w:pPr>
              <w:pStyle w:val="ColumnsRight"/>
              <w:tabs>
                <w:tab w:val="clear" w:pos="576"/>
                <w:tab w:val="num" w:pos="702"/>
              </w:tabs>
              <w:ind w:left="702" w:hanging="702"/>
              <w:rPr>
                <w:lang w:val="en-US"/>
              </w:rPr>
            </w:pPr>
            <w:bookmarkStart w:id="2065" w:name="_Toc421026288"/>
            <w:r w:rsidRPr="00161628">
              <w:rPr>
                <w:lang w:val="en-US"/>
              </w:rPr>
              <w:t xml:space="preserve">If either Party disputes whether an event specified in paragraphs (a), (b), (c), (e) or (g) of GCC Sub-Clause </w:t>
            </w:r>
            <w:r w:rsidR="007757F9" w:rsidRPr="00161628">
              <w:rPr>
                <w:lang w:val="en-US"/>
              </w:rPr>
              <w:t>20</w:t>
            </w:r>
            <w:r w:rsidRPr="00161628">
              <w:rPr>
                <w:lang w:val="en-US"/>
              </w:rPr>
              <w:t xml:space="preserve">.1 or paragraphs (a) through (d) of GCC Sub-Clause </w:t>
            </w:r>
            <w:r w:rsidR="007757F9" w:rsidRPr="00161628">
              <w:rPr>
                <w:lang w:val="en-US"/>
              </w:rPr>
              <w:t>20</w:t>
            </w:r>
            <w:r w:rsidRPr="00161628">
              <w:rPr>
                <w:lang w:val="en-US"/>
              </w:rPr>
              <w:t xml:space="preserve">.2 has occurred, such Party may, within forty-five (45) days after receipt of notice of termination from the other Party, refer the matter to dispute resolution in accordance with GCC Clause </w:t>
            </w:r>
            <w:r w:rsidR="00C0755B" w:rsidRPr="00161628">
              <w:rPr>
                <w:lang w:val="en-US"/>
              </w:rPr>
              <w:t>13</w:t>
            </w:r>
            <w:r w:rsidRPr="00161628">
              <w:rPr>
                <w:lang w:val="en-US"/>
              </w:rPr>
              <w:t>, and this Contract shall not be terminated on account of such event except in accordance with the terms of any resulting arbitral award.</w:t>
            </w:r>
            <w:bookmarkEnd w:id="2065"/>
          </w:p>
        </w:tc>
      </w:tr>
      <w:tr w:rsidR="00513BEB" w:rsidRPr="00161628"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6C13A387" w:rsidR="00F3325F" w:rsidRPr="00161628" w:rsidRDefault="00F3325F" w:rsidP="001846E0">
            <w:pPr>
              <w:pStyle w:val="ColumnsRight"/>
              <w:numPr>
                <w:ilvl w:val="0"/>
                <w:numId w:val="0"/>
              </w:numPr>
              <w:ind w:left="576"/>
              <w:jc w:val="left"/>
              <w:rPr>
                <w:lang w:val="en-US"/>
              </w:rPr>
            </w:pPr>
            <w:bookmarkStart w:id="2066" w:name="_Toc421026289"/>
            <w:r w:rsidRPr="00161628">
              <w:rPr>
                <w:lang w:val="en-US"/>
              </w:rPr>
              <w:t>Cessation of Rights and Obligations</w:t>
            </w:r>
            <w:bookmarkEnd w:id="2066"/>
          </w:p>
        </w:tc>
        <w:tc>
          <w:tcPr>
            <w:tcW w:w="6941" w:type="dxa"/>
            <w:gridSpan w:val="7"/>
            <w:tcBorders>
              <w:top w:val="nil"/>
              <w:left w:val="nil"/>
              <w:bottom w:val="nil"/>
              <w:right w:val="nil"/>
            </w:tcBorders>
          </w:tcPr>
          <w:p w14:paraId="4EE7CE23" w14:textId="77777777" w:rsidR="00F3325F" w:rsidRPr="00161628" w:rsidRDefault="00F3325F" w:rsidP="00FE69AC">
            <w:pPr>
              <w:pStyle w:val="ColumnsRight"/>
              <w:tabs>
                <w:tab w:val="clear" w:pos="576"/>
                <w:tab w:val="num" w:pos="702"/>
              </w:tabs>
              <w:ind w:left="702" w:hanging="702"/>
              <w:rPr>
                <w:lang w:val="en-US"/>
              </w:rPr>
            </w:pPr>
            <w:bookmarkStart w:id="2067" w:name="_Toc421026290"/>
            <w:r w:rsidRPr="00161628">
              <w:rPr>
                <w:lang w:val="en-US"/>
              </w:rPr>
              <w:t xml:space="preserve">Upon termination of this Contract pursuant to GCC Clause </w:t>
            </w:r>
            <w:r w:rsidR="00C0755B" w:rsidRPr="00161628">
              <w:rPr>
                <w:lang w:val="en-US"/>
              </w:rPr>
              <w:t>20</w:t>
            </w:r>
            <w:r w:rsidRPr="00161628">
              <w:rPr>
                <w:lang w:val="en-US"/>
              </w:rPr>
              <w:t xml:space="preserve">, or upon expiration of this Contract pursuant to GCC Sub-Clause </w:t>
            </w:r>
            <w:r w:rsidR="00C0755B" w:rsidRPr="00161628">
              <w:rPr>
                <w:lang w:val="en-US"/>
              </w:rPr>
              <w:t>16</w:t>
            </w:r>
            <w:r w:rsidRPr="00161628">
              <w:rPr>
                <w:lang w:val="en-US"/>
              </w:rPr>
              <w:t xml:space="preserve">.3, all rights and obligations of the Parties under this Contract shall cease, except (a) such rights and obligations as may have accrued on the date of termination or expiration, (b) the obligation of confidentiality set forth in GCC Clause </w:t>
            </w:r>
            <w:r w:rsidR="00FE69AC" w:rsidRPr="00161628">
              <w:rPr>
                <w:lang w:val="en-US"/>
              </w:rPr>
              <w:t>33</w:t>
            </w:r>
            <w:r w:rsidRPr="00161628">
              <w:rPr>
                <w:lang w:val="en-US"/>
              </w:rPr>
              <w:t>, (c) the Consultant’s obligation to permit inspection, copying and auditing of its accounts and records set forth in GCC</w:t>
            </w:r>
            <w:r w:rsidR="00FE69AC" w:rsidRPr="00161628">
              <w:rPr>
                <w:lang w:val="en-US"/>
              </w:rPr>
              <w:t xml:space="preserve"> </w:t>
            </w:r>
            <w:r w:rsidRPr="00161628">
              <w:rPr>
                <w:lang w:val="en-US"/>
              </w:rPr>
              <w:t xml:space="preserve">Clause </w:t>
            </w:r>
            <w:r w:rsidR="00FE69AC" w:rsidRPr="00161628">
              <w:rPr>
                <w:lang w:val="en-US"/>
              </w:rPr>
              <w:t>37</w:t>
            </w:r>
            <w:r w:rsidRPr="00161628">
              <w:rPr>
                <w:lang w:val="en-US"/>
              </w:rPr>
              <w:t xml:space="preserve"> and </w:t>
            </w:r>
            <w:r w:rsidR="00A36316" w:rsidRPr="00161628">
              <w:rPr>
                <w:lang w:val="en-US"/>
              </w:rPr>
              <w:t xml:space="preserve">Annex </w:t>
            </w:r>
            <w:r w:rsidR="00CC08AB" w:rsidRPr="00161628">
              <w:rPr>
                <w:lang w:val="en-US"/>
              </w:rPr>
              <w:t xml:space="preserve">B </w:t>
            </w:r>
            <w:r w:rsidRPr="00161628">
              <w:rPr>
                <w:lang w:val="en-US"/>
              </w:rPr>
              <w:t>and (d) any right or obligation which a Party may have under the Applicable Law.</w:t>
            </w:r>
            <w:bookmarkEnd w:id="2067"/>
          </w:p>
        </w:tc>
      </w:tr>
      <w:tr w:rsidR="00513BEB" w:rsidRPr="00161628"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14AC8713" w:rsidR="00F3325F" w:rsidRPr="00161628" w:rsidRDefault="00F3325F" w:rsidP="00627913">
            <w:pPr>
              <w:pStyle w:val="ColumnsRight"/>
              <w:numPr>
                <w:ilvl w:val="0"/>
                <w:numId w:val="0"/>
              </w:numPr>
              <w:ind w:left="576"/>
              <w:jc w:val="left"/>
              <w:rPr>
                <w:lang w:val="en-US"/>
              </w:rPr>
            </w:pPr>
            <w:bookmarkStart w:id="2068" w:name="_Toc421026291"/>
            <w:r w:rsidRPr="00161628">
              <w:rPr>
                <w:lang w:val="en-US"/>
              </w:rPr>
              <w:t>Cessation of Services</w:t>
            </w:r>
            <w:bookmarkEnd w:id="2068"/>
          </w:p>
        </w:tc>
        <w:tc>
          <w:tcPr>
            <w:tcW w:w="6941" w:type="dxa"/>
            <w:gridSpan w:val="7"/>
            <w:tcBorders>
              <w:top w:val="nil"/>
              <w:left w:val="nil"/>
              <w:bottom w:val="nil"/>
              <w:right w:val="nil"/>
            </w:tcBorders>
          </w:tcPr>
          <w:p w14:paraId="4EE7CE26" w14:textId="77777777" w:rsidR="00F3325F" w:rsidRPr="00161628" w:rsidRDefault="00F3325F" w:rsidP="009E1155">
            <w:pPr>
              <w:pStyle w:val="ColumnsRight"/>
              <w:tabs>
                <w:tab w:val="clear" w:pos="576"/>
                <w:tab w:val="num" w:pos="702"/>
              </w:tabs>
              <w:ind w:left="702" w:hanging="702"/>
              <w:rPr>
                <w:lang w:val="en-US"/>
              </w:rPr>
            </w:pPr>
            <w:bookmarkStart w:id="2069" w:name="_Toc421026292"/>
            <w:r w:rsidRPr="00161628">
              <w:rPr>
                <w:lang w:val="en-US"/>
              </w:rPr>
              <w:t xml:space="preserve">Upon termination of this Contract by notice of either Party to the other pursuant to GCC Sub-Clauses </w:t>
            </w:r>
            <w:r w:rsidR="00C0755B" w:rsidRPr="00161628">
              <w:rPr>
                <w:lang w:val="en-US"/>
              </w:rPr>
              <w:t>20</w:t>
            </w:r>
            <w:r w:rsidRPr="00161628">
              <w:rPr>
                <w:lang w:val="en-US"/>
              </w:rPr>
              <w:t xml:space="preserve">.1 or </w:t>
            </w:r>
            <w:r w:rsidR="00C0755B" w:rsidRPr="00161628">
              <w:rPr>
                <w:lang w:val="en-US"/>
              </w:rPr>
              <w:t>20</w:t>
            </w:r>
            <w:r w:rsidRPr="00161628">
              <w:rPr>
                <w:lang w:val="en-US"/>
              </w:rPr>
              <w:t xml:space="preserve">.2, the Consultant shall, immediately upon dispatch or receipt of such </w:t>
            </w:r>
            <w:r w:rsidRPr="00161628">
              <w:rPr>
                <w:lang w:val="en-US"/>
              </w:rPr>
              <w:lastRenderedPageBreak/>
              <w:t>notice, take all necessary steps to bring the Services to a close</w:t>
            </w:r>
            <w:r w:rsidR="007757F9" w:rsidRPr="00161628">
              <w:rPr>
                <w:lang w:val="en-US"/>
              </w:rPr>
              <w:t xml:space="preserve"> </w:t>
            </w:r>
            <w:r w:rsidRPr="00161628">
              <w:rPr>
                <w:lang w:val="en-US"/>
              </w:rPr>
              <w:t xml:space="preserve">in a prompt and orderly manner and shall make every reasonable effort to keep expenditures for this purpose to a minimum. With respect to documents prepared by the Consultant and equipment and materials furnished by the </w:t>
            </w:r>
            <w:r w:rsidR="00EE16A9" w:rsidRPr="00161628">
              <w:rPr>
                <w:lang w:val="en-US"/>
              </w:rPr>
              <w:t>MCA Entity</w:t>
            </w:r>
            <w:r w:rsidRPr="00161628">
              <w:rPr>
                <w:lang w:val="en-US"/>
              </w:rPr>
              <w:t xml:space="preserve">, the Consultant shall proceed as provided, respectively, by GCC </w:t>
            </w:r>
            <w:r w:rsidR="00026C7A" w:rsidRPr="00161628">
              <w:rPr>
                <w:lang w:val="en-US"/>
              </w:rPr>
              <w:t>Clause</w:t>
            </w:r>
            <w:r w:rsidR="009E1155" w:rsidRPr="00161628">
              <w:rPr>
                <w:lang w:val="en-US"/>
              </w:rPr>
              <w:t>s</w:t>
            </w:r>
            <w:r w:rsidRPr="00161628">
              <w:rPr>
                <w:lang w:val="en-US"/>
              </w:rPr>
              <w:t xml:space="preserve"> </w:t>
            </w:r>
            <w:r w:rsidR="00026C7A" w:rsidRPr="00161628">
              <w:rPr>
                <w:lang w:val="en-US"/>
              </w:rPr>
              <w:t>3</w:t>
            </w:r>
            <w:r w:rsidR="009E1155" w:rsidRPr="00161628">
              <w:rPr>
                <w:lang w:val="en-US"/>
              </w:rPr>
              <w:t>4</w:t>
            </w:r>
            <w:r w:rsidRPr="00161628">
              <w:rPr>
                <w:lang w:val="en-US"/>
              </w:rPr>
              <w:t xml:space="preserve"> or </w:t>
            </w:r>
            <w:r w:rsidR="009E1155" w:rsidRPr="00161628">
              <w:rPr>
                <w:lang w:val="en-US"/>
              </w:rPr>
              <w:t>41</w:t>
            </w:r>
            <w:r w:rsidRPr="00161628">
              <w:rPr>
                <w:lang w:val="en-US"/>
              </w:rPr>
              <w:t>.</w:t>
            </w:r>
            <w:bookmarkEnd w:id="2069"/>
          </w:p>
        </w:tc>
      </w:tr>
      <w:tr w:rsidR="00513BEB" w:rsidRPr="00161628"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21C98BED" w:rsidR="00F3325F" w:rsidRPr="00161628" w:rsidRDefault="00F3325F" w:rsidP="008C2008">
            <w:pPr>
              <w:pStyle w:val="ColumnsLeft"/>
              <w:outlineLvl w:val="1"/>
              <w:rPr>
                <w:lang w:val="en-US"/>
              </w:rPr>
            </w:pPr>
            <w:bookmarkStart w:id="2070" w:name="_Toc442272363"/>
            <w:bookmarkStart w:id="2071" w:name="_Toc442280202"/>
            <w:bookmarkStart w:id="2072" w:name="_Toc442280595"/>
            <w:bookmarkStart w:id="2073" w:name="_Toc442280724"/>
            <w:bookmarkStart w:id="2074" w:name="_Toc444789279"/>
            <w:bookmarkStart w:id="2075" w:name="_Toc447549626"/>
            <w:bookmarkStart w:id="2076" w:name="_Toc524085977"/>
            <w:r w:rsidRPr="00161628">
              <w:rPr>
                <w:lang w:val="en-US"/>
              </w:rPr>
              <w:lastRenderedPageBreak/>
              <w:t>Force Majeure</w:t>
            </w:r>
            <w:bookmarkEnd w:id="2070"/>
            <w:bookmarkEnd w:id="2071"/>
            <w:bookmarkEnd w:id="2072"/>
            <w:bookmarkEnd w:id="2073"/>
            <w:bookmarkEnd w:id="2074"/>
            <w:bookmarkEnd w:id="2075"/>
            <w:bookmarkEnd w:id="2076"/>
          </w:p>
        </w:tc>
        <w:tc>
          <w:tcPr>
            <w:tcW w:w="6016" w:type="dxa"/>
            <w:tcBorders>
              <w:top w:val="nil"/>
              <w:left w:val="nil"/>
              <w:bottom w:val="nil"/>
              <w:right w:val="nil"/>
            </w:tcBorders>
          </w:tcPr>
          <w:p w14:paraId="4EE7CE29" w14:textId="77777777" w:rsidR="00F3325F" w:rsidRPr="00161628" w:rsidRDefault="00F3325F" w:rsidP="008C2008">
            <w:pPr>
              <w:spacing w:before="60" w:after="60"/>
              <w:ind w:left="1134" w:right="89"/>
              <w:jc w:val="both"/>
              <w:outlineLvl w:val="1"/>
              <w:rPr>
                <w:sz w:val="28"/>
                <w:szCs w:val="28"/>
              </w:rPr>
            </w:pPr>
          </w:p>
        </w:tc>
      </w:tr>
      <w:tr w:rsidR="007F22FD" w:rsidRPr="00161628"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723E4689" w:rsidR="00F3325F" w:rsidRPr="00161628" w:rsidRDefault="00F3325F" w:rsidP="00627913">
            <w:pPr>
              <w:pStyle w:val="ColumnsRight"/>
              <w:numPr>
                <w:ilvl w:val="0"/>
                <w:numId w:val="0"/>
              </w:numPr>
              <w:ind w:left="576"/>
              <w:rPr>
                <w:lang w:val="en-US"/>
              </w:rPr>
            </w:pPr>
            <w:bookmarkStart w:id="2077" w:name="_Toc421026294"/>
            <w:r w:rsidRPr="00161628">
              <w:rPr>
                <w:lang w:val="en-US"/>
              </w:rPr>
              <w:t>Definition</w:t>
            </w:r>
            <w:bookmarkEnd w:id="2077"/>
          </w:p>
        </w:tc>
        <w:tc>
          <w:tcPr>
            <w:tcW w:w="6941" w:type="dxa"/>
            <w:gridSpan w:val="7"/>
            <w:tcBorders>
              <w:top w:val="nil"/>
              <w:left w:val="nil"/>
              <w:bottom w:val="nil"/>
              <w:right w:val="nil"/>
            </w:tcBorders>
          </w:tcPr>
          <w:p w14:paraId="4EE7CE2C" w14:textId="77777777" w:rsidR="00F3325F" w:rsidRPr="00161628" w:rsidRDefault="00F3325F" w:rsidP="00BB0852">
            <w:pPr>
              <w:pStyle w:val="ColumnsRight"/>
              <w:tabs>
                <w:tab w:val="clear" w:pos="576"/>
                <w:tab w:val="num" w:pos="702"/>
              </w:tabs>
              <w:ind w:left="702" w:hanging="702"/>
              <w:rPr>
                <w:lang w:val="en-US"/>
              </w:rPr>
            </w:pPr>
            <w:bookmarkStart w:id="2078" w:name="_Toc421026295"/>
            <w:r w:rsidRPr="00161628">
              <w:rPr>
                <w:lang w:val="en-US"/>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including any Sub-Consultant),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2078"/>
          </w:p>
        </w:tc>
      </w:tr>
      <w:tr w:rsidR="007F22FD" w:rsidRPr="00161628"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1B236970" w:rsidR="00F3325F" w:rsidRPr="00161628" w:rsidRDefault="00F3325F" w:rsidP="00627913">
            <w:pPr>
              <w:pStyle w:val="ColumnsRight"/>
              <w:numPr>
                <w:ilvl w:val="0"/>
                <w:numId w:val="0"/>
              </w:numPr>
              <w:ind w:left="576"/>
              <w:jc w:val="left"/>
              <w:rPr>
                <w:lang w:val="en-US"/>
              </w:rPr>
            </w:pPr>
            <w:bookmarkStart w:id="2079" w:name="_Toc421026296"/>
            <w:r w:rsidRPr="00161628">
              <w:rPr>
                <w:lang w:val="en-US"/>
              </w:rPr>
              <w:t>No Breach of Contract</w:t>
            </w:r>
            <w:bookmarkEnd w:id="2079"/>
          </w:p>
        </w:tc>
        <w:tc>
          <w:tcPr>
            <w:tcW w:w="6941" w:type="dxa"/>
            <w:gridSpan w:val="7"/>
            <w:tcBorders>
              <w:top w:val="nil"/>
              <w:left w:val="nil"/>
              <w:bottom w:val="nil"/>
              <w:right w:val="nil"/>
            </w:tcBorders>
          </w:tcPr>
          <w:p w14:paraId="4EE7CE2F" w14:textId="77777777" w:rsidR="00F3325F" w:rsidRPr="00161628" w:rsidRDefault="00F3325F" w:rsidP="00CD5ED8">
            <w:pPr>
              <w:pStyle w:val="ColumnsRight"/>
              <w:tabs>
                <w:tab w:val="clear" w:pos="576"/>
                <w:tab w:val="num" w:pos="702"/>
              </w:tabs>
              <w:ind w:left="702" w:hanging="702"/>
              <w:rPr>
                <w:lang w:val="en-US"/>
              </w:rPr>
            </w:pPr>
            <w:bookmarkStart w:id="2080" w:name="_Toc421026297"/>
            <w:r w:rsidRPr="00161628">
              <w:rPr>
                <w:lang w:val="en-US"/>
              </w:rPr>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bookmarkEnd w:id="2080"/>
          </w:p>
        </w:tc>
      </w:tr>
      <w:tr w:rsidR="007F22FD" w:rsidRPr="00161628"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0AB80D0E" w:rsidR="00F3325F" w:rsidRPr="00161628" w:rsidRDefault="00F3325F" w:rsidP="00627913">
            <w:pPr>
              <w:pStyle w:val="ColumnsRight"/>
              <w:numPr>
                <w:ilvl w:val="0"/>
                <w:numId w:val="0"/>
              </w:numPr>
              <w:ind w:left="576"/>
              <w:jc w:val="left"/>
              <w:rPr>
                <w:lang w:val="en-US"/>
              </w:rPr>
            </w:pPr>
            <w:bookmarkStart w:id="2081" w:name="_Toc421026298"/>
            <w:r w:rsidRPr="00161628">
              <w:rPr>
                <w:lang w:val="en-US"/>
              </w:rPr>
              <w:t>Measures to be Taken</w:t>
            </w:r>
            <w:bookmarkEnd w:id="2081"/>
          </w:p>
        </w:tc>
        <w:tc>
          <w:tcPr>
            <w:tcW w:w="6941" w:type="dxa"/>
            <w:gridSpan w:val="7"/>
            <w:tcBorders>
              <w:top w:val="nil"/>
              <w:left w:val="nil"/>
              <w:bottom w:val="nil"/>
              <w:right w:val="nil"/>
            </w:tcBorders>
          </w:tcPr>
          <w:p w14:paraId="4EE7CE32" w14:textId="77777777" w:rsidR="00F3325F" w:rsidRPr="00161628" w:rsidRDefault="00F3325F" w:rsidP="00CD5ED8">
            <w:pPr>
              <w:pStyle w:val="ColumnsRight"/>
              <w:tabs>
                <w:tab w:val="clear" w:pos="576"/>
                <w:tab w:val="num" w:pos="702"/>
              </w:tabs>
              <w:ind w:left="702" w:hanging="702"/>
              <w:rPr>
                <w:lang w:val="en-US"/>
              </w:rPr>
            </w:pPr>
            <w:bookmarkStart w:id="2082" w:name="_Toc421026299"/>
            <w:r w:rsidRPr="00161628">
              <w:rPr>
                <w:lang w:val="en-US"/>
              </w:rPr>
              <w:t xml:space="preserve">Subject to GCC Sub-Clause </w:t>
            </w:r>
            <w:r w:rsidR="00026C7A" w:rsidRPr="00161628">
              <w:rPr>
                <w:lang w:val="en-US"/>
              </w:rPr>
              <w:t>22.6</w:t>
            </w:r>
            <w:r w:rsidRPr="00161628">
              <w:rPr>
                <w:lang w:val="en-US"/>
              </w:rPr>
              <w:t>, a Party affected by an event of Force Majeure shall continue to perform its obligations under this Contract as far as is reasonably practical, and shall take all reasonable measures to minimize and otherwise mitigate the consequences of any event of Force Majeure.</w:t>
            </w:r>
            <w:bookmarkEnd w:id="2082"/>
            <w:r w:rsidRPr="00161628">
              <w:rPr>
                <w:lang w:val="en-US"/>
              </w:rPr>
              <w:t xml:space="preserve"> </w:t>
            </w:r>
          </w:p>
        </w:tc>
      </w:tr>
      <w:tr w:rsidR="007F22FD" w:rsidRPr="00161628"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F3325F" w:rsidRPr="00161628" w:rsidRDefault="00F3325F" w:rsidP="004C34C2">
            <w:pPr>
              <w:pStyle w:val="ColumnsLeftnobullet"/>
              <w:rPr>
                <w:lang w:val="en-US"/>
              </w:rPr>
            </w:pPr>
          </w:p>
        </w:tc>
        <w:tc>
          <w:tcPr>
            <w:tcW w:w="6941" w:type="dxa"/>
            <w:gridSpan w:val="7"/>
            <w:tcBorders>
              <w:top w:val="nil"/>
              <w:left w:val="nil"/>
              <w:bottom w:val="nil"/>
              <w:right w:val="nil"/>
            </w:tcBorders>
          </w:tcPr>
          <w:p w14:paraId="4EE7CE35" w14:textId="77777777" w:rsidR="00F3325F" w:rsidRPr="00161628" w:rsidRDefault="00F3325F" w:rsidP="00CD5ED8">
            <w:pPr>
              <w:pStyle w:val="ColumnsRight"/>
              <w:tabs>
                <w:tab w:val="clear" w:pos="576"/>
                <w:tab w:val="num" w:pos="702"/>
              </w:tabs>
              <w:ind w:left="702" w:hanging="702"/>
              <w:rPr>
                <w:lang w:val="en-US"/>
              </w:rPr>
            </w:pPr>
            <w:r w:rsidRPr="00161628">
              <w:rPr>
                <w:lang w:val="en-US"/>
              </w:rPr>
              <w:t>A Party affected by an event of Force Majeure shall provide evidence of the nature and cause of such event, and shall similarly give written notice of the restoration of normal conditions as soon as possible.</w:t>
            </w:r>
          </w:p>
          <w:p w14:paraId="4EE7CE36" w14:textId="77777777" w:rsidR="00F3325F" w:rsidRPr="00161628" w:rsidRDefault="00F3325F" w:rsidP="00CD5ED8">
            <w:pPr>
              <w:pStyle w:val="ColumnsRight"/>
              <w:tabs>
                <w:tab w:val="clear" w:pos="576"/>
                <w:tab w:val="num" w:pos="702"/>
              </w:tabs>
              <w:ind w:left="702" w:hanging="702"/>
              <w:rPr>
                <w:sz w:val="28"/>
                <w:lang w:val="en-US"/>
              </w:rPr>
            </w:pPr>
            <w:r w:rsidRPr="00161628">
              <w:rPr>
                <w:lang w:val="en-US"/>
              </w:rPr>
              <w:t xml:space="preserve">Any period within which a Party shall, pursuant to this Contract, complete any action or task, shall be extended for a </w:t>
            </w:r>
            <w:r w:rsidRPr="00161628">
              <w:rPr>
                <w:lang w:val="en-US"/>
              </w:rPr>
              <w:lastRenderedPageBreak/>
              <w:t>period equal to the time during which such Party was unable to perform such action as a result of Force Majeure.</w:t>
            </w:r>
          </w:p>
        </w:tc>
      </w:tr>
      <w:tr w:rsidR="007F22FD" w:rsidRPr="00161628"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F3325F" w:rsidRPr="00161628" w:rsidRDefault="00F3325F" w:rsidP="004C34C2">
            <w:pPr>
              <w:pStyle w:val="ColumnsLeftnobullet"/>
              <w:rPr>
                <w:lang w:val="en-US"/>
              </w:rPr>
            </w:pPr>
          </w:p>
        </w:tc>
        <w:tc>
          <w:tcPr>
            <w:tcW w:w="6941" w:type="dxa"/>
            <w:gridSpan w:val="7"/>
            <w:tcBorders>
              <w:top w:val="nil"/>
              <w:left w:val="nil"/>
              <w:bottom w:val="nil"/>
              <w:right w:val="nil"/>
            </w:tcBorders>
          </w:tcPr>
          <w:p w14:paraId="4EE7CE39" w14:textId="77777777" w:rsidR="00F3325F" w:rsidRPr="00161628" w:rsidRDefault="00F3325F" w:rsidP="00B528F8">
            <w:pPr>
              <w:pStyle w:val="ColumnsRight"/>
              <w:tabs>
                <w:tab w:val="clear" w:pos="576"/>
                <w:tab w:val="num" w:pos="702"/>
              </w:tabs>
              <w:ind w:left="702" w:hanging="702"/>
              <w:rPr>
                <w:lang w:val="en-US"/>
              </w:rPr>
            </w:pPr>
            <w:r w:rsidRPr="00161628">
              <w:rPr>
                <w:lang w:val="en-US"/>
              </w:rPr>
              <w:t>During the period of its inability to perform the Services as a result of an event of Force Majeure, the Consultant, upon instructions by</w:t>
            </w:r>
            <w:r w:rsidRPr="00161628">
              <w:rPr>
                <w:b/>
                <w:lang w:val="en-US"/>
              </w:rPr>
              <w:t xml:space="preserve"> </w:t>
            </w:r>
            <w:r w:rsidRPr="00161628">
              <w:rPr>
                <w:lang w:val="en-US"/>
              </w:rPr>
              <w:t xml:space="preserve">the </w:t>
            </w:r>
            <w:r w:rsidR="00EE16A9" w:rsidRPr="00161628">
              <w:rPr>
                <w:lang w:val="en-US"/>
              </w:rPr>
              <w:t>MCA Entity</w:t>
            </w:r>
            <w:r w:rsidRPr="00161628">
              <w:rPr>
                <w:lang w:val="en-US"/>
              </w:rPr>
              <w:t>, shall either:</w:t>
            </w:r>
          </w:p>
          <w:p w14:paraId="4EE7CE3A" w14:textId="77777777" w:rsidR="002030D5" w:rsidRPr="00161628" w:rsidRDefault="00F3325F" w:rsidP="00C8565A">
            <w:pPr>
              <w:pStyle w:val="SimpleLista"/>
              <w:numPr>
                <w:ilvl w:val="0"/>
                <w:numId w:val="21"/>
              </w:numPr>
              <w:ind w:left="1152"/>
              <w:jc w:val="both"/>
              <w:rPr>
                <w:lang w:val="en-US"/>
              </w:rPr>
            </w:pPr>
            <w:r w:rsidRPr="00161628">
              <w:rPr>
                <w:lang w:val="en-US"/>
              </w:rPr>
              <w:t xml:space="preserve">demobilize, in which case the Consultant shall be reimbursed for additional costs it reasonably and necessarily incurred and, if the Consultant is required by the </w:t>
            </w:r>
            <w:r w:rsidR="00EE16A9" w:rsidRPr="00161628">
              <w:rPr>
                <w:lang w:val="en-US"/>
              </w:rPr>
              <w:t>MCA Entity</w:t>
            </w:r>
            <w:r w:rsidRPr="00161628">
              <w:rPr>
                <w:lang w:val="en-US"/>
              </w:rPr>
              <w:t xml:space="preserve"> to reactive its performance of the Services at the time of restoration of normal conditions, the additional costs the Consultant reasonably and necessarily incurred as part of such reactivation; or</w:t>
            </w:r>
          </w:p>
          <w:p w14:paraId="4EE7CE3B" w14:textId="77777777" w:rsidR="00F3325F" w:rsidRPr="00161628" w:rsidRDefault="00F3325F" w:rsidP="00C8565A">
            <w:pPr>
              <w:pStyle w:val="SimpleLista"/>
              <w:numPr>
                <w:ilvl w:val="0"/>
                <w:numId w:val="21"/>
              </w:numPr>
              <w:ind w:left="1152"/>
              <w:jc w:val="both"/>
              <w:rPr>
                <w:lang w:val="en-US"/>
              </w:rPr>
            </w:pPr>
            <w:r w:rsidRPr="00161628">
              <w:rPr>
                <w:lang w:val="en-US"/>
              </w:rPr>
              <w:t>continue with the Services to the extent possible, in which case the Consultant shall continue to be paid under the terms of this Contract and be reimbursed for additional costs reasonably and necessarily incurred.</w:t>
            </w:r>
          </w:p>
        </w:tc>
      </w:tr>
      <w:tr w:rsidR="007F22FD" w:rsidRPr="00161628"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F3325F" w:rsidRPr="00161628" w:rsidRDefault="00F3325F" w:rsidP="004C34C2">
            <w:pPr>
              <w:pStyle w:val="ColumnsLeftnobullet"/>
              <w:rPr>
                <w:lang w:val="en-US"/>
              </w:rPr>
            </w:pPr>
          </w:p>
        </w:tc>
        <w:tc>
          <w:tcPr>
            <w:tcW w:w="6941" w:type="dxa"/>
            <w:gridSpan w:val="7"/>
            <w:tcBorders>
              <w:top w:val="nil"/>
              <w:left w:val="nil"/>
              <w:bottom w:val="nil"/>
              <w:right w:val="nil"/>
            </w:tcBorders>
          </w:tcPr>
          <w:p w14:paraId="4EE7CE3E" w14:textId="77777777" w:rsidR="00F3325F" w:rsidRPr="00161628" w:rsidRDefault="00F3325F" w:rsidP="006942FA">
            <w:pPr>
              <w:pStyle w:val="ColumnsRight"/>
              <w:tabs>
                <w:tab w:val="clear" w:pos="576"/>
                <w:tab w:val="num" w:pos="702"/>
              </w:tabs>
              <w:ind w:left="702" w:hanging="702"/>
              <w:rPr>
                <w:lang w:val="en-US"/>
              </w:rPr>
            </w:pPr>
            <w:r w:rsidRPr="00161628">
              <w:rPr>
                <w:lang w:val="en-US"/>
              </w:rPr>
              <w:t xml:space="preserve">In the case of disagreement between the Parties as to the existence or extent of and event of Force Majeure, the matter shall be settled in accordance with GCC Clause </w:t>
            </w:r>
            <w:r w:rsidR="00026C7A" w:rsidRPr="00161628">
              <w:rPr>
                <w:lang w:val="en-US"/>
              </w:rPr>
              <w:t>13</w:t>
            </w:r>
            <w:r w:rsidRPr="00161628">
              <w:rPr>
                <w:lang w:val="en-US"/>
              </w:rPr>
              <w:t>.</w:t>
            </w:r>
          </w:p>
        </w:tc>
      </w:tr>
      <w:tr w:rsidR="007F22FD" w:rsidRPr="00161628"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4C60502B" w:rsidR="00F3325F" w:rsidRPr="00161628" w:rsidRDefault="0054780B" w:rsidP="008C2008">
            <w:pPr>
              <w:pStyle w:val="ColumnsLeft"/>
              <w:outlineLvl w:val="1"/>
              <w:rPr>
                <w:lang w:val="en-US"/>
              </w:rPr>
            </w:pPr>
            <w:bookmarkStart w:id="2083" w:name="_Toc442272364"/>
            <w:bookmarkStart w:id="2084" w:name="_Toc442280203"/>
            <w:bookmarkStart w:id="2085" w:name="_Toc442280596"/>
            <w:bookmarkStart w:id="2086" w:name="_Toc442280725"/>
            <w:bookmarkStart w:id="2087" w:name="_Toc444789280"/>
            <w:bookmarkStart w:id="2088" w:name="_Toc447549627"/>
            <w:bookmarkStart w:id="2089" w:name="_Toc524085978"/>
            <w:r w:rsidRPr="00161628">
              <w:rPr>
                <w:lang w:val="en-US"/>
              </w:rPr>
              <w:t>Required Provisions; Flow Through Provisions</w:t>
            </w:r>
            <w:bookmarkEnd w:id="2083"/>
            <w:bookmarkEnd w:id="2084"/>
            <w:bookmarkEnd w:id="2085"/>
            <w:bookmarkEnd w:id="2086"/>
            <w:bookmarkEnd w:id="2087"/>
            <w:bookmarkEnd w:id="2088"/>
            <w:bookmarkEnd w:id="2089"/>
          </w:p>
        </w:tc>
        <w:tc>
          <w:tcPr>
            <w:tcW w:w="6941" w:type="dxa"/>
            <w:gridSpan w:val="7"/>
            <w:tcBorders>
              <w:top w:val="nil"/>
              <w:left w:val="nil"/>
              <w:bottom w:val="nil"/>
              <w:right w:val="nil"/>
            </w:tcBorders>
          </w:tcPr>
          <w:p w14:paraId="4EE7CE41" w14:textId="7225B60B" w:rsidR="0054780B" w:rsidRPr="00161628" w:rsidRDefault="0054780B" w:rsidP="006942FA">
            <w:pPr>
              <w:pStyle w:val="ColumnsRight"/>
              <w:tabs>
                <w:tab w:val="clear" w:pos="576"/>
                <w:tab w:val="num" w:pos="702"/>
              </w:tabs>
              <w:ind w:left="702" w:hanging="702"/>
              <w:rPr>
                <w:lang w:val="en-US"/>
              </w:rPr>
            </w:pPr>
            <w:bookmarkStart w:id="2090" w:name="_Toc421026301"/>
            <w:bookmarkStart w:id="2091" w:name="_Toc428437683"/>
            <w:bookmarkStart w:id="2092" w:name="_Toc428443516"/>
            <w:r w:rsidRPr="00161628">
              <w:rPr>
                <w:lang w:val="en-US"/>
              </w:rPr>
              <w:t xml:space="preserve">For the avoidance of doubt, the Parties agree and understand that the provisions set forth in Annex </w:t>
            </w:r>
            <w:r w:rsidR="00CC08AB" w:rsidRPr="00161628">
              <w:rPr>
                <w:lang w:val="en-US"/>
              </w:rPr>
              <w:t xml:space="preserve">B </w:t>
            </w:r>
            <w:r w:rsidRPr="00161628">
              <w:rPr>
                <w:lang w:val="en-US"/>
              </w:rPr>
              <w:t>reflect certain obligations of the Government and the</w:t>
            </w:r>
            <w:r w:rsidR="00F3325F" w:rsidRPr="00161628">
              <w:rPr>
                <w:lang w:val="en-US"/>
              </w:rPr>
              <w:t xml:space="preserve"> </w:t>
            </w:r>
            <w:r w:rsidR="00EE16A9" w:rsidRPr="00161628">
              <w:rPr>
                <w:lang w:val="en-US"/>
              </w:rPr>
              <w:t>MCA Entity</w:t>
            </w:r>
            <w:r w:rsidR="00F3325F" w:rsidRPr="00161628">
              <w:rPr>
                <w:lang w:val="en-US"/>
              </w:rPr>
              <w:t xml:space="preserve"> under </w:t>
            </w:r>
            <w:r w:rsidRPr="00161628">
              <w:rPr>
                <w:lang w:val="en-US"/>
              </w:rPr>
              <w:t xml:space="preserve">the terms of the </w:t>
            </w:r>
            <w:r w:rsidR="004F3496" w:rsidRPr="00161628">
              <w:rPr>
                <w:lang w:val="en-US"/>
              </w:rPr>
              <w:t>Threshold Program Agreement</w:t>
            </w:r>
            <w:r w:rsidRPr="00161628">
              <w:rPr>
                <w:lang w:val="en-US"/>
              </w:rPr>
              <w:t xml:space="preserve"> and related documents that are also required to be transferred onto any </w:t>
            </w:r>
            <w:r w:rsidR="000E44CF" w:rsidRPr="00161628">
              <w:rPr>
                <w:lang w:val="en-US"/>
              </w:rPr>
              <w:t>Consultant</w:t>
            </w:r>
            <w:r w:rsidRPr="00161628">
              <w:rPr>
                <w:lang w:val="en-US"/>
              </w:rPr>
              <w:t xml:space="preserve">, </w:t>
            </w:r>
            <w:r w:rsidR="000E44CF" w:rsidRPr="00161628">
              <w:rPr>
                <w:lang w:val="en-US"/>
              </w:rPr>
              <w:t>Sub-Consult</w:t>
            </w:r>
            <w:r w:rsidRPr="00161628">
              <w:rPr>
                <w:lang w:val="en-US"/>
              </w:rPr>
              <w:t xml:space="preserve">ant or </w:t>
            </w:r>
            <w:r w:rsidR="00C423A9" w:rsidRPr="00161628">
              <w:rPr>
                <w:lang w:val="en-US"/>
              </w:rPr>
              <w:t>A</w:t>
            </w:r>
            <w:r w:rsidR="00FF2C83" w:rsidRPr="00161628">
              <w:rPr>
                <w:lang w:val="en-US"/>
              </w:rPr>
              <w:t xml:space="preserve">ssociate </w:t>
            </w:r>
            <w:r w:rsidRPr="00161628">
              <w:rPr>
                <w:lang w:val="en-US"/>
              </w:rPr>
              <w:t xml:space="preserve">who partakes in procurements or contracts in which MCC </w:t>
            </w:r>
            <w:r w:rsidR="00412216" w:rsidRPr="00161628">
              <w:rPr>
                <w:lang w:val="en-US"/>
              </w:rPr>
              <w:t xml:space="preserve">Funding </w:t>
            </w:r>
            <w:r w:rsidRPr="00161628">
              <w:rPr>
                <w:lang w:val="en-US"/>
              </w:rPr>
              <w:t xml:space="preserve">is involved and that, as with other clauses of </w:t>
            </w:r>
            <w:r w:rsidR="00F3325F" w:rsidRPr="00161628">
              <w:rPr>
                <w:lang w:val="en-US"/>
              </w:rPr>
              <w:t>this Contract</w:t>
            </w:r>
            <w:r w:rsidRPr="00161628">
              <w:rPr>
                <w:lang w:val="en-US"/>
              </w:rPr>
              <w:t>,</w:t>
            </w:r>
            <w:r w:rsidR="00F3325F" w:rsidRPr="00161628">
              <w:rPr>
                <w:lang w:val="en-US"/>
              </w:rPr>
              <w:t xml:space="preserve"> the </w:t>
            </w:r>
            <w:r w:rsidRPr="00161628">
              <w:rPr>
                <w:lang w:val="en-US"/>
              </w:rPr>
              <w:t>provisions</w:t>
            </w:r>
            <w:r w:rsidR="00F3325F" w:rsidRPr="00161628">
              <w:rPr>
                <w:lang w:val="en-US"/>
              </w:rPr>
              <w:t xml:space="preserve"> of </w:t>
            </w:r>
            <w:r w:rsidRPr="00161628">
              <w:rPr>
                <w:lang w:val="en-US"/>
              </w:rPr>
              <w:t xml:space="preserve">Annex </w:t>
            </w:r>
            <w:r w:rsidR="00CC08AB" w:rsidRPr="00161628">
              <w:rPr>
                <w:lang w:val="en-US"/>
              </w:rPr>
              <w:t xml:space="preserve">B </w:t>
            </w:r>
            <w:r w:rsidRPr="00161628">
              <w:rPr>
                <w:lang w:val="en-US"/>
              </w:rPr>
              <w:t>are binding</w:t>
            </w:r>
            <w:r w:rsidR="00F3325F" w:rsidRPr="00161628">
              <w:rPr>
                <w:lang w:val="en-US"/>
              </w:rPr>
              <w:t xml:space="preserve"> obligations under this Contract</w:t>
            </w:r>
            <w:r w:rsidRPr="00161628">
              <w:rPr>
                <w:lang w:val="en-US"/>
              </w:rPr>
              <w:t>.</w:t>
            </w:r>
            <w:bookmarkEnd w:id="2090"/>
            <w:bookmarkEnd w:id="2091"/>
            <w:bookmarkEnd w:id="2092"/>
          </w:p>
          <w:p w14:paraId="4EE7CE42" w14:textId="77777777" w:rsidR="00F3325F" w:rsidRPr="00161628" w:rsidRDefault="0054780B" w:rsidP="006942FA">
            <w:pPr>
              <w:pStyle w:val="ColumnsRight"/>
              <w:tabs>
                <w:tab w:val="clear" w:pos="576"/>
                <w:tab w:val="num" w:pos="702"/>
              </w:tabs>
              <w:ind w:left="702" w:hanging="702"/>
              <w:rPr>
                <w:lang w:val="en-US"/>
              </w:rPr>
            </w:pPr>
            <w:bookmarkStart w:id="2093" w:name="_Toc421026302"/>
            <w:bookmarkStart w:id="2094" w:name="_Toc428437684"/>
            <w:bookmarkStart w:id="2095" w:name="_Toc428443517"/>
            <w:r w:rsidRPr="00161628">
              <w:rPr>
                <w:lang w:val="en-US"/>
              </w:rPr>
              <w:t>In any subcontract or sub-award entered into</w:t>
            </w:r>
            <w:r w:rsidR="00F3325F" w:rsidRPr="00161628">
              <w:rPr>
                <w:lang w:val="en-US"/>
              </w:rPr>
              <w:t xml:space="preserve"> by the Consultant</w:t>
            </w:r>
            <w:r w:rsidRPr="00161628">
              <w:rPr>
                <w:lang w:val="en-US"/>
              </w:rPr>
              <w:t>, as permitted by the terms</w:t>
            </w:r>
            <w:r w:rsidR="00F3325F" w:rsidRPr="00161628">
              <w:rPr>
                <w:lang w:val="en-US"/>
              </w:rPr>
              <w:t xml:space="preserve"> of </w:t>
            </w:r>
            <w:r w:rsidRPr="00161628">
              <w:rPr>
                <w:lang w:val="en-US"/>
              </w:rPr>
              <w:t xml:space="preserve">this Contract, the Consultant shall ensure the inclusion of all the provisions contained in Annex </w:t>
            </w:r>
            <w:r w:rsidR="00CC08AB" w:rsidRPr="00161628">
              <w:rPr>
                <w:lang w:val="en-US"/>
              </w:rPr>
              <w:t xml:space="preserve">B </w:t>
            </w:r>
            <w:r w:rsidRPr="00161628">
              <w:rPr>
                <w:lang w:val="en-US"/>
              </w:rPr>
              <w:t>in any agreement related to such subcontract or sub</w:t>
            </w:r>
            <w:r w:rsidR="00A1570B" w:rsidRPr="00161628">
              <w:rPr>
                <w:lang w:val="en-US"/>
              </w:rPr>
              <w:t>-</w:t>
            </w:r>
            <w:r w:rsidRPr="00161628">
              <w:rPr>
                <w:lang w:val="en-US"/>
              </w:rPr>
              <w:t>award</w:t>
            </w:r>
            <w:r w:rsidR="00F3325F" w:rsidRPr="00161628">
              <w:rPr>
                <w:lang w:val="en-US"/>
              </w:rPr>
              <w:t>.</w:t>
            </w:r>
            <w:bookmarkEnd w:id="2093"/>
            <w:bookmarkEnd w:id="2094"/>
            <w:bookmarkEnd w:id="2095"/>
          </w:p>
        </w:tc>
      </w:tr>
      <w:tr w:rsidR="007F22FD" w:rsidRPr="00161628"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784E57C2" w:rsidR="00F3325F" w:rsidRPr="00161628" w:rsidRDefault="007D4642" w:rsidP="008C2008">
            <w:pPr>
              <w:pStyle w:val="ColumnsLeft"/>
              <w:outlineLvl w:val="1"/>
              <w:rPr>
                <w:lang w:val="en-US"/>
              </w:rPr>
            </w:pPr>
            <w:bookmarkStart w:id="2096" w:name="_Toc442272365"/>
            <w:bookmarkStart w:id="2097" w:name="_Toc442280204"/>
            <w:bookmarkStart w:id="2098" w:name="_Toc442280597"/>
            <w:bookmarkStart w:id="2099" w:name="_Toc442280726"/>
            <w:bookmarkStart w:id="2100" w:name="_Toc444789281"/>
            <w:bookmarkStart w:id="2101" w:name="_Toc447549628"/>
            <w:bookmarkStart w:id="2102" w:name="_Toc524085979"/>
            <w:r w:rsidRPr="00161628">
              <w:rPr>
                <w:lang w:val="en-US"/>
              </w:rPr>
              <w:t>Fraud and Corruption Requirements</w:t>
            </w:r>
            <w:bookmarkEnd w:id="2096"/>
            <w:bookmarkEnd w:id="2097"/>
            <w:bookmarkEnd w:id="2098"/>
            <w:bookmarkEnd w:id="2099"/>
            <w:bookmarkEnd w:id="2100"/>
            <w:bookmarkEnd w:id="2101"/>
            <w:bookmarkEnd w:id="2102"/>
          </w:p>
        </w:tc>
        <w:tc>
          <w:tcPr>
            <w:tcW w:w="6941" w:type="dxa"/>
            <w:gridSpan w:val="7"/>
            <w:tcBorders>
              <w:top w:val="nil"/>
              <w:left w:val="nil"/>
              <w:bottom w:val="nil"/>
              <w:right w:val="nil"/>
            </w:tcBorders>
          </w:tcPr>
          <w:p w14:paraId="4EE7CE45" w14:textId="77777777" w:rsidR="00C13E11" w:rsidRPr="00161628" w:rsidRDefault="007D4642" w:rsidP="006942FA">
            <w:pPr>
              <w:pStyle w:val="ColumnsRight"/>
              <w:tabs>
                <w:tab w:val="clear" w:pos="576"/>
                <w:tab w:val="num" w:pos="702"/>
              </w:tabs>
              <w:ind w:left="702" w:hanging="702"/>
              <w:rPr>
                <w:szCs w:val="24"/>
                <w:lang w:val="en-US"/>
              </w:rPr>
            </w:pPr>
            <w:bookmarkStart w:id="2103" w:name="_Toc421026304"/>
            <w:bookmarkStart w:id="2104" w:name="_Toc428437686"/>
            <w:bookmarkStart w:id="2105" w:name="_Toc428443519"/>
            <w:r w:rsidRPr="00161628">
              <w:rPr>
                <w:szCs w:val="24"/>
                <w:lang w:val="en-US"/>
              </w:rPr>
              <w:t xml:space="preserve">MCC requires that the </w:t>
            </w:r>
            <w:r w:rsidR="00EE16A9" w:rsidRPr="00161628">
              <w:rPr>
                <w:szCs w:val="24"/>
                <w:lang w:val="en-US"/>
              </w:rPr>
              <w:t>MCA Entity</w:t>
            </w:r>
            <w:r w:rsidRPr="00161628">
              <w:rPr>
                <w:szCs w:val="24"/>
                <w:lang w:val="en-US"/>
              </w:rPr>
              <w:t xml:space="preserve"> and any other beneficiaries of MCC </w:t>
            </w:r>
            <w:r w:rsidR="00412216" w:rsidRPr="00161628">
              <w:rPr>
                <w:szCs w:val="24"/>
                <w:lang w:val="en-US"/>
              </w:rPr>
              <w:t>Funding</w:t>
            </w:r>
            <w:r w:rsidRPr="00161628">
              <w:rPr>
                <w:szCs w:val="24"/>
                <w:lang w:val="en-US"/>
              </w:rPr>
              <w:t xml:space="preserve">, including any bidders, suppliers, contractors, </w:t>
            </w:r>
            <w:r w:rsidR="000E44CF" w:rsidRPr="00161628">
              <w:rPr>
                <w:szCs w:val="24"/>
                <w:lang w:val="en-US"/>
              </w:rPr>
              <w:t>S</w:t>
            </w:r>
            <w:r w:rsidR="003A0B6B" w:rsidRPr="00161628">
              <w:rPr>
                <w:szCs w:val="24"/>
                <w:lang w:val="en-US"/>
              </w:rPr>
              <w:t>ub-</w:t>
            </w:r>
            <w:r w:rsidR="000E44CF" w:rsidRPr="00161628">
              <w:rPr>
                <w:szCs w:val="24"/>
                <w:lang w:val="en-US"/>
              </w:rPr>
              <w:t>C</w:t>
            </w:r>
            <w:r w:rsidR="003A0B6B" w:rsidRPr="00161628">
              <w:rPr>
                <w:szCs w:val="24"/>
                <w:lang w:val="en-US"/>
              </w:rPr>
              <w:t>onsultant</w:t>
            </w:r>
            <w:r w:rsidRPr="00161628">
              <w:rPr>
                <w:szCs w:val="24"/>
                <w:lang w:val="en-US"/>
              </w:rPr>
              <w:t xml:space="preserve">s and </w:t>
            </w:r>
            <w:r w:rsidR="000E44CF" w:rsidRPr="00161628">
              <w:rPr>
                <w:szCs w:val="24"/>
                <w:lang w:val="en-US"/>
              </w:rPr>
              <w:t xml:space="preserve">Consultants </w:t>
            </w:r>
            <w:r w:rsidRPr="00161628">
              <w:rPr>
                <w:szCs w:val="24"/>
                <w:lang w:val="en-US"/>
              </w:rPr>
              <w:t>under any MCC-funded contracts, observe the highest standards of ethics during the procurement and execution of such contracts.</w:t>
            </w:r>
            <w:bookmarkEnd w:id="2103"/>
            <w:bookmarkEnd w:id="2104"/>
            <w:bookmarkEnd w:id="2105"/>
          </w:p>
          <w:p w14:paraId="4EE7CE46" w14:textId="133295DD" w:rsidR="000068A4" w:rsidRPr="00161628" w:rsidRDefault="000068A4" w:rsidP="006942FA">
            <w:pPr>
              <w:pStyle w:val="ColumnsRight"/>
              <w:numPr>
                <w:ilvl w:val="0"/>
                <w:numId w:val="0"/>
              </w:numPr>
              <w:ind w:left="702"/>
              <w:rPr>
                <w:szCs w:val="24"/>
                <w:lang w:val="en-US"/>
              </w:rPr>
            </w:pPr>
            <w:r w:rsidRPr="00161628">
              <w:rPr>
                <w:szCs w:val="24"/>
                <w:lang w:val="en-US"/>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w:t>
            </w:r>
            <w:r w:rsidRPr="00161628">
              <w:rPr>
                <w:szCs w:val="24"/>
                <w:lang w:val="en-US"/>
              </w:rPr>
              <w:lastRenderedPageBreak/>
              <w:t xml:space="preserve">entities receiving MCC funds acknowledge notice of MCC’s AFC Policy and certify </w:t>
            </w:r>
            <w:r w:rsidR="00541FC2" w:rsidRPr="00161628">
              <w:rPr>
                <w:szCs w:val="24"/>
                <w:lang w:val="en-US"/>
              </w:rPr>
              <w:t xml:space="preserve">to the </w:t>
            </w:r>
            <w:r w:rsidR="00AE74E1" w:rsidRPr="00161628">
              <w:rPr>
                <w:szCs w:val="24"/>
                <w:lang w:val="en-US"/>
              </w:rPr>
              <w:t>MCA</w:t>
            </w:r>
            <w:r w:rsidR="00541FC2" w:rsidRPr="00161628">
              <w:rPr>
                <w:szCs w:val="24"/>
                <w:lang w:val="en-US"/>
              </w:rPr>
              <w:t xml:space="preserve"> Entity </w:t>
            </w:r>
            <w:r w:rsidRPr="00161628">
              <w:rPr>
                <w:szCs w:val="24"/>
                <w:lang w:val="en-US"/>
              </w:rPr>
              <w:t xml:space="preserve">that they have acceptable commitments and procedures in place to address the potential for </w:t>
            </w:r>
            <w:r w:rsidR="00AE74E1" w:rsidRPr="00161628">
              <w:rPr>
                <w:szCs w:val="24"/>
                <w:lang w:val="en-US"/>
              </w:rPr>
              <w:t xml:space="preserve">fraud </w:t>
            </w:r>
            <w:r w:rsidRPr="00161628">
              <w:rPr>
                <w:szCs w:val="24"/>
                <w:lang w:val="en-US"/>
              </w:rPr>
              <w:t>and corrupt</w:t>
            </w:r>
            <w:r w:rsidR="00AE74E1" w:rsidRPr="00161628">
              <w:rPr>
                <w:szCs w:val="24"/>
                <w:lang w:val="en-US"/>
              </w:rPr>
              <w:t>ion</w:t>
            </w:r>
            <w:r w:rsidRPr="00161628">
              <w:rPr>
                <w:szCs w:val="24"/>
                <w:lang w:val="en-US"/>
              </w:rPr>
              <w:t xml:space="preserve">. </w:t>
            </w:r>
          </w:p>
          <w:p w14:paraId="4EE7CE47" w14:textId="16ABFC94" w:rsidR="000068A4" w:rsidRPr="00161628" w:rsidRDefault="000068A4" w:rsidP="00B528F8">
            <w:pPr>
              <w:pStyle w:val="ColumnsRight"/>
              <w:numPr>
                <w:ilvl w:val="0"/>
                <w:numId w:val="0"/>
              </w:numPr>
              <w:ind w:left="702"/>
              <w:rPr>
                <w:szCs w:val="24"/>
              </w:rPr>
            </w:pPr>
            <w:r w:rsidRPr="00161628">
              <w:rPr>
                <w:szCs w:val="24"/>
              </w:rPr>
              <w:t xml:space="preserve">Any entity receiving an award (including, but not limited to, both contracts and grants) of MCC </w:t>
            </w:r>
            <w:r w:rsidR="002D501E" w:rsidRPr="00161628">
              <w:rPr>
                <w:szCs w:val="24"/>
              </w:rPr>
              <w:t>F</w:t>
            </w:r>
            <w:r w:rsidRPr="00161628">
              <w:rPr>
                <w:szCs w:val="24"/>
              </w:rPr>
              <w:t xml:space="preserve">unding of over $500,000 will be required </w:t>
            </w:r>
            <w:r w:rsidR="005460B8" w:rsidRPr="00161628">
              <w:rPr>
                <w:szCs w:val="24"/>
              </w:rPr>
              <w:t xml:space="preserve">to </w:t>
            </w:r>
            <w:r w:rsidRPr="00161628">
              <w:rPr>
                <w:szCs w:val="24"/>
              </w:rPr>
              <w:t xml:space="preserve">certify </w:t>
            </w:r>
            <w:r w:rsidR="00541FC2" w:rsidRPr="00161628">
              <w:rPr>
                <w:szCs w:val="24"/>
              </w:rPr>
              <w:t xml:space="preserve">to </w:t>
            </w:r>
            <w:r w:rsidR="00AE74E1" w:rsidRPr="00161628">
              <w:rPr>
                <w:szCs w:val="24"/>
              </w:rPr>
              <w:t>the MCA</w:t>
            </w:r>
            <w:r w:rsidR="00541FC2" w:rsidRPr="00161628">
              <w:rPr>
                <w:szCs w:val="24"/>
              </w:rPr>
              <w:t xml:space="preserve"> Account Entity </w:t>
            </w:r>
            <w:r w:rsidRPr="00161628">
              <w:rPr>
                <w:szCs w:val="24"/>
              </w:rPr>
              <w:t xml:space="preserve">that they will adopt and implement a code of business ethics and conduct within </w:t>
            </w:r>
            <w:r w:rsidR="00E53FDA" w:rsidRPr="00161628">
              <w:rPr>
                <w:szCs w:val="24"/>
              </w:rPr>
              <w:t>ninety (</w:t>
            </w:r>
            <w:r w:rsidRPr="00161628">
              <w:rPr>
                <w:szCs w:val="24"/>
              </w:rPr>
              <w:t>90</w:t>
            </w:r>
            <w:r w:rsidR="00E53FDA" w:rsidRPr="00161628">
              <w:rPr>
                <w:szCs w:val="24"/>
              </w:rPr>
              <w:t>)</w:t>
            </w:r>
            <w:r w:rsidRPr="00161628">
              <w:rPr>
                <w:szCs w:val="24"/>
              </w:rPr>
              <w:t xml:space="preserve"> days of </w:t>
            </w:r>
            <w:r w:rsidR="00923F27" w:rsidRPr="00161628">
              <w:rPr>
                <w:szCs w:val="24"/>
              </w:rPr>
              <w:t xml:space="preserve">Contract </w:t>
            </w:r>
            <w:r w:rsidRPr="00161628">
              <w:rPr>
                <w:szCs w:val="24"/>
              </w:rPr>
              <w:t>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4EE7CE48" w14:textId="77777777" w:rsidR="000068A4" w:rsidRPr="00161628" w:rsidRDefault="000207B0" w:rsidP="00B918A9">
            <w:pPr>
              <w:pStyle w:val="ColumnsRight"/>
              <w:numPr>
                <w:ilvl w:val="0"/>
                <w:numId w:val="0"/>
              </w:numPr>
              <w:ind w:left="702"/>
              <w:rPr>
                <w:szCs w:val="24"/>
              </w:rPr>
            </w:pPr>
            <w:hyperlink r:id="rId48" w:history="1">
              <w:r w:rsidR="000068A4" w:rsidRPr="00161628">
                <w:rPr>
                  <w:rStyle w:val="Hyperlink"/>
                  <w:color w:val="auto"/>
                  <w:szCs w:val="24"/>
                </w:rPr>
                <w:t>http://www.oecd.org/corruption/Anti-CorruptionEthicsComplianceHandbook.pdf</w:t>
              </w:r>
            </w:hyperlink>
            <w:r w:rsidR="000068A4" w:rsidRPr="00161628">
              <w:rPr>
                <w:szCs w:val="24"/>
              </w:rPr>
              <w:t>;</w:t>
            </w:r>
          </w:p>
          <w:p w14:paraId="4EE7CE49" w14:textId="77777777" w:rsidR="000068A4" w:rsidRPr="00161628" w:rsidRDefault="000207B0" w:rsidP="00B918A9">
            <w:pPr>
              <w:pStyle w:val="ColumnsRight"/>
              <w:numPr>
                <w:ilvl w:val="0"/>
                <w:numId w:val="0"/>
              </w:numPr>
              <w:ind w:left="702"/>
              <w:rPr>
                <w:szCs w:val="24"/>
                <w:lang w:val="en-US"/>
              </w:rPr>
            </w:pPr>
            <w:hyperlink r:id="rId49" w:history="1">
              <w:r w:rsidR="000068A4" w:rsidRPr="00161628">
                <w:rPr>
                  <w:rStyle w:val="Hyperlink"/>
                  <w:color w:val="auto"/>
                  <w:szCs w:val="24"/>
                </w:rPr>
                <w:t>http://cctrends.cipe.org/anti-corruption-compliance-guide/</w:t>
              </w:r>
            </w:hyperlink>
          </w:p>
          <w:p w14:paraId="4EE7CE4A" w14:textId="77777777" w:rsidR="00A22860" w:rsidRPr="00161628" w:rsidRDefault="00A22860" w:rsidP="00C8565A">
            <w:pPr>
              <w:pStyle w:val="ListParagraph"/>
              <w:numPr>
                <w:ilvl w:val="0"/>
                <w:numId w:val="47"/>
              </w:numPr>
              <w:spacing w:before="120" w:after="120" w:line="240" w:lineRule="auto"/>
              <w:ind w:left="1429" w:hanging="540"/>
              <w:jc w:val="both"/>
              <w:outlineLvl w:val="2"/>
              <w:rPr>
                <w:rFonts w:ascii="Times New Roman" w:hAnsi="Times New Roman"/>
                <w:sz w:val="24"/>
                <w:szCs w:val="24"/>
              </w:rPr>
            </w:pPr>
            <w:bookmarkStart w:id="2106" w:name="_Toc434936009"/>
            <w:bookmarkStart w:id="2107" w:name="_Toc442272366"/>
            <w:bookmarkStart w:id="2108" w:name="_Toc442273123"/>
            <w:bookmarkStart w:id="2109" w:name="_Toc444844672"/>
            <w:bookmarkStart w:id="2110" w:name="_Toc444851856"/>
            <w:bookmarkStart w:id="2111" w:name="_Toc447549629"/>
            <w:r w:rsidRPr="00161628">
              <w:rPr>
                <w:rFonts w:ascii="Times New Roman" w:hAnsi="Times New Roman"/>
                <w:sz w:val="24"/>
                <w:szCs w:val="24"/>
              </w:rPr>
              <w:t>For purposes of the Contract, the terms set forth below are defined as follows</w:t>
            </w:r>
            <w:r w:rsidR="0009583C" w:rsidRPr="00161628">
              <w:rPr>
                <w:rFonts w:ascii="Times New Roman" w:hAnsi="Times New Roman"/>
                <w:sz w:val="24"/>
                <w:szCs w:val="24"/>
              </w:rPr>
              <w:t>, and sometimes referred to collectively in this document as “Fraud and Corruption”:</w:t>
            </w:r>
            <w:bookmarkEnd w:id="2106"/>
            <w:bookmarkEnd w:id="2107"/>
            <w:bookmarkEnd w:id="2108"/>
            <w:bookmarkEnd w:id="2109"/>
            <w:bookmarkEnd w:id="2110"/>
            <w:bookmarkEnd w:id="2111"/>
          </w:p>
          <w:p w14:paraId="4EE7CE4B" w14:textId="5F058392" w:rsidR="00742D87" w:rsidRPr="00161628" w:rsidRDefault="00742D87"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161628">
              <w:rPr>
                <w:rFonts w:ascii="Times New Roman" w:eastAsia="Times New Roman" w:hAnsi="Times New Roman"/>
                <w:bCs/>
                <w:sz w:val="24"/>
                <w:szCs w:val="20"/>
              </w:rPr>
              <w:t>“</w:t>
            </w:r>
            <w:r w:rsidRPr="00161628">
              <w:rPr>
                <w:rFonts w:ascii="Times New Roman" w:eastAsia="Times New Roman" w:hAnsi="Times New Roman"/>
                <w:b/>
                <w:bCs/>
                <w:i/>
                <w:sz w:val="24"/>
                <w:szCs w:val="20"/>
              </w:rPr>
              <w:t>coercion</w:t>
            </w:r>
            <w:r w:rsidRPr="00161628">
              <w:rPr>
                <w:rFonts w:ascii="Times New Roman" w:eastAsia="Times New Roman" w:hAnsi="Times New Roman"/>
                <w:bCs/>
                <w:sz w:val="24"/>
                <w:szCs w:val="20"/>
              </w:rPr>
              <w:t>”</w:t>
            </w:r>
            <w:r w:rsidRPr="00161628">
              <w:rPr>
                <w:rFonts w:ascii="Times New Roman" w:eastAsia="Times New Roman" w:hAnsi="Times New Roman"/>
                <w:b/>
                <w:bCs/>
                <w:sz w:val="24"/>
                <w:szCs w:val="20"/>
              </w:rPr>
              <w:t xml:space="preserve"> </w:t>
            </w:r>
            <w:r w:rsidRPr="00161628">
              <w:rPr>
                <w:rFonts w:ascii="Times New Roman" w:eastAsia="Times New Roman" w:hAnsi="Times New Roman"/>
                <w:bCs/>
                <w:sz w:val="24"/>
                <w:szCs w:val="20"/>
              </w:rPr>
              <w:t>means impairing or harming, or threatening to impair or harm, directly or indirectly, any party or the property of any party, to  influence</w:t>
            </w:r>
            <w:r w:rsidR="00854D0E" w:rsidRPr="00161628">
              <w:rPr>
                <w:rFonts w:ascii="Times New Roman" w:eastAsia="Times New Roman" w:hAnsi="Times New Roman"/>
                <w:bCs/>
                <w:sz w:val="24"/>
                <w:szCs w:val="20"/>
              </w:rPr>
              <w:t xml:space="preserve"> improperly</w:t>
            </w:r>
            <w:r w:rsidR="00272A7F" w:rsidRPr="00161628">
              <w:rPr>
                <w:rFonts w:ascii="Times New Roman" w:eastAsia="Times New Roman" w:hAnsi="Times New Roman"/>
                <w:bCs/>
                <w:sz w:val="24"/>
                <w:szCs w:val="20"/>
              </w:rPr>
              <w:t xml:space="preserve"> </w:t>
            </w:r>
            <w:r w:rsidRPr="00161628">
              <w:rPr>
                <w:rFonts w:ascii="Times New Roman" w:eastAsia="Times New Roman" w:hAnsi="Times New Roman"/>
                <w:bCs/>
                <w:sz w:val="24"/>
                <w:szCs w:val="20"/>
              </w:rPr>
              <w:t>the actions of a party in connection with the implementation of any contract supported, in whole or in part, with MCC funding, including such actions taken in connection with a procurement process or the execution of a contract;</w:t>
            </w:r>
          </w:p>
          <w:p w14:paraId="4165B88D" w14:textId="3259E753" w:rsidR="00AE74E1" w:rsidRPr="00161628" w:rsidRDefault="00AE74E1"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161628">
              <w:rPr>
                <w:rFonts w:ascii="Times New Roman" w:eastAsia="Times New Roman" w:hAnsi="Times New Roman"/>
                <w:spacing w:val="-2"/>
                <w:sz w:val="24"/>
                <w:szCs w:val="20"/>
                <w:lang w:eastAsia="it-IT"/>
              </w:rPr>
              <w:t>“</w:t>
            </w:r>
            <w:r w:rsidRPr="00161628">
              <w:rPr>
                <w:rFonts w:ascii="Times New Roman" w:eastAsia="Times New Roman" w:hAnsi="Times New Roman"/>
                <w:b/>
                <w:i/>
                <w:spacing w:val="-2"/>
                <w:sz w:val="24"/>
                <w:szCs w:val="20"/>
                <w:lang w:eastAsia="it-IT"/>
              </w:rPr>
              <w:t>collusion</w:t>
            </w:r>
            <w:r w:rsidRPr="00161628">
              <w:rPr>
                <w:rFonts w:ascii="Times New Roman" w:eastAsia="Times New Roman" w:hAnsi="Times New Roman"/>
                <w:spacing w:val="-2"/>
                <w:sz w:val="24"/>
                <w:szCs w:val="20"/>
                <w:lang w:eastAsia="it-IT"/>
              </w:rPr>
              <w:t xml:space="preserve">” </w:t>
            </w:r>
            <w:r w:rsidRPr="00161628">
              <w:rPr>
                <w:rFonts w:ascii="Times New Roman" w:hAnsi="Times New Roman"/>
                <w:bCs/>
                <w:sz w:val="24"/>
                <w:szCs w:val="20"/>
              </w:rPr>
              <w:t>means a tacit or explicit agreement between two or more parties to engage in coercion, corruption, fraud, obstruction of investigation into allegations of fraud or corruption, or a</w:t>
            </w:r>
            <w:r w:rsidRPr="00161628" w:rsidDel="0031096A">
              <w:rPr>
                <w:rFonts w:ascii="Times New Roman" w:hAnsi="Times New Roman"/>
                <w:bCs/>
                <w:sz w:val="24"/>
                <w:szCs w:val="20"/>
              </w:rPr>
              <w:t xml:space="preserve"> </w:t>
            </w:r>
            <w:r w:rsidRPr="00161628">
              <w:rPr>
                <w:rFonts w:ascii="Times New Roman" w:hAnsi="Times New Roman"/>
                <w:bCs/>
                <w:sz w:val="24"/>
                <w:szCs w:val="20"/>
              </w:rPr>
              <w:t xml:space="preserve">prohibited practice, including any such agreement designed to fix, stabilize, raise, lower, or manipulate prices or to otherwise deprive the </w:t>
            </w:r>
            <w:r w:rsidRPr="00161628">
              <w:rPr>
                <w:rFonts w:ascii="Times New Roman" w:hAnsi="Times New Roman"/>
                <w:sz w:val="24"/>
                <w:szCs w:val="20"/>
              </w:rPr>
              <w:t>MCA Entity</w:t>
            </w:r>
            <w:r w:rsidRPr="00161628">
              <w:rPr>
                <w:rFonts w:ascii="Times New Roman" w:hAnsi="Times New Roman"/>
                <w:bCs/>
                <w:sz w:val="24"/>
                <w:szCs w:val="20"/>
              </w:rPr>
              <w:t xml:space="preserve"> of the benefits of free and open competition</w:t>
            </w:r>
          </w:p>
          <w:p w14:paraId="4EE7CE4D" w14:textId="0A8AF156" w:rsidR="00742D87" w:rsidRPr="00161628" w:rsidRDefault="00AE74E1"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pacing w:val="-2"/>
                <w:sz w:val="24"/>
                <w:szCs w:val="20"/>
                <w:lang w:eastAsia="it-IT"/>
              </w:rPr>
            </w:pPr>
            <w:r w:rsidRPr="00161628" w:rsidDel="00AE74E1">
              <w:rPr>
                <w:rFonts w:ascii="Times New Roman" w:eastAsia="Times New Roman" w:hAnsi="Times New Roman"/>
                <w:bCs/>
                <w:sz w:val="24"/>
                <w:szCs w:val="20"/>
              </w:rPr>
              <w:t xml:space="preserve"> </w:t>
            </w:r>
            <w:r w:rsidR="00742D87" w:rsidRPr="00161628">
              <w:rPr>
                <w:rFonts w:ascii="Times New Roman" w:eastAsia="Times New Roman" w:hAnsi="Times New Roman"/>
                <w:bCs/>
                <w:sz w:val="24"/>
                <w:szCs w:val="20"/>
              </w:rPr>
              <w:t>“</w:t>
            </w:r>
            <w:r w:rsidR="00742D87" w:rsidRPr="00161628">
              <w:rPr>
                <w:rFonts w:ascii="Times New Roman" w:eastAsia="Times New Roman" w:hAnsi="Times New Roman"/>
                <w:b/>
                <w:bCs/>
                <w:i/>
                <w:sz w:val="24"/>
                <w:szCs w:val="20"/>
              </w:rPr>
              <w:t>corruption</w:t>
            </w:r>
            <w:r w:rsidR="00742D87" w:rsidRPr="00161628">
              <w:rPr>
                <w:rFonts w:ascii="Times New Roman" w:eastAsia="Times New Roman" w:hAnsi="Times New Roman"/>
                <w:bCs/>
                <w:sz w:val="24"/>
                <w:szCs w:val="20"/>
              </w:rPr>
              <w:t>”</w:t>
            </w:r>
            <w:r w:rsidR="00742D87" w:rsidRPr="00161628">
              <w:rPr>
                <w:rFonts w:ascii="Times New Roman" w:eastAsia="Times New Roman" w:hAnsi="Times New Roman"/>
                <w:b/>
                <w:bCs/>
                <w:i/>
                <w:sz w:val="24"/>
                <w:szCs w:val="20"/>
              </w:rPr>
              <w:t xml:space="preserve"> </w:t>
            </w:r>
            <w:r w:rsidR="00742D87" w:rsidRPr="00161628">
              <w:rPr>
                <w:rFonts w:ascii="Times New Roman" w:eastAsia="Times New Roman" w:hAnsi="Times New Roman"/>
                <w:bCs/>
                <w:sz w:val="24"/>
                <w:szCs w:val="20"/>
              </w:rPr>
              <w:t xml:space="preserve">means the offering, giving, receiving, or soliciting, directly or indirectly, of anything of value to influence improperly the actions of a public official, </w:t>
            </w:r>
            <w:r w:rsidRPr="00161628">
              <w:rPr>
                <w:rFonts w:ascii="Times New Roman" w:eastAsia="Times New Roman" w:hAnsi="Times New Roman"/>
                <w:bCs/>
                <w:sz w:val="24"/>
                <w:szCs w:val="20"/>
              </w:rPr>
              <w:t>MCA</w:t>
            </w:r>
            <w:r w:rsidR="00D914E0" w:rsidRPr="00161628">
              <w:rPr>
                <w:rFonts w:ascii="Times New Roman" w:eastAsia="Times New Roman" w:hAnsi="Times New Roman"/>
                <w:bCs/>
                <w:sz w:val="24"/>
                <w:szCs w:val="20"/>
              </w:rPr>
              <w:t xml:space="preserve"> Entity</w:t>
            </w:r>
            <w:r w:rsidR="00742D87" w:rsidRPr="00161628">
              <w:rPr>
                <w:rFonts w:ascii="Times New Roman" w:eastAsia="Times New Roman" w:hAnsi="Times New Roman"/>
                <w:bCs/>
                <w:sz w:val="24"/>
                <w:szCs w:val="20"/>
              </w:rPr>
              <w:t xml:space="preserve"> staff, MCC staff, consultants, or employees of other entities engaged in work supported, in whole or in part, with MCC </w:t>
            </w:r>
            <w:r w:rsidRPr="00161628">
              <w:rPr>
                <w:rFonts w:ascii="Times New Roman" w:eastAsia="Times New Roman" w:hAnsi="Times New Roman"/>
                <w:bCs/>
                <w:sz w:val="24"/>
                <w:szCs w:val="20"/>
              </w:rPr>
              <w:t>F</w:t>
            </w:r>
            <w:r w:rsidR="00742D87" w:rsidRPr="00161628">
              <w:rPr>
                <w:rFonts w:ascii="Times New Roman" w:eastAsia="Times New Roman" w:hAnsi="Times New Roman"/>
                <w:bCs/>
                <w:sz w:val="24"/>
                <w:szCs w:val="20"/>
              </w:rPr>
              <w:t xml:space="preserve">unding, including such work involving taking or reviewing selection decisions, otherwise advancing the selection process or contract execution, or the making of any </w:t>
            </w:r>
            <w:r w:rsidR="00742D87" w:rsidRPr="00161628">
              <w:rPr>
                <w:rFonts w:ascii="Times New Roman" w:eastAsia="Times New Roman" w:hAnsi="Times New Roman"/>
                <w:bCs/>
                <w:sz w:val="24"/>
                <w:szCs w:val="20"/>
              </w:rPr>
              <w:lastRenderedPageBreak/>
              <w:t>payment to any third party in connection with or in furtherance of a contract;</w:t>
            </w:r>
          </w:p>
          <w:p w14:paraId="4EE7CE4E" w14:textId="77777777" w:rsidR="00742D87" w:rsidRPr="00161628" w:rsidRDefault="00742D87" w:rsidP="00C8565A">
            <w:pPr>
              <w:pStyle w:val="ListParagraph"/>
              <w:keepNext/>
              <w:numPr>
                <w:ilvl w:val="1"/>
                <w:numId w:val="76"/>
              </w:numPr>
              <w:suppressAutoHyphens/>
              <w:spacing w:after="120" w:line="240" w:lineRule="auto"/>
              <w:ind w:left="738" w:hanging="90"/>
              <w:contextualSpacing w:val="0"/>
              <w:jc w:val="both"/>
              <w:rPr>
                <w:rFonts w:ascii="Times New Roman" w:eastAsia="Times New Roman" w:hAnsi="Times New Roman"/>
                <w:sz w:val="24"/>
                <w:szCs w:val="20"/>
              </w:rPr>
            </w:pPr>
            <w:r w:rsidRPr="00161628">
              <w:rPr>
                <w:rFonts w:ascii="Times New Roman" w:eastAsia="Times New Roman" w:hAnsi="Times New Roman"/>
                <w:bCs/>
                <w:sz w:val="24"/>
                <w:szCs w:val="20"/>
              </w:rPr>
              <w:t>“</w:t>
            </w:r>
            <w:r w:rsidRPr="00161628">
              <w:rPr>
                <w:rFonts w:ascii="Times New Roman" w:eastAsia="Times New Roman" w:hAnsi="Times New Roman"/>
                <w:b/>
                <w:bCs/>
                <w:i/>
                <w:sz w:val="24"/>
                <w:szCs w:val="20"/>
              </w:rPr>
              <w:t>fraud</w:t>
            </w:r>
            <w:r w:rsidRPr="00161628">
              <w:rPr>
                <w:rFonts w:ascii="Times New Roman" w:eastAsia="Times New Roman" w:hAnsi="Times New Roman"/>
                <w:bCs/>
                <w:sz w:val="24"/>
                <w:szCs w:val="20"/>
              </w:rPr>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4EE7CE4F" w14:textId="236F1C1C" w:rsidR="00742D87" w:rsidRPr="00161628" w:rsidRDefault="00742D87" w:rsidP="00C8565A">
            <w:pPr>
              <w:pStyle w:val="ListParagraph"/>
              <w:keepNext/>
              <w:numPr>
                <w:ilvl w:val="1"/>
                <w:numId w:val="76"/>
              </w:numPr>
              <w:suppressAutoHyphens/>
              <w:spacing w:after="120" w:line="240" w:lineRule="auto"/>
              <w:ind w:hanging="90"/>
              <w:contextualSpacing w:val="0"/>
              <w:jc w:val="both"/>
              <w:rPr>
                <w:rFonts w:ascii="Times New Roman" w:eastAsia="Times New Roman" w:hAnsi="Times New Roman"/>
                <w:bCs/>
                <w:sz w:val="24"/>
                <w:szCs w:val="20"/>
              </w:rPr>
            </w:pPr>
            <w:r w:rsidRPr="00161628">
              <w:rPr>
                <w:rFonts w:ascii="Times New Roman" w:hAnsi="Times New Roman"/>
                <w:bCs/>
                <w:sz w:val="24"/>
                <w:szCs w:val="20"/>
              </w:rPr>
              <w:t>“</w:t>
            </w:r>
            <w:r w:rsidR="00D914E0" w:rsidRPr="00161628">
              <w:rPr>
                <w:rFonts w:ascii="Times New Roman" w:hAnsi="Times New Roman"/>
                <w:b/>
                <w:bCs/>
                <w:i/>
                <w:sz w:val="24"/>
                <w:szCs w:val="20"/>
              </w:rPr>
              <w:t>“obstruction of investigation into allegations of fraud or corruption”</w:t>
            </w:r>
            <w:r w:rsidR="00D914E0" w:rsidRPr="00161628">
              <w:rPr>
                <w:rFonts w:ascii="Times New Roman" w:hAnsi="Times New Roman"/>
                <w:bCs/>
                <w:i/>
                <w:sz w:val="24"/>
                <w:szCs w:val="20"/>
              </w:rPr>
              <w:t xml:space="preserve"> </w:t>
            </w:r>
            <w:r w:rsidR="00D914E0" w:rsidRPr="00161628">
              <w:rPr>
                <w:rFonts w:ascii="Times New Roman" w:hAnsi="Times New Roman"/>
                <w:bCs/>
                <w:sz w:val="24"/>
                <w:szCs w:val="20"/>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corruption, fraud, obstruction of investigation into allegations of fraud or corruption,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Threshold Program agreement, or related agreements. </w:t>
            </w:r>
            <w:r w:rsidRPr="00161628">
              <w:rPr>
                <w:rFonts w:ascii="Times New Roman" w:eastAsia="Times New Roman" w:hAnsi="Times New Roman"/>
                <w:sz w:val="24"/>
                <w:szCs w:val="20"/>
              </w:rPr>
              <w:t xml:space="preserve"> </w:t>
            </w:r>
          </w:p>
          <w:p w14:paraId="4EE7CE50" w14:textId="259225F7" w:rsidR="00742D87" w:rsidRPr="00161628" w:rsidRDefault="00742D87" w:rsidP="00C8565A">
            <w:pPr>
              <w:pStyle w:val="ListParagraph"/>
              <w:keepNext/>
              <w:numPr>
                <w:ilvl w:val="1"/>
                <w:numId w:val="76"/>
              </w:numPr>
              <w:suppressAutoHyphens/>
              <w:spacing w:after="120" w:line="240" w:lineRule="auto"/>
              <w:ind w:hanging="90"/>
              <w:contextualSpacing w:val="0"/>
              <w:jc w:val="both"/>
              <w:rPr>
                <w:rFonts w:ascii="Times New Roman" w:eastAsia="Times New Roman" w:hAnsi="Times New Roman"/>
                <w:bCs/>
                <w:sz w:val="24"/>
                <w:szCs w:val="20"/>
              </w:rPr>
            </w:pPr>
            <w:r w:rsidRPr="00161628">
              <w:rPr>
                <w:rFonts w:ascii="Times New Roman" w:eastAsia="Times New Roman" w:hAnsi="Times New Roman"/>
                <w:bCs/>
                <w:sz w:val="24"/>
                <w:szCs w:val="20"/>
              </w:rPr>
              <w:t>“</w:t>
            </w:r>
            <w:r w:rsidRPr="00161628">
              <w:rPr>
                <w:rFonts w:ascii="Times New Roman" w:eastAsia="Times New Roman" w:hAnsi="Times New Roman"/>
                <w:b/>
                <w:bCs/>
                <w:i/>
                <w:sz w:val="24"/>
                <w:szCs w:val="20"/>
              </w:rPr>
              <w:t>prohibited practice</w:t>
            </w:r>
            <w:r w:rsidRPr="00161628">
              <w:rPr>
                <w:rFonts w:ascii="Times New Roman" w:eastAsia="Times New Roman" w:hAnsi="Times New Roman"/>
                <w:bCs/>
                <w:sz w:val="24"/>
                <w:szCs w:val="20"/>
              </w:rPr>
              <w:t>”</w:t>
            </w:r>
            <w:r w:rsidR="00D651C7" w:rsidRPr="00161628">
              <w:rPr>
                <w:rFonts w:ascii="Times New Roman" w:eastAsia="Times New Roman" w:hAnsi="Times New Roman"/>
                <w:bCs/>
                <w:sz w:val="24"/>
                <w:szCs w:val="20"/>
              </w:rPr>
              <w:t xml:space="preserve"> </w:t>
            </w:r>
            <w:r w:rsidR="00D651C7" w:rsidRPr="00161628">
              <w:rPr>
                <w:rFonts w:ascii="Times New Roman" w:hAnsi="Times New Roman"/>
                <w:sz w:val="24"/>
                <w:szCs w:val="20"/>
              </w:rPr>
              <w:t>means any action that violates Section E (Compliance with Anti-Corruption Legislation, Section F (Compliance with Anti-Money Laundering Legislation), and Section G (Compliance with Terrorist Financing Legislation and Other Restrictions) of the Annex of General Provisions</w:t>
            </w:r>
            <w:r w:rsidRPr="00161628">
              <w:rPr>
                <w:rFonts w:ascii="Times New Roman" w:eastAsia="Times New Roman" w:hAnsi="Times New Roman"/>
                <w:sz w:val="24"/>
                <w:szCs w:val="20"/>
              </w:rPr>
              <w:t xml:space="preserve">. </w:t>
            </w:r>
          </w:p>
          <w:p w14:paraId="4EE7CE51" w14:textId="77777777" w:rsidR="00742D87" w:rsidRPr="00161628" w:rsidRDefault="00742D87" w:rsidP="00742D87">
            <w:pPr>
              <w:pStyle w:val="ListParagraph"/>
              <w:spacing w:before="120" w:after="120" w:line="240" w:lineRule="auto"/>
              <w:ind w:left="1429"/>
              <w:jc w:val="both"/>
              <w:outlineLvl w:val="2"/>
              <w:rPr>
                <w:rFonts w:ascii="Times New Roman" w:hAnsi="Times New Roman"/>
                <w:sz w:val="24"/>
                <w:szCs w:val="24"/>
              </w:rPr>
            </w:pPr>
          </w:p>
          <w:p w14:paraId="4EE7CE52" w14:textId="77777777" w:rsidR="00742D87" w:rsidRPr="00161628" w:rsidRDefault="00742D87" w:rsidP="00742D87">
            <w:pPr>
              <w:pStyle w:val="ListParagraph"/>
              <w:spacing w:before="120" w:after="120" w:line="240" w:lineRule="auto"/>
              <w:ind w:left="1429"/>
              <w:jc w:val="both"/>
              <w:outlineLvl w:val="2"/>
              <w:rPr>
                <w:rFonts w:ascii="Times New Roman" w:hAnsi="Times New Roman"/>
                <w:sz w:val="24"/>
                <w:szCs w:val="24"/>
              </w:rPr>
            </w:pPr>
          </w:p>
          <w:p w14:paraId="4EE7CE53" w14:textId="5F15B810" w:rsidR="00A22860" w:rsidRPr="00161628"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12" w:name="_Toc434936020"/>
            <w:bookmarkStart w:id="2113" w:name="_Toc442272376"/>
            <w:bookmarkStart w:id="2114" w:name="_Toc442273133"/>
            <w:bookmarkStart w:id="2115" w:name="_Toc444844682"/>
            <w:bookmarkStart w:id="2116" w:name="_Toc444851866"/>
            <w:bookmarkStart w:id="2117" w:name="_Toc447549639"/>
            <w:r w:rsidRPr="00161628">
              <w:rPr>
                <w:rFonts w:ascii="Times New Roman" w:hAnsi="Times New Roman"/>
                <w:sz w:val="24"/>
                <w:szCs w:val="24"/>
              </w:rPr>
              <w:t xml:space="preserve">MCC may cancel any portion or all of the MCC Funding allocated to the Contract if it determines at any time that representatives of the </w:t>
            </w:r>
            <w:r w:rsidR="00CD5ED8" w:rsidRPr="00161628">
              <w:rPr>
                <w:rFonts w:ascii="Times New Roman" w:hAnsi="Times New Roman"/>
                <w:sz w:val="24"/>
                <w:szCs w:val="24"/>
              </w:rPr>
              <w:t>MCA Entity</w:t>
            </w:r>
            <w:r w:rsidRPr="00161628">
              <w:rPr>
                <w:rFonts w:ascii="Times New Roman" w:hAnsi="Times New Roman"/>
                <w:sz w:val="24"/>
                <w:szCs w:val="24"/>
              </w:rPr>
              <w:t xml:space="preserve">, the </w:t>
            </w:r>
            <w:r w:rsidR="00CD5ED8" w:rsidRPr="00161628">
              <w:rPr>
                <w:rFonts w:ascii="Times New Roman" w:hAnsi="Times New Roman"/>
                <w:sz w:val="24"/>
                <w:szCs w:val="24"/>
              </w:rPr>
              <w:t>Consultant</w:t>
            </w:r>
            <w:r w:rsidRPr="00161628">
              <w:rPr>
                <w:rFonts w:ascii="Times New Roman" w:hAnsi="Times New Roman"/>
                <w:sz w:val="24"/>
                <w:szCs w:val="24"/>
              </w:rPr>
              <w:t xml:space="preserve"> or any other beneficiary of the MCC Funding were engaged in any coerci</w:t>
            </w:r>
            <w:r w:rsidR="001E6641" w:rsidRPr="00161628">
              <w:rPr>
                <w:rFonts w:ascii="Times New Roman" w:hAnsi="Times New Roman"/>
                <w:sz w:val="24"/>
                <w:szCs w:val="24"/>
              </w:rPr>
              <w:t>on</w:t>
            </w:r>
            <w:r w:rsidRPr="00161628">
              <w:rPr>
                <w:rFonts w:ascii="Times New Roman" w:hAnsi="Times New Roman"/>
                <w:sz w:val="24"/>
                <w:szCs w:val="24"/>
              </w:rPr>
              <w:t>, collusi</w:t>
            </w:r>
            <w:r w:rsidR="001E6641" w:rsidRPr="00161628">
              <w:rPr>
                <w:rFonts w:ascii="Times New Roman" w:hAnsi="Times New Roman"/>
                <w:sz w:val="24"/>
                <w:szCs w:val="24"/>
              </w:rPr>
              <w:t>on</w:t>
            </w:r>
            <w:r w:rsidRPr="00161628">
              <w:rPr>
                <w:rFonts w:ascii="Times New Roman" w:hAnsi="Times New Roman"/>
                <w:sz w:val="24"/>
                <w:szCs w:val="24"/>
              </w:rPr>
              <w:t>, corrupt</w:t>
            </w:r>
            <w:r w:rsidR="001E6641" w:rsidRPr="00161628">
              <w:rPr>
                <w:rFonts w:ascii="Times New Roman" w:hAnsi="Times New Roman"/>
                <w:sz w:val="24"/>
                <w:szCs w:val="24"/>
              </w:rPr>
              <w:t>ion</w:t>
            </w:r>
            <w:r w:rsidRPr="00161628">
              <w:rPr>
                <w:rFonts w:ascii="Times New Roman" w:hAnsi="Times New Roman"/>
                <w:sz w:val="24"/>
                <w:szCs w:val="24"/>
              </w:rPr>
              <w:t>, fraud, obstructi</w:t>
            </w:r>
            <w:r w:rsidR="001E6641" w:rsidRPr="00161628">
              <w:rPr>
                <w:rFonts w:ascii="Times New Roman" w:hAnsi="Times New Roman"/>
                <w:sz w:val="24"/>
                <w:szCs w:val="24"/>
              </w:rPr>
              <w:t>on</w:t>
            </w:r>
            <w:r w:rsidR="004B732B" w:rsidRPr="00161628">
              <w:rPr>
                <w:rFonts w:ascii="Times New Roman" w:hAnsi="Times New Roman"/>
                <w:sz w:val="24"/>
                <w:szCs w:val="24"/>
              </w:rPr>
              <w:t xml:space="preserve"> </w:t>
            </w:r>
            <w:r w:rsidR="004B732B" w:rsidRPr="00161628">
              <w:rPr>
                <w:rFonts w:ascii="Times New Roman" w:hAnsi="Times New Roman"/>
                <w:bCs/>
                <w:sz w:val="24"/>
                <w:szCs w:val="20"/>
              </w:rPr>
              <w:t xml:space="preserve"> of investigation into allegations of fraud or corruption</w:t>
            </w:r>
            <w:r w:rsidRPr="00161628">
              <w:rPr>
                <w:rFonts w:ascii="Times New Roman" w:hAnsi="Times New Roman"/>
                <w:sz w:val="24"/>
                <w:szCs w:val="24"/>
              </w:rPr>
              <w:t xml:space="preserve"> or prohibited practices during the selection process or the performance of the Contract, or another MCC-funded contract, without the </w:t>
            </w:r>
            <w:r w:rsidR="00FA13C3" w:rsidRPr="00161628">
              <w:rPr>
                <w:rFonts w:ascii="Times New Roman" w:hAnsi="Times New Roman"/>
                <w:sz w:val="24"/>
                <w:szCs w:val="24"/>
              </w:rPr>
              <w:t>MCA Entity</w:t>
            </w:r>
            <w:r w:rsidRPr="00161628">
              <w:rPr>
                <w:rFonts w:ascii="Times New Roman" w:hAnsi="Times New Roman"/>
                <w:sz w:val="24"/>
                <w:szCs w:val="24"/>
              </w:rPr>
              <w:t xml:space="preserve">, the </w:t>
            </w:r>
            <w:r w:rsidR="00CD5ED8" w:rsidRPr="00161628">
              <w:rPr>
                <w:rFonts w:ascii="Times New Roman" w:hAnsi="Times New Roman"/>
                <w:sz w:val="24"/>
                <w:szCs w:val="24"/>
              </w:rPr>
              <w:t>Consultant</w:t>
            </w:r>
            <w:r w:rsidRPr="00161628">
              <w:rPr>
                <w:rFonts w:ascii="Times New Roman" w:hAnsi="Times New Roman"/>
                <w:sz w:val="24"/>
                <w:szCs w:val="24"/>
              </w:rPr>
              <w:t xml:space="preserve"> or such other beneficiary having taken timely and appropriate action satisfactory to MCC to remedy the situation.</w:t>
            </w:r>
            <w:bookmarkEnd w:id="2112"/>
            <w:bookmarkEnd w:id="2113"/>
            <w:bookmarkEnd w:id="2114"/>
            <w:bookmarkEnd w:id="2115"/>
            <w:bookmarkEnd w:id="2116"/>
            <w:bookmarkEnd w:id="2117"/>
          </w:p>
          <w:p w14:paraId="4EE7CE54" w14:textId="264F9ACF" w:rsidR="00A22860" w:rsidRPr="00161628"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18" w:name="_Toc434936021"/>
            <w:bookmarkStart w:id="2119" w:name="_Toc442272377"/>
            <w:bookmarkStart w:id="2120" w:name="_Toc442273134"/>
            <w:bookmarkStart w:id="2121" w:name="_Toc444844683"/>
            <w:bookmarkStart w:id="2122" w:name="_Toc444851867"/>
            <w:bookmarkStart w:id="2123" w:name="_Toc447549640"/>
            <w:r w:rsidRPr="00161628">
              <w:rPr>
                <w:rFonts w:ascii="Times New Roman" w:hAnsi="Times New Roman"/>
                <w:sz w:val="24"/>
                <w:szCs w:val="24"/>
              </w:rPr>
              <w:lastRenderedPageBreak/>
              <w:t xml:space="preserve">MCC and the </w:t>
            </w:r>
            <w:r w:rsidR="00FA13C3" w:rsidRPr="00161628">
              <w:rPr>
                <w:rFonts w:ascii="Times New Roman" w:hAnsi="Times New Roman"/>
                <w:sz w:val="24"/>
                <w:szCs w:val="24"/>
              </w:rPr>
              <w:t>MCA Entity</w:t>
            </w:r>
            <w:r w:rsidRPr="00161628">
              <w:rPr>
                <w:rFonts w:ascii="Times New Roman" w:hAnsi="Times New Roman"/>
                <w:sz w:val="24"/>
                <w:szCs w:val="24"/>
              </w:rPr>
              <w:t xml:space="preserve"> may pursue sanction of the </w:t>
            </w:r>
            <w:r w:rsidR="00CD5ED8" w:rsidRPr="00161628">
              <w:rPr>
                <w:rFonts w:ascii="Times New Roman" w:hAnsi="Times New Roman"/>
                <w:sz w:val="24"/>
                <w:szCs w:val="24"/>
              </w:rPr>
              <w:t>Consultant</w:t>
            </w:r>
            <w:r w:rsidRPr="00161628">
              <w:rPr>
                <w:rFonts w:ascii="Times New Roman" w:hAnsi="Times New Roman"/>
                <w:sz w:val="24"/>
                <w:szCs w:val="24"/>
              </w:rPr>
              <w:t xml:space="preserve">, including declaring the </w:t>
            </w:r>
            <w:r w:rsidR="00CD5ED8" w:rsidRPr="00161628">
              <w:rPr>
                <w:rFonts w:ascii="Times New Roman" w:hAnsi="Times New Roman"/>
                <w:sz w:val="24"/>
                <w:szCs w:val="24"/>
              </w:rPr>
              <w:t>Consultant</w:t>
            </w:r>
            <w:r w:rsidRPr="00161628">
              <w:rPr>
                <w:rFonts w:ascii="Times New Roman" w:hAnsi="Times New Roman"/>
                <w:sz w:val="24"/>
                <w:szCs w:val="24"/>
              </w:rPr>
              <w:t xml:space="preserve"> ineligible, either indefinitely or for a stated period of time, to be awarded any MCC-funded contract if at any time either MCC or the </w:t>
            </w:r>
            <w:r w:rsidR="00FA13C3" w:rsidRPr="00161628">
              <w:rPr>
                <w:rFonts w:ascii="Times New Roman" w:hAnsi="Times New Roman"/>
                <w:sz w:val="24"/>
                <w:szCs w:val="24"/>
              </w:rPr>
              <w:t>MCA Entity</w:t>
            </w:r>
            <w:r w:rsidRPr="00161628">
              <w:rPr>
                <w:rFonts w:ascii="Times New Roman" w:hAnsi="Times New Roman"/>
                <w:sz w:val="24"/>
                <w:szCs w:val="24"/>
              </w:rPr>
              <w:t xml:space="preserve"> determines that the </w:t>
            </w:r>
            <w:r w:rsidR="00FA13C3" w:rsidRPr="00161628">
              <w:rPr>
                <w:rFonts w:ascii="Times New Roman" w:hAnsi="Times New Roman"/>
                <w:sz w:val="24"/>
                <w:szCs w:val="24"/>
              </w:rPr>
              <w:t>c</w:t>
            </w:r>
            <w:r w:rsidRPr="00161628">
              <w:rPr>
                <w:rFonts w:ascii="Times New Roman" w:hAnsi="Times New Roman"/>
                <w:sz w:val="24"/>
                <w:szCs w:val="24"/>
              </w:rPr>
              <w:t>ontractor has, directly or through an agent, engaged in any coerci</w:t>
            </w:r>
            <w:r w:rsidR="001E6641" w:rsidRPr="00161628">
              <w:rPr>
                <w:rFonts w:ascii="Times New Roman" w:hAnsi="Times New Roman"/>
                <w:sz w:val="24"/>
                <w:szCs w:val="24"/>
              </w:rPr>
              <w:t>on</w:t>
            </w:r>
            <w:r w:rsidRPr="00161628">
              <w:rPr>
                <w:rFonts w:ascii="Times New Roman" w:hAnsi="Times New Roman"/>
                <w:sz w:val="24"/>
                <w:szCs w:val="24"/>
              </w:rPr>
              <w:t>, collusi</w:t>
            </w:r>
            <w:r w:rsidR="001E6641" w:rsidRPr="00161628">
              <w:rPr>
                <w:rFonts w:ascii="Times New Roman" w:hAnsi="Times New Roman"/>
                <w:sz w:val="24"/>
                <w:szCs w:val="24"/>
              </w:rPr>
              <w:t>on</w:t>
            </w:r>
            <w:r w:rsidRPr="00161628">
              <w:rPr>
                <w:rFonts w:ascii="Times New Roman" w:hAnsi="Times New Roman"/>
                <w:sz w:val="24"/>
                <w:szCs w:val="24"/>
              </w:rPr>
              <w:t>, corrupt</w:t>
            </w:r>
            <w:r w:rsidR="001E6641" w:rsidRPr="00161628">
              <w:rPr>
                <w:rFonts w:ascii="Times New Roman" w:hAnsi="Times New Roman"/>
                <w:sz w:val="24"/>
                <w:szCs w:val="24"/>
              </w:rPr>
              <w:t>ion</w:t>
            </w:r>
            <w:r w:rsidRPr="00161628">
              <w:rPr>
                <w:rFonts w:ascii="Times New Roman" w:hAnsi="Times New Roman"/>
                <w:sz w:val="24"/>
                <w:szCs w:val="24"/>
              </w:rPr>
              <w:t xml:space="preserve">, fraud, </w:t>
            </w:r>
            <w:r w:rsidR="004B732B" w:rsidRPr="00161628">
              <w:rPr>
                <w:rFonts w:ascii="Times New Roman" w:hAnsi="Times New Roman"/>
                <w:bCs/>
                <w:sz w:val="24"/>
                <w:szCs w:val="20"/>
              </w:rPr>
              <w:t xml:space="preserve">obstruction of investigation into allegations of fraud or corruption, </w:t>
            </w:r>
            <w:r w:rsidRPr="00161628">
              <w:rPr>
                <w:rFonts w:ascii="Times New Roman" w:hAnsi="Times New Roman"/>
                <w:sz w:val="24"/>
                <w:szCs w:val="24"/>
              </w:rPr>
              <w:t>or prohibited practices in competing for, or in performance of, the Contract or another MCC-funded contract.</w:t>
            </w:r>
            <w:bookmarkEnd w:id="2118"/>
            <w:bookmarkEnd w:id="2119"/>
            <w:bookmarkEnd w:id="2120"/>
            <w:bookmarkEnd w:id="2121"/>
            <w:bookmarkEnd w:id="2122"/>
            <w:bookmarkEnd w:id="2123"/>
          </w:p>
          <w:p w14:paraId="4EE7CE55" w14:textId="18071D47" w:rsidR="00A22860" w:rsidRPr="00161628"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24" w:name="_Toc434936022"/>
            <w:bookmarkStart w:id="2125" w:name="_Toc442272378"/>
            <w:bookmarkStart w:id="2126" w:name="_Toc442273135"/>
            <w:bookmarkStart w:id="2127" w:name="_Toc444844684"/>
            <w:bookmarkStart w:id="2128" w:name="_Toc444851868"/>
            <w:bookmarkStart w:id="2129" w:name="_Toc447549641"/>
            <w:r w:rsidRPr="00161628">
              <w:rPr>
                <w:rFonts w:ascii="Times New Roman" w:hAnsi="Times New Roman"/>
                <w:sz w:val="24"/>
                <w:szCs w:val="24"/>
              </w:rPr>
              <w:t xml:space="preserve">If the </w:t>
            </w:r>
            <w:r w:rsidR="00FA13C3" w:rsidRPr="00161628">
              <w:rPr>
                <w:rFonts w:ascii="Times New Roman" w:hAnsi="Times New Roman"/>
                <w:sz w:val="24"/>
                <w:szCs w:val="24"/>
              </w:rPr>
              <w:t>MCA Entity</w:t>
            </w:r>
            <w:r w:rsidRPr="00161628">
              <w:rPr>
                <w:rFonts w:ascii="Times New Roman" w:hAnsi="Times New Roman"/>
                <w:sz w:val="24"/>
                <w:szCs w:val="24"/>
              </w:rPr>
              <w:t xml:space="preserve"> or MCC determines that the </w:t>
            </w:r>
            <w:r w:rsidR="00CD5ED8" w:rsidRPr="00161628">
              <w:rPr>
                <w:rFonts w:ascii="Times New Roman" w:hAnsi="Times New Roman"/>
                <w:sz w:val="24"/>
                <w:szCs w:val="24"/>
              </w:rPr>
              <w:t>Consultant</w:t>
            </w:r>
            <w:r w:rsidRPr="00161628">
              <w:rPr>
                <w:rFonts w:ascii="Times New Roman" w:hAnsi="Times New Roman"/>
                <w:sz w:val="24"/>
                <w:szCs w:val="24"/>
              </w:rPr>
              <w:t xml:space="preserve">, any subcontractor, any of the </w:t>
            </w:r>
            <w:r w:rsidR="00CD5ED8" w:rsidRPr="00161628">
              <w:rPr>
                <w:rFonts w:ascii="Times New Roman" w:hAnsi="Times New Roman"/>
                <w:sz w:val="24"/>
                <w:szCs w:val="24"/>
              </w:rPr>
              <w:t>Consultant</w:t>
            </w:r>
            <w:r w:rsidRPr="00161628">
              <w:rPr>
                <w:rFonts w:ascii="Times New Roman" w:hAnsi="Times New Roman"/>
                <w:sz w:val="24"/>
                <w:szCs w:val="24"/>
              </w:rPr>
              <w:t>’s Personnel, or any agent or affiliate of any of them has, directly or indirectly, engaged in coerci</w:t>
            </w:r>
            <w:r w:rsidR="001E6641" w:rsidRPr="00161628">
              <w:rPr>
                <w:rFonts w:ascii="Times New Roman" w:hAnsi="Times New Roman"/>
                <w:sz w:val="24"/>
                <w:szCs w:val="24"/>
              </w:rPr>
              <w:t>on</w:t>
            </w:r>
            <w:r w:rsidRPr="00161628">
              <w:rPr>
                <w:rFonts w:ascii="Times New Roman" w:hAnsi="Times New Roman"/>
                <w:sz w:val="24"/>
                <w:szCs w:val="24"/>
              </w:rPr>
              <w:t>, collusi</w:t>
            </w:r>
            <w:r w:rsidR="001E6641" w:rsidRPr="00161628">
              <w:rPr>
                <w:rFonts w:ascii="Times New Roman" w:hAnsi="Times New Roman"/>
                <w:sz w:val="24"/>
                <w:szCs w:val="24"/>
              </w:rPr>
              <w:t>on</w:t>
            </w:r>
            <w:r w:rsidRPr="00161628">
              <w:rPr>
                <w:rFonts w:ascii="Times New Roman" w:hAnsi="Times New Roman"/>
                <w:sz w:val="24"/>
                <w:szCs w:val="24"/>
              </w:rPr>
              <w:t>, corrupt</w:t>
            </w:r>
            <w:r w:rsidR="001E6641" w:rsidRPr="00161628">
              <w:rPr>
                <w:rFonts w:ascii="Times New Roman" w:hAnsi="Times New Roman"/>
                <w:sz w:val="24"/>
                <w:szCs w:val="24"/>
              </w:rPr>
              <w:t>ion</w:t>
            </w:r>
            <w:r w:rsidRPr="00161628">
              <w:rPr>
                <w:rFonts w:ascii="Times New Roman" w:hAnsi="Times New Roman"/>
                <w:sz w:val="24"/>
                <w:szCs w:val="24"/>
              </w:rPr>
              <w:t xml:space="preserve">, fraud, </w:t>
            </w:r>
            <w:r w:rsidR="00124B87" w:rsidRPr="00161628">
              <w:rPr>
                <w:rFonts w:ascii="Times New Roman" w:hAnsi="Times New Roman"/>
                <w:bCs/>
                <w:sz w:val="24"/>
                <w:szCs w:val="20"/>
              </w:rPr>
              <w:t>obstruction of investigation into allegations of fraud or corruption</w:t>
            </w:r>
            <w:r w:rsidR="00124B87" w:rsidRPr="00161628" w:rsidDel="00124B87">
              <w:rPr>
                <w:rFonts w:ascii="Times New Roman" w:hAnsi="Times New Roman"/>
                <w:sz w:val="24"/>
                <w:szCs w:val="24"/>
              </w:rPr>
              <w:t xml:space="preserve"> </w:t>
            </w:r>
            <w:r w:rsidRPr="00161628">
              <w:rPr>
                <w:rFonts w:ascii="Times New Roman" w:hAnsi="Times New Roman"/>
                <w:sz w:val="24"/>
                <w:szCs w:val="24"/>
              </w:rPr>
              <w:t xml:space="preserve"> or prohibited practices, in competing for or in the performance of the Contract, then the </w:t>
            </w:r>
            <w:r w:rsidR="00FA13C3" w:rsidRPr="00161628">
              <w:rPr>
                <w:rFonts w:ascii="Times New Roman" w:hAnsi="Times New Roman"/>
                <w:sz w:val="24"/>
                <w:szCs w:val="24"/>
              </w:rPr>
              <w:t>MCA Entity</w:t>
            </w:r>
            <w:r w:rsidRPr="00161628">
              <w:rPr>
                <w:rFonts w:ascii="Times New Roman" w:hAnsi="Times New Roman"/>
                <w:sz w:val="24"/>
                <w:szCs w:val="24"/>
              </w:rPr>
              <w:t xml:space="preserve"> or MCC may, by notice, immediately terminate the Contract, and the provisions of GCC </w:t>
            </w:r>
            <w:r w:rsidR="00CD5ED8" w:rsidRPr="00161628">
              <w:rPr>
                <w:rFonts w:ascii="Times New Roman" w:hAnsi="Times New Roman"/>
                <w:sz w:val="24"/>
                <w:szCs w:val="24"/>
              </w:rPr>
              <w:t>Sub-Clause 20.</w:t>
            </w:r>
            <w:r w:rsidRPr="00161628">
              <w:rPr>
                <w:rFonts w:ascii="Times New Roman" w:hAnsi="Times New Roman"/>
                <w:sz w:val="24"/>
                <w:szCs w:val="24"/>
              </w:rPr>
              <w:t>1 shall apply.</w:t>
            </w:r>
            <w:bookmarkEnd w:id="2124"/>
            <w:bookmarkEnd w:id="2125"/>
            <w:bookmarkEnd w:id="2126"/>
            <w:bookmarkEnd w:id="2127"/>
            <w:bookmarkEnd w:id="2128"/>
            <w:bookmarkEnd w:id="2129"/>
          </w:p>
          <w:p w14:paraId="4EE7CE56" w14:textId="73D05C10" w:rsidR="00F3325F" w:rsidRPr="00161628" w:rsidRDefault="00A22860" w:rsidP="00C8565A">
            <w:pPr>
              <w:pStyle w:val="ListParagraph"/>
              <w:numPr>
                <w:ilvl w:val="0"/>
                <w:numId w:val="47"/>
              </w:numPr>
              <w:spacing w:before="120" w:after="120" w:line="240" w:lineRule="auto"/>
              <w:jc w:val="both"/>
              <w:outlineLvl w:val="2"/>
              <w:rPr>
                <w:rFonts w:ascii="Times New Roman" w:hAnsi="Times New Roman"/>
                <w:sz w:val="24"/>
                <w:szCs w:val="24"/>
              </w:rPr>
            </w:pPr>
            <w:bookmarkStart w:id="2130" w:name="_Toc434936023"/>
            <w:bookmarkStart w:id="2131" w:name="_Toc442272379"/>
            <w:bookmarkStart w:id="2132" w:name="_Toc442273136"/>
            <w:bookmarkStart w:id="2133" w:name="_Toc444844685"/>
            <w:bookmarkStart w:id="2134" w:name="_Toc444851869"/>
            <w:bookmarkStart w:id="2135" w:name="_Toc447549642"/>
            <w:r w:rsidRPr="00161628">
              <w:rPr>
                <w:rFonts w:ascii="Times New Roman" w:hAnsi="Times New Roman"/>
                <w:sz w:val="24"/>
                <w:szCs w:val="24"/>
              </w:rPr>
              <w:t xml:space="preserve">Should any of the </w:t>
            </w:r>
            <w:r w:rsidR="00CD5ED8" w:rsidRPr="00161628">
              <w:rPr>
                <w:rFonts w:ascii="Times New Roman" w:hAnsi="Times New Roman"/>
                <w:sz w:val="24"/>
                <w:szCs w:val="24"/>
              </w:rPr>
              <w:t>Consultant</w:t>
            </w:r>
            <w:r w:rsidRPr="00161628">
              <w:rPr>
                <w:rFonts w:ascii="Times New Roman" w:hAnsi="Times New Roman"/>
                <w:sz w:val="24"/>
                <w:szCs w:val="24"/>
              </w:rPr>
              <w:t>’s Personnel be determined to have engaged in coerci</w:t>
            </w:r>
            <w:r w:rsidR="001E6641" w:rsidRPr="00161628">
              <w:rPr>
                <w:rFonts w:ascii="Times New Roman" w:hAnsi="Times New Roman"/>
                <w:sz w:val="24"/>
                <w:szCs w:val="24"/>
              </w:rPr>
              <w:t>on</w:t>
            </w:r>
            <w:r w:rsidRPr="00161628">
              <w:rPr>
                <w:rFonts w:ascii="Times New Roman" w:hAnsi="Times New Roman"/>
                <w:sz w:val="24"/>
                <w:szCs w:val="24"/>
              </w:rPr>
              <w:t>, collusi</w:t>
            </w:r>
            <w:r w:rsidR="001E6641" w:rsidRPr="00161628">
              <w:rPr>
                <w:rFonts w:ascii="Times New Roman" w:hAnsi="Times New Roman"/>
                <w:sz w:val="24"/>
                <w:szCs w:val="24"/>
              </w:rPr>
              <w:t>on</w:t>
            </w:r>
            <w:r w:rsidRPr="00161628">
              <w:rPr>
                <w:rFonts w:ascii="Times New Roman" w:hAnsi="Times New Roman"/>
                <w:sz w:val="24"/>
                <w:szCs w:val="24"/>
              </w:rPr>
              <w:t>, corrupt</w:t>
            </w:r>
            <w:r w:rsidR="001E6641" w:rsidRPr="00161628">
              <w:rPr>
                <w:rFonts w:ascii="Times New Roman" w:hAnsi="Times New Roman"/>
                <w:sz w:val="24"/>
                <w:szCs w:val="24"/>
              </w:rPr>
              <w:t>ion</w:t>
            </w:r>
            <w:r w:rsidRPr="00161628">
              <w:rPr>
                <w:rFonts w:ascii="Times New Roman" w:hAnsi="Times New Roman"/>
                <w:sz w:val="24"/>
                <w:szCs w:val="24"/>
              </w:rPr>
              <w:t xml:space="preserve">, fraud, </w:t>
            </w:r>
            <w:r w:rsidR="00E52214" w:rsidRPr="00161628">
              <w:rPr>
                <w:rFonts w:ascii="Times New Roman" w:hAnsi="Times New Roman"/>
                <w:bCs/>
                <w:sz w:val="24"/>
                <w:szCs w:val="20"/>
              </w:rPr>
              <w:t>obstruction of investigation into allegations of fraud or corruption</w:t>
            </w:r>
            <w:r w:rsidR="00E52214" w:rsidRPr="00161628" w:rsidDel="00E52214">
              <w:rPr>
                <w:rFonts w:ascii="Times New Roman" w:hAnsi="Times New Roman"/>
                <w:sz w:val="24"/>
                <w:szCs w:val="24"/>
              </w:rPr>
              <w:t xml:space="preserve"> </w:t>
            </w:r>
            <w:r w:rsidRPr="00161628">
              <w:rPr>
                <w:rFonts w:ascii="Times New Roman" w:hAnsi="Times New Roman"/>
                <w:sz w:val="24"/>
                <w:szCs w:val="24"/>
              </w:rPr>
              <w:t xml:space="preserve"> or prohibited practices during the competition for or execution of the Contract, but the </w:t>
            </w:r>
            <w:r w:rsidR="00FA13C3" w:rsidRPr="00161628">
              <w:rPr>
                <w:rFonts w:ascii="Times New Roman" w:hAnsi="Times New Roman"/>
                <w:sz w:val="24"/>
                <w:szCs w:val="24"/>
              </w:rPr>
              <w:t>MCA Entity</w:t>
            </w:r>
            <w:r w:rsidRPr="00161628">
              <w:rPr>
                <w:rFonts w:ascii="Times New Roman" w:hAnsi="Times New Roman"/>
                <w:sz w:val="24"/>
                <w:szCs w:val="24"/>
              </w:rPr>
              <w:t xml:space="preserve"> or MCC determines not to terminate the Contract in accordance with the immediately preceding sub-paragraph, then the relevant </w:t>
            </w:r>
            <w:r w:rsidR="00CD5ED8" w:rsidRPr="00161628">
              <w:rPr>
                <w:rFonts w:ascii="Times New Roman" w:hAnsi="Times New Roman"/>
                <w:sz w:val="24"/>
                <w:szCs w:val="24"/>
              </w:rPr>
              <w:t>Consultant</w:t>
            </w:r>
            <w:r w:rsidRPr="00161628">
              <w:rPr>
                <w:rFonts w:ascii="Times New Roman" w:hAnsi="Times New Roman"/>
                <w:sz w:val="24"/>
                <w:szCs w:val="24"/>
              </w:rPr>
              <w:t xml:space="preserve">’s Personnel shall be removed in accordance with GCC Clause </w:t>
            </w:r>
            <w:r w:rsidR="00A1570B" w:rsidRPr="00161628">
              <w:rPr>
                <w:rFonts w:ascii="Times New Roman" w:hAnsi="Times New Roman"/>
                <w:sz w:val="24"/>
                <w:szCs w:val="24"/>
              </w:rPr>
              <w:t>12</w:t>
            </w:r>
            <w:r w:rsidRPr="00161628">
              <w:rPr>
                <w:rFonts w:ascii="Times New Roman" w:hAnsi="Times New Roman"/>
                <w:sz w:val="24"/>
                <w:szCs w:val="24"/>
              </w:rPr>
              <w:t>.</w:t>
            </w:r>
            <w:bookmarkEnd w:id="2130"/>
            <w:bookmarkEnd w:id="2131"/>
            <w:bookmarkEnd w:id="2132"/>
            <w:bookmarkEnd w:id="2133"/>
            <w:bookmarkEnd w:id="2134"/>
            <w:bookmarkEnd w:id="2135"/>
          </w:p>
        </w:tc>
      </w:tr>
      <w:tr w:rsidR="00513BEB" w:rsidRPr="00161628"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20B9C124" w:rsidR="007757F9" w:rsidRPr="00161628" w:rsidRDefault="007757F9" w:rsidP="008C2008">
            <w:pPr>
              <w:pStyle w:val="ColumnsLeft"/>
              <w:outlineLvl w:val="1"/>
              <w:rPr>
                <w:lang w:val="en-US"/>
              </w:rPr>
            </w:pPr>
            <w:bookmarkStart w:id="2136" w:name="_Toc442272380"/>
            <w:bookmarkStart w:id="2137" w:name="_Toc442280205"/>
            <w:bookmarkStart w:id="2138" w:name="_Toc442280598"/>
            <w:bookmarkStart w:id="2139" w:name="_Toc442280727"/>
            <w:bookmarkStart w:id="2140" w:name="_Toc444789282"/>
            <w:bookmarkStart w:id="2141" w:name="_Toc447549643"/>
            <w:bookmarkStart w:id="2142" w:name="_Toc524085980"/>
            <w:r w:rsidRPr="00161628">
              <w:rPr>
                <w:lang w:val="en-US"/>
              </w:rPr>
              <w:lastRenderedPageBreak/>
              <w:t>Combatting Trafficking in Persons</w:t>
            </w:r>
            <w:bookmarkEnd w:id="2136"/>
            <w:bookmarkEnd w:id="2137"/>
            <w:bookmarkEnd w:id="2138"/>
            <w:bookmarkEnd w:id="2139"/>
            <w:bookmarkEnd w:id="2140"/>
            <w:bookmarkEnd w:id="2141"/>
            <w:bookmarkEnd w:id="2142"/>
          </w:p>
        </w:tc>
        <w:tc>
          <w:tcPr>
            <w:tcW w:w="6941" w:type="dxa"/>
            <w:gridSpan w:val="7"/>
            <w:tcBorders>
              <w:top w:val="nil"/>
              <w:left w:val="nil"/>
              <w:bottom w:val="nil"/>
              <w:right w:val="nil"/>
            </w:tcBorders>
          </w:tcPr>
          <w:p w14:paraId="4EE7CE59" w14:textId="77777777" w:rsidR="007757F9" w:rsidRPr="00161628" w:rsidDel="007757F9" w:rsidRDefault="007757F9" w:rsidP="00B918A9">
            <w:pPr>
              <w:pStyle w:val="ColumnsRight"/>
              <w:tabs>
                <w:tab w:val="clear" w:pos="576"/>
                <w:tab w:val="num" w:pos="702"/>
              </w:tabs>
              <w:ind w:left="702" w:hanging="702"/>
              <w:rPr>
                <w:lang w:val="en-US"/>
              </w:rPr>
            </w:pPr>
            <w:bookmarkStart w:id="2143" w:name="_Toc428437688"/>
            <w:bookmarkStart w:id="2144" w:name="_Toc428443521"/>
            <w:r w:rsidRPr="00161628">
              <w:rPr>
                <w:lang w:val="en-US"/>
              </w:rPr>
              <w:t xml:space="preserve">MCC, along with other United States Government entities, has adopted a </w:t>
            </w:r>
            <w:proofErr w:type="gramStart"/>
            <w:r w:rsidRPr="00161628">
              <w:rPr>
                <w:lang w:val="en-US"/>
              </w:rPr>
              <w:t>zero tolerance</w:t>
            </w:r>
            <w:proofErr w:type="gramEnd"/>
            <w:r w:rsidRPr="00161628">
              <w:rPr>
                <w:lang w:val="en-US"/>
              </w:rPr>
              <w:t xml:space="preserve"> policy with regard to </w:t>
            </w:r>
            <w:r w:rsidR="00A1357E" w:rsidRPr="00161628">
              <w:rPr>
                <w:lang w:val="en-US"/>
              </w:rPr>
              <w:t>T</w:t>
            </w:r>
            <w:r w:rsidRPr="00161628">
              <w:rPr>
                <w:lang w:val="en-US"/>
              </w:rPr>
              <w:t xml:space="preserve">rafficking in </w:t>
            </w:r>
            <w:r w:rsidR="00A1357E" w:rsidRPr="00161628">
              <w:rPr>
                <w:lang w:val="en-US"/>
              </w:rPr>
              <w:t>P</w:t>
            </w:r>
            <w:r w:rsidRPr="00161628">
              <w:rPr>
                <w:lang w:val="en-US"/>
              </w:rPr>
              <w:t>ersons (“TIP”)</w:t>
            </w:r>
            <w:r w:rsidR="0077086C" w:rsidRPr="00161628">
              <w:rPr>
                <w:lang w:val="en-US"/>
              </w:rPr>
              <w:t xml:space="preserve"> through its Counter-Trafficking in Persons Policy</w:t>
            </w:r>
            <w:r w:rsidR="00532A8C" w:rsidRPr="00161628">
              <w:rPr>
                <w:lang w:val="en-US"/>
              </w:rPr>
              <w:t>.</w:t>
            </w:r>
            <w:r w:rsidR="00100B43" w:rsidRPr="00161628">
              <w:rPr>
                <w:rStyle w:val="FootnoteReference"/>
                <w:lang w:val="en-US"/>
              </w:rPr>
              <w:footnoteReference w:id="7"/>
            </w:r>
            <w:r w:rsidRPr="00161628">
              <w:rPr>
                <w:lang w:val="en-US"/>
              </w:rPr>
              <w:t xml:space="preserve"> In pursuance of this policy:</w:t>
            </w:r>
            <w:bookmarkEnd w:id="2143"/>
            <w:bookmarkEnd w:id="2144"/>
          </w:p>
        </w:tc>
      </w:tr>
      <w:tr w:rsidR="00923471" w:rsidRPr="00161628"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923471" w:rsidRPr="00161628"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792B7E23" w14:textId="77777777" w:rsidR="00923471" w:rsidRPr="00161628" w:rsidRDefault="00923471" w:rsidP="00C8565A">
            <w:pPr>
              <w:pStyle w:val="SimpleLista"/>
              <w:numPr>
                <w:ilvl w:val="0"/>
                <w:numId w:val="50"/>
              </w:numPr>
              <w:jc w:val="both"/>
              <w:rPr>
                <w:lang w:val="en-US"/>
              </w:rPr>
            </w:pPr>
            <w:r w:rsidRPr="00161628">
              <w:rPr>
                <w:b/>
                <w:lang w:val="en-US"/>
              </w:rPr>
              <w:t>Defined Terms.</w:t>
            </w:r>
            <w:r w:rsidRPr="00161628">
              <w:rPr>
                <w:lang w:val="en-US"/>
              </w:rPr>
              <w:t xml:space="preserve"> For purposes of the application and interpretation of this Sub-Clause:</w:t>
            </w:r>
          </w:p>
          <w:p w14:paraId="148B5B66" w14:textId="77777777" w:rsidR="00923471" w:rsidRPr="00161628" w:rsidRDefault="00923471" w:rsidP="00C8565A">
            <w:pPr>
              <w:pStyle w:val="ColumnsRight"/>
              <w:numPr>
                <w:ilvl w:val="0"/>
                <w:numId w:val="43"/>
              </w:numPr>
              <w:rPr>
                <w:lang w:val="en-US"/>
              </w:rPr>
            </w:pPr>
            <w:r w:rsidRPr="00161628">
              <w:rPr>
                <w:lang w:val="en-US"/>
              </w:rPr>
              <w:t xml:space="preserve">The terms “coercion,” “commercial sex act,” “debt bondage,” “employee,” “forced labor,” “fraud,” “involuntary servitude,” and “sex trafficking” have the meanings given such terms in the MCC Counter-Trafficking in Persons Policy (“MCC C-TIP Policy”) </w:t>
            </w:r>
            <w:r w:rsidRPr="00161628">
              <w:rPr>
                <w:lang w:val="en-US"/>
              </w:rPr>
              <w:lastRenderedPageBreak/>
              <w:t>and such definitions are incorporated by reference into this Sub-Clause; and</w:t>
            </w:r>
          </w:p>
          <w:p w14:paraId="4EE7CE5D" w14:textId="20779E33" w:rsidR="00923471" w:rsidRPr="00161628" w:rsidRDefault="00923471" w:rsidP="00C8565A">
            <w:pPr>
              <w:pStyle w:val="ColumnsRight"/>
              <w:numPr>
                <w:ilvl w:val="0"/>
                <w:numId w:val="43"/>
              </w:numPr>
              <w:rPr>
                <w:lang w:val="en-US"/>
              </w:rPr>
            </w:pPr>
            <w:r w:rsidRPr="00161628">
              <w:rPr>
                <w:lang w:val="en-US"/>
              </w:rPr>
              <w:t>“</w:t>
            </w:r>
            <w:r w:rsidR="00EE0B10" w:rsidRPr="00161628">
              <w:rPr>
                <w:lang w:val="en-US"/>
              </w:rPr>
              <w:t>Trafficking in Persons” means (a</w:t>
            </w:r>
            <w:r w:rsidRPr="00161628">
              <w:rPr>
                <w:lang w:val="en-US"/>
              </w:rPr>
              <w:t>) Sex trafficking in which a commercial sex act is induced by force, fraud, or coercion, or in which the person induced to perform such act has not attained 18 years of age; (</w:t>
            </w:r>
            <w:r w:rsidR="00EE0B10" w:rsidRPr="00161628">
              <w:rPr>
                <w:lang w:val="en-US"/>
              </w:rPr>
              <w:t>b</w:t>
            </w:r>
            <w:r w:rsidRPr="00161628">
              <w:rPr>
                <w:lang w:val="en-US"/>
              </w:rPr>
              <w:t>) The recruitment, harboring, transportation, provision, or obtaining of a person for labor or services, through the use of force, fraud, or coercion for the purpose of subjection to involuntary servitude, peonage, debt bondage, or slavery.</w:t>
            </w:r>
          </w:p>
        </w:tc>
      </w:tr>
      <w:tr w:rsidR="00923471" w:rsidRPr="00161628"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923471" w:rsidRPr="00161628"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4EE7CE60" w14:textId="54643265" w:rsidR="00923471" w:rsidRPr="00161628" w:rsidRDefault="00923471" w:rsidP="00923471">
            <w:pPr>
              <w:pStyle w:val="SimpleLista"/>
              <w:ind w:left="1199"/>
              <w:jc w:val="both"/>
              <w:rPr>
                <w:lang w:val="en-US"/>
              </w:rPr>
            </w:pPr>
            <w:r w:rsidRPr="00161628">
              <w:rPr>
                <w:b/>
                <w:lang w:val="en-US"/>
              </w:rPr>
              <w:t>Prohibition.</w:t>
            </w:r>
            <w:r w:rsidRPr="00161628">
              <w:rPr>
                <w:lang w:val="en-US"/>
              </w:rPr>
              <w:t xml:space="preserve"> 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tc>
      </w:tr>
      <w:tr w:rsidR="00923471" w:rsidRPr="00161628"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923471" w:rsidRPr="00161628"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2423CE45" w14:textId="77777777" w:rsidR="00923471" w:rsidRPr="00161628" w:rsidRDefault="00923471" w:rsidP="00C8565A">
            <w:pPr>
              <w:pStyle w:val="SimpleLista"/>
              <w:numPr>
                <w:ilvl w:val="0"/>
                <w:numId w:val="50"/>
              </w:numPr>
              <w:ind w:left="1199"/>
              <w:jc w:val="both"/>
              <w:rPr>
                <w:lang w:val="en-US"/>
              </w:rPr>
            </w:pPr>
            <w:r w:rsidRPr="00161628">
              <w:rPr>
                <w:b/>
                <w:lang w:val="en-US"/>
              </w:rPr>
              <w:t>Consultant Requirements</w:t>
            </w:r>
            <w:r w:rsidRPr="00161628">
              <w:rPr>
                <w:lang w:val="en-US"/>
              </w:rPr>
              <w:t>.</w:t>
            </w:r>
          </w:p>
          <w:p w14:paraId="0CAD04D0" w14:textId="77777777" w:rsidR="00923471" w:rsidRPr="00161628" w:rsidRDefault="00923471" w:rsidP="00C8565A">
            <w:pPr>
              <w:pStyle w:val="ColumnsRight"/>
              <w:numPr>
                <w:ilvl w:val="0"/>
                <w:numId w:val="44"/>
              </w:numPr>
              <w:rPr>
                <w:lang w:val="en-US"/>
              </w:rPr>
            </w:pPr>
            <w:r w:rsidRPr="00161628">
              <w:rPr>
                <w:lang w:val="en-US"/>
              </w:rPr>
              <w:t>Each contractor, subcontractor, Consultant or Sub-Consultant shall:</w:t>
            </w:r>
          </w:p>
          <w:p w14:paraId="649E4793" w14:textId="77777777" w:rsidR="00923471" w:rsidRPr="00161628" w:rsidRDefault="00923471" w:rsidP="00923471">
            <w:pPr>
              <w:pStyle w:val="SimpleLista"/>
              <w:numPr>
                <w:ilvl w:val="4"/>
                <w:numId w:val="5"/>
              </w:numPr>
              <w:tabs>
                <w:tab w:val="clear" w:pos="3690"/>
              </w:tabs>
              <w:ind w:left="1962" w:hanging="450"/>
              <w:jc w:val="both"/>
              <w:rPr>
                <w:lang w:val="en-US"/>
              </w:rPr>
            </w:pPr>
            <w:r w:rsidRPr="00161628">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272CAC18" w14:textId="77777777" w:rsidR="00923471" w:rsidRPr="00161628" w:rsidRDefault="00923471" w:rsidP="00923471">
            <w:pPr>
              <w:pStyle w:val="SimpleLista"/>
              <w:numPr>
                <w:ilvl w:val="4"/>
                <w:numId w:val="5"/>
              </w:numPr>
              <w:tabs>
                <w:tab w:val="clear" w:pos="3690"/>
              </w:tabs>
              <w:ind w:left="1962" w:hanging="450"/>
              <w:jc w:val="both"/>
              <w:rPr>
                <w:lang w:val="en-US"/>
              </w:rPr>
            </w:pPr>
            <w:r w:rsidRPr="00161628">
              <w:rPr>
                <w:lang w:val="en-US"/>
              </w:rPr>
              <w:t>take appropriate action, up to and including termination, against Personnel or subcontractors or Sub-Consultants that violate the prohibitions set out in this policy.</w:t>
            </w:r>
          </w:p>
          <w:p w14:paraId="77D2D873" w14:textId="77777777" w:rsidR="00923471" w:rsidRPr="00161628" w:rsidRDefault="00923471" w:rsidP="00C8565A">
            <w:pPr>
              <w:pStyle w:val="ColumnsRight"/>
              <w:numPr>
                <w:ilvl w:val="0"/>
                <w:numId w:val="44"/>
              </w:numPr>
              <w:rPr>
                <w:lang w:val="en-US"/>
              </w:rPr>
            </w:pPr>
            <w:r w:rsidRPr="00161628">
              <w:rPr>
                <w:lang w:val="en-US"/>
              </w:rPr>
              <w:t>Each Consultant shall:</w:t>
            </w:r>
          </w:p>
          <w:p w14:paraId="6EC6BBC5" w14:textId="77777777" w:rsidR="00923471" w:rsidRPr="00161628" w:rsidRDefault="00923471" w:rsidP="00C8565A">
            <w:pPr>
              <w:pStyle w:val="SimpleLista"/>
              <w:numPr>
                <w:ilvl w:val="0"/>
                <w:numId w:val="48"/>
              </w:numPr>
              <w:ind w:left="1962" w:hanging="450"/>
              <w:jc w:val="both"/>
              <w:rPr>
                <w:lang w:val="en-US"/>
              </w:rPr>
            </w:pPr>
            <w:r w:rsidRPr="00161628">
              <w:rPr>
                <w:lang w:val="en-US"/>
              </w:rPr>
              <w:t>certify that it is not engaged in, facilitating, or allowing any activities constituting Trafficking in Persons, or related activities also prohibited under this policy, for the duration of the Contract;</w:t>
            </w:r>
          </w:p>
          <w:p w14:paraId="591E687B" w14:textId="77777777" w:rsidR="00923471" w:rsidRPr="00161628" w:rsidRDefault="00923471" w:rsidP="00C8565A">
            <w:pPr>
              <w:pStyle w:val="SimpleLista"/>
              <w:numPr>
                <w:ilvl w:val="0"/>
                <w:numId w:val="48"/>
              </w:numPr>
              <w:ind w:left="1962" w:hanging="450"/>
              <w:jc w:val="both"/>
              <w:rPr>
                <w:lang w:val="en-US"/>
              </w:rPr>
            </w:pPr>
            <w:r w:rsidRPr="00161628">
              <w:rPr>
                <w:lang w:val="en-US"/>
              </w:rPr>
              <w:t xml:space="preserve">provide assurances that activities constituting Trafficking in Persons, or related activities also prohibited under this policy, will not be tolerated </w:t>
            </w:r>
            <w:r w:rsidRPr="00161628">
              <w:rPr>
                <w:lang w:val="en-US"/>
              </w:rPr>
              <w:lastRenderedPageBreak/>
              <w:t>on the part of its Personnel, subcontractors or Sub-Consultants (as the case may be), or their respective employees; and</w:t>
            </w:r>
          </w:p>
          <w:p w14:paraId="7E9B1085" w14:textId="77777777" w:rsidR="00923471" w:rsidRPr="00161628" w:rsidRDefault="00923471" w:rsidP="00C8565A">
            <w:pPr>
              <w:pStyle w:val="SimpleLista"/>
              <w:numPr>
                <w:ilvl w:val="0"/>
                <w:numId w:val="48"/>
              </w:numPr>
              <w:ind w:left="1962" w:hanging="450"/>
              <w:jc w:val="both"/>
              <w:rPr>
                <w:lang w:val="en-US"/>
              </w:rPr>
            </w:pPr>
            <w:r w:rsidRPr="00161628">
              <w:rPr>
                <w:lang w:val="en-US"/>
              </w:rPr>
              <w:t>acknowledge that engaging in such activities is cause for suspension or termination of employment or of the Contract.</w:t>
            </w:r>
          </w:p>
          <w:p w14:paraId="1DD5B65B" w14:textId="77777777" w:rsidR="00923471" w:rsidRPr="00161628" w:rsidRDefault="00923471" w:rsidP="00C8565A">
            <w:pPr>
              <w:pStyle w:val="ColumnsRight"/>
              <w:numPr>
                <w:ilvl w:val="0"/>
                <w:numId w:val="44"/>
              </w:numPr>
              <w:rPr>
                <w:lang w:val="en-US"/>
              </w:rPr>
            </w:pPr>
            <w:r w:rsidRPr="00161628">
              <w:rPr>
                <w:lang w:val="en-US"/>
              </w:rPr>
              <w:t>A bidder, supplier, contractor, subcontractor, Consultant or Sub-Consultant shall inform the MCA Entity immediately of:</w:t>
            </w:r>
          </w:p>
          <w:p w14:paraId="4EE7CE69" w14:textId="37D5059E" w:rsidR="00923471" w:rsidRPr="00161628" w:rsidRDefault="00923471" w:rsidP="00C8565A">
            <w:pPr>
              <w:pStyle w:val="SimpleLista"/>
              <w:numPr>
                <w:ilvl w:val="0"/>
                <w:numId w:val="49"/>
              </w:numPr>
              <w:ind w:left="1962" w:hanging="450"/>
              <w:jc w:val="both"/>
              <w:rPr>
                <w:lang w:val="en-US"/>
              </w:rPr>
            </w:pPr>
            <w:r w:rsidRPr="00161628">
              <w:rPr>
                <w:lang w:val="en-US"/>
              </w:rPr>
              <w:t>any information it receives from any source (including law enforcement) that alleges its Personnel, subcontractor, Sub-Consultant, or the employee of a subcontractor or Sub-Consultant, has engaged in conduct that violates this policy; and</w:t>
            </w:r>
            <w:r w:rsidR="00896205" w:rsidRPr="00161628">
              <w:rPr>
                <w:lang w:val="en-US"/>
              </w:rPr>
              <w:t xml:space="preserve"> </w:t>
            </w:r>
            <w:r w:rsidRPr="00161628">
              <w:rPr>
                <w:lang w:val="en-US"/>
              </w:rPr>
              <w:t>any actions taken against any Personnel, subcontractor, subcontractor/consultant, or the employee of a subcontractor or Sub-Consultant, pursuant to these requirements.</w:t>
            </w:r>
          </w:p>
        </w:tc>
      </w:tr>
      <w:tr w:rsidR="00923471" w:rsidRPr="00161628"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923471" w:rsidRPr="00161628"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3AB94977" w14:textId="77777777" w:rsidR="00923471" w:rsidRPr="00161628" w:rsidRDefault="00923471" w:rsidP="00C8565A">
            <w:pPr>
              <w:pStyle w:val="SimpleLista"/>
              <w:numPr>
                <w:ilvl w:val="0"/>
                <w:numId w:val="50"/>
              </w:numPr>
              <w:ind w:left="1199"/>
              <w:jc w:val="both"/>
              <w:rPr>
                <w:lang w:val="en-US"/>
              </w:rPr>
            </w:pPr>
            <w:r w:rsidRPr="00161628">
              <w:rPr>
                <w:b/>
                <w:lang w:val="en-US"/>
              </w:rPr>
              <w:t>Remedies</w:t>
            </w:r>
            <w:r w:rsidRPr="00161628">
              <w:rPr>
                <w:lang w:val="en-US"/>
              </w:rPr>
              <w:t>. Once the incident has been confirmed and depending on the severity of each case, the MCA Entity will apply remedies, which could include:</w:t>
            </w:r>
          </w:p>
          <w:p w14:paraId="71443411" w14:textId="77777777" w:rsidR="00923471" w:rsidRPr="00161628" w:rsidRDefault="00923471" w:rsidP="00C8565A">
            <w:pPr>
              <w:pStyle w:val="SimpleLista"/>
              <w:numPr>
                <w:ilvl w:val="0"/>
                <w:numId w:val="53"/>
              </w:numPr>
              <w:jc w:val="both"/>
              <w:rPr>
                <w:lang w:val="en-US"/>
              </w:rPr>
            </w:pPr>
            <w:r w:rsidRPr="00161628">
              <w:rPr>
                <w:lang w:val="en-US"/>
              </w:rPr>
              <w:t>the MCA Entity requiring the Consultant to remove the involved Personnel, Sub-Consultant or any of its involved Personnel, or any involved agent or affiliate;</w:t>
            </w:r>
          </w:p>
          <w:p w14:paraId="608E6836" w14:textId="77777777" w:rsidR="00923471" w:rsidRPr="00161628" w:rsidRDefault="00923471" w:rsidP="00C8565A">
            <w:pPr>
              <w:pStyle w:val="SimpleLista"/>
              <w:numPr>
                <w:ilvl w:val="0"/>
                <w:numId w:val="53"/>
              </w:numPr>
              <w:jc w:val="both"/>
              <w:rPr>
                <w:lang w:val="en-US"/>
              </w:rPr>
            </w:pPr>
            <w:r w:rsidRPr="00161628">
              <w:rPr>
                <w:lang w:val="en-US"/>
              </w:rPr>
              <w:t>the MCA Entity requiring the termination of a subcontract or sub-award;</w:t>
            </w:r>
          </w:p>
          <w:p w14:paraId="5240B928" w14:textId="77777777" w:rsidR="00923471" w:rsidRPr="00161628" w:rsidRDefault="00923471" w:rsidP="00C8565A">
            <w:pPr>
              <w:pStyle w:val="SimpleLista"/>
              <w:numPr>
                <w:ilvl w:val="0"/>
                <w:numId w:val="53"/>
              </w:numPr>
              <w:jc w:val="both"/>
              <w:rPr>
                <w:lang w:val="en-US"/>
              </w:rPr>
            </w:pPr>
            <w:r w:rsidRPr="00161628">
              <w:rPr>
                <w:lang w:val="en-US"/>
              </w:rPr>
              <w:t>suspension of Contract payments until the breach is remedied to the satisfaction of the MCA Entity;</w:t>
            </w:r>
          </w:p>
          <w:p w14:paraId="180C0FB2" w14:textId="77777777" w:rsidR="00923471" w:rsidRPr="00161628" w:rsidRDefault="00923471" w:rsidP="00C8565A">
            <w:pPr>
              <w:pStyle w:val="SimpleLista"/>
              <w:numPr>
                <w:ilvl w:val="0"/>
                <w:numId w:val="53"/>
              </w:numPr>
              <w:jc w:val="both"/>
              <w:rPr>
                <w:lang w:val="en-US"/>
              </w:rPr>
            </w:pPr>
            <w:r w:rsidRPr="00161628">
              <w:rPr>
                <w:lang w:val="en-US"/>
              </w:rPr>
              <w:t>loss of incentive payment, consistent with the incentive plan set out in the Contract, if any, for the performance period in which the MCA Entity determined non-compliance;</w:t>
            </w:r>
          </w:p>
          <w:p w14:paraId="7D71D88B" w14:textId="77777777" w:rsidR="00923471" w:rsidRPr="00161628" w:rsidRDefault="00923471" w:rsidP="00C8565A">
            <w:pPr>
              <w:pStyle w:val="SimpleLista"/>
              <w:numPr>
                <w:ilvl w:val="0"/>
                <w:numId w:val="53"/>
              </w:numPr>
              <w:jc w:val="both"/>
              <w:rPr>
                <w:lang w:val="en-US"/>
              </w:rPr>
            </w:pPr>
            <w:r w:rsidRPr="00161628">
              <w:rPr>
                <w:lang w:val="en-US"/>
              </w:rPr>
              <w:t>the MCA Entity pursuing sanctions against the Consultant, including declaring the Consultant ineligible, either indefinitely or for a stated period of time, to be awarded any MCC-funded contract; and</w:t>
            </w:r>
            <w:r w:rsidR="00386C75" w:rsidRPr="00161628">
              <w:rPr>
                <w:lang w:val="en-US"/>
              </w:rPr>
              <w:t xml:space="preserve"> </w:t>
            </w:r>
            <w:r w:rsidRPr="00161628">
              <w:rPr>
                <w:lang w:val="en-US"/>
              </w:rPr>
              <w:t>termination of the Contract by the MCA Entity for default or cause in accordance with the termination clause of the Contract</w:t>
            </w:r>
          </w:p>
          <w:p w14:paraId="4EE7CE72" w14:textId="290738DA" w:rsidR="00EE0B10" w:rsidRPr="00161628" w:rsidRDefault="00EE0B10" w:rsidP="00C8565A">
            <w:pPr>
              <w:pStyle w:val="SimpleLista"/>
              <w:numPr>
                <w:ilvl w:val="0"/>
                <w:numId w:val="53"/>
              </w:numPr>
              <w:jc w:val="both"/>
              <w:rPr>
                <w:lang w:val="en-US"/>
              </w:rPr>
            </w:pPr>
            <w:r w:rsidRPr="00161628">
              <w:rPr>
                <w:lang w:val="en-US"/>
              </w:rPr>
              <w:t>termination of the Contract by the MCA Entity for default or cause in accordance with the termination clause of the Contract</w:t>
            </w:r>
            <w:r w:rsidR="00132F83" w:rsidRPr="00161628">
              <w:rPr>
                <w:lang w:val="en-US"/>
              </w:rPr>
              <w:t>.</w:t>
            </w:r>
          </w:p>
        </w:tc>
      </w:tr>
      <w:tr w:rsidR="00923471" w:rsidRPr="00161628"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1B50C6A4" w:rsidR="00923471" w:rsidRPr="00161628" w:rsidRDefault="00923471" w:rsidP="00923471">
            <w:pPr>
              <w:pStyle w:val="ColumnsLeft"/>
              <w:outlineLvl w:val="1"/>
              <w:rPr>
                <w:lang w:val="en-US"/>
              </w:rPr>
            </w:pPr>
            <w:bookmarkStart w:id="2145" w:name="_Toc442272381"/>
            <w:bookmarkStart w:id="2146" w:name="_Toc442280206"/>
            <w:bookmarkStart w:id="2147" w:name="_Toc442280599"/>
            <w:bookmarkStart w:id="2148" w:name="_Toc442280728"/>
            <w:bookmarkStart w:id="2149" w:name="_Toc444789283"/>
            <w:bookmarkStart w:id="2150" w:name="_Toc447549644"/>
            <w:bookmarkStart w:id="2151" w:name="_Toc524085981"/>
            <w:r w:rsidRPr="00161628">
              <w:rPr>
                <w:lang w:val="en-US"/>
              </w:rPr>
              <w:lastRenderedPageBreak/>
              <w:t>Gender and Social Inclusion</w:t>
            </w:r>
            <w:bookmarkEnd w:id="2145"/>
            <w:bookmarkEnd w:id="2146"/>
            <w:bookmarkEnd w:id="2147"/>
            <w:bookmarkEnd w:id="2148"/>
            <w:bookmarkEnd w:id="2149"/>
            <w:bookmarkEnd w:id="2150"/>
            <w:bookmarkEnd w:id="2151"/>
          </w:p>
        </w:tc>
        <w:tc>
          <w:tcPr>
            <w:tcW w:w="6941" w:type="dxa"/>
            <w:gridSpan w:val="7"/>
            <w:tcBorders>
              <w:top w:val="nil"/>
              <w:left w:val="nil"/>
              <w:bottom w:val="nil"/>
              <w:right w:val="nil"/>
            </w:tcBorders>
          </w:tcPr>
          <w:p w14:paraId="4EE7CE75" w14:textId="77777777" w:rsidR="00923471" w:rsidRPr="00161628" w:rsidRDefault="00923471" w:rsidP="00923471">
            <w:pPr>
              <w:pStyle w:val="ColumnsRight"/>
              <w:tabs>
                <w:tab w:val="clear" w:pos="576"/>
                <w:tab w:val="num" w:pos="702"/>
              </w:tabs>
              <w:ind w:left="702" w:hanging="702"/>
              <w:rPr>
                <w:lang w:val="en-US"/>
              </w:rPr>
            </w:pPr>
            <w:bookmarkStart w:id="2152" w:name="_Toc421026331"/>
            <w:bookmarkStart w:id="2153" w:name="_Toc428437690"/>
            <w:bookmarkStart w:id="2154" w:name="_Toc428443523"/>
            <w:r w:rsidRPr="00161628">
              <w:t>The Consultant shall ensure that its activities under the Contract comply with the MCC Gender Policy</w:t>
            </w:r>
            <w:r w:rsidRPr="00161628">
              <w:rPr>
                <w:rStyle w:val="FootnoteReference"/>
              </w:rPr>
              <w:footnoteReference w:id="8"/>
            </w:r>
            <w:r w:rsidRPr="00161628">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2152"/>
            <w:bookmarkEnd w:id="2153"/>
            <w:bookmarkEnd w:id="2154"/>
          </w:p>
        </w:tc>
      </w:tr>
      <w:tr w:rsidR="00923471" w:rsidRPr="00161628"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923471" w:rsidRPr="00161628"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4EE7CE78" w14:textId="77777777" w:rsidR="00923471" w:rsidRPr="00161628" w:rsidRDefault="00923471" w:rsidP="00923471">
            <w:pPr>
              <w:pStyle w:val="ColumnsRight"/>
              <w:numPr>
                <w:ilvl w:val="0"/>
                <w:numId w:val="0"/>
              </w:numPr>
              <w:rPr>
                <w:lang w:val="en-US"/>
              </w:rPr>
            </w:pPr>
          </w:p>
        </w:tc>
      </w:tr>
      <w:tr w:rsidR="00923471" w:rsidRPr="00161628"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41110DEC" w:rsidR="00923471" w:rsidRPr="00161628" w:rsidRDefault="00923471" w:rsidP="00923471">
            <w:pPr>
              <w:pStyle w:val="ColumnsLeft"/>
              <w:outlineLvl w:val="1"/>
              <w:rPr>
                <w:lang w:val="en-US"/>
              </w:rPr>
            </w:pPr>
            <w:bookmarkStart w:id="2155" w:name="_Toc442272383"/>
            <w:bookmarkStart w:id="2156" w:name="_Toc442280208"/>
            <w:bookmarkStart w:id="2157" w:name="_Toc442280601"/>
            <w:bookmarkStart w:id="2158" w:name="_Toc442280730"/>
            <w:bookmarkStart w:id="2159" w:name="_Toc444789285"/>
            <w:bookmarkStart w:id="2160" w:name="_Toc447549646"/>
            <w:bookmarkStart w:id="2161" w:name="_Toc524085982"/>
            <w:r w:rsidRPr="00161628">
              <w:rPr>
                <w:lang w:val="en-US"/>
              </w:rPr>
              <w:t>Prohibition of Harmful Child Labor</w:t>
            </w:r>
            <w:bookmarkEnd w:id="2155"/>
            <w:bookmarkEnd w:id="2156"/>
            <w:bookmarkEnd w:id="2157"/>
            <w:bookmarkEnd w:id="2158"/>
            <w:bookmarkEnd w:id="2159"/>
            <w:bookmarkEnd w:id="2160"/>
            <w:bookmarkEnd w:id="2161"/>
          </w:p>
        </w:tc>
        <w:tc>
          <w:tcPr>
            <w:tcW w:w="6941" w:type="dxa"/>
            <w:gridSpan w:val="7"/>
            <w:tcBorders>
              <w:top w:val="nil"/>
              <w:left w:val="nil"/>
              <w:bottom w:val="nil"/>
              <w:right w:val="nil"/>
            </w:tcBorders>
          </w:tcPr>
          <w:p w14:paraId="4EE7CE7B" w14:textId="745A88ED" w:rsidR="00923471" w:rsidRPr="00161628" w:rsidRDefault="00923471" w:rsidP="00923471">
            <w:pPr>
              <w:pStyle w:val="ColumnsRight"/>
            </w:pPr>
            <w:bookmarkStart w:id="2162" w:name="_Toc421026335"/>
            <w:bookmarkStart w:id="2163" w:name="_Toc428437694"/>
            <w:bookmarkStart w:id="2164" w:name="_Toc428443527"/>
            <w:r w:rsidRPr="00161628">
              <w:t>The Consultant shall not employ any child to perform any work that is economically exploitative, or is likely to be hazardous to, or to interfere with the child’s education, or to be harmful to the child’s health or physical, mental, spiritual, moral or social development.</w:t>
            </w:r>
            <w:bookmarkEnd w:id="2162"/>
            <w:bookmarkEnd w:id="2163"/>
            <w:bookmarkEnd w:id="2164"/>
            <w:r w:rsidRPr="00161628">
              <w:t xml:space="preserve"> </w:t>
            </w:r>
            <w:r w:rsidRPr="00161628">
              <w:rPr>
                <w:lang w:val="en-US"/>
              </w:rPr>
              <w:t>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4EE7CE7C" w14:textId="77777777" w:rsidR="00923471" w:rsidRPr="00161628" w:rsidRDefault="00923471" w:rsidP="00923471">
            <w:pPr>
              <w:pStyle w:val="ColumnsRight"/>
              <w:numPr>
                <w:ilvl w:val="0"/>
                <w:numId w:val="0"/>
              </w:numPr>
              <w:ind w:left="576"/>
            </w:pPr>
          </w:p>
        </w:tc>
      </w:tr>
      <w:tr w:rsidR="00923471" w:rsidRPr="00161628"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15C8BC54" w:rsidR="00923471" w:rsidRPr="00161628" w:rsidRDefault="00923471" w:rsidP="00923471">
            <w:pPr>
              <w:pStyle w:val="ColumnsLeft"/>
              <w:outlineLvl w:val="1"/>
              <w:rPr>
                <w:lang w:val="en-US"/>
              </w:rPr>
            </w:pPr>
            <w:bookmarkStart w:id="2165" w:name="_Toc442272384"/>
            <w:bookmarkStart w:id="2166" w:name="_Toc442280209"/>
            <w:bookmarkStart w:id="2167" w:name="_Toc442280602"/>
            <w:bookmarkStart w:id="2168" w:name="_Toc442280731"/>
            <w:bookmarkStart w:id="2169" w:name="_Toc444789286"/>
            <w:bookmarkStart w:id="2170" w:name="_Toc447549647"/>
            <w:bookmarkStart w:id="2171" w:name="_Toc524085983"/>
            <w:r w:rsidRPr="00161628">
              <w:rPr>
                <w:lang w:val="en-US"/>
              </w:rPr>
              <w:t>Prohibition of Sexual Harassment</w:t>
            </w:r>
            <w:bookmarkEnd w:id="2165"/>
            <w:bookmarkEnd w:id="2166"/>
            <w:bookmarkEnd w:id="2167"/>
            <w:bookmarkEnd w:id="2168"/>
            <w:bookmarkEnd w:id="2169"/>
            <w:bookmarkEnd w:id="2170"/>
            <w:bookmarkEnd w:id="2171"/>
          </w:p>
        </w:tc>
        <w:tc>
          <w:tcPr>
            <w:tcW w:w="6941" w:type="dxa"/>
            <w:gridSpan w:val="7"/>
            <w:tcBorders>
              <w:top w:val="nil"/>
              <w:left w:val="nil"/>
              <w:bottom w:val="nil"/>
              <w:right w:val="nil"/>
            </w:tcBorders>
          </w:tcPr>
          <w:p w14:paraId="4EE7CE7F" w14:textId="5AD4236B" w:rsidR="00923471" w:rsidRPr="00161628" w:rsidRDefault="00923471" w:rsidP="00923471">
            <w:pPr>
              <w:pStyle w:val="ColumnsRight"/>
              <w:rPr>
                <w:lang w:val="en-US"/>
              </w:rPr>
            </w:pPr>
            <w:r w:rsidRPr="00161628">
              <w:rPr>
                <w:lang w:val="en-US"/>
              </w:rPr>
              <w:t xml:space="preserve">The Consultant shall prohibit sexual harassment behaviors directed at </w:t>
            </w:r>
            <w:r w:rsidR="004F3496" w:rsidRPr="00161628">
              <w:rPr>
                <w:lang w:val="en-US"/>
              </w:rPr>
              <w:t>Threshold Program Agreement</w:t>
            </w:r>
            <w:r w:rsidRPr="00161628">
              <w:rPr>
                <w:lang w:val="en-US"/>
              </w:rPr>
              <w:t xml:space="preserve"> beneficiaries, MCA Entity employees or MCA Entity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MCA Entity may investigate allegations of sexual harassment as it determines appropriate. The Consultant shall fully cooperate with any investigation conducted by the MCA Entity regarding breach of this provision.</w:t>
            </w:r>
            <w:r w:rsidR="00272A7F" w:rsidRPr="00161628">
              <w:rPr>
                <w:lang w:val="en-US"/>
              </w:rPr>
              <w:t xml:space="preserve"> </w:t>
            </w:r>
            <w:r w:rsidRPr="00161628">
              <w:rPr>
                <w:lang w:val="en-US"/>
              </w:rPr>
              <w:t xml:space="preserve">The Consultant will ensure that any incident of sexual harassment investigated by the MCA Entity has been </w:t>
            </w:r>
            <w:r w:rsidRPr="00161628">
              <w:rPr>
                <w:lang w:val="en-US"/>
              </w:rPr>
              <w:lastRenderedPageBreak/>
              <w:t>resolved to the MCA Entity’s satisfaction.</w:t>
            </w:r>
          </w:p>
        </w:tc>
      </w:tr>
      <w:tr w:rsidR="00923471" w:rsidRPr="00161628" w14:paraId="4EE7CE83" w14:textId="77777777" w:rsidTr="008E4F71">
        <w:trPr>
          <w:gridAfter w:val="1"/>
          <w:wAfter w:w="410" w:type="dxa"/>
          <w:jc w:val="center"/>
        </w:trPr>
        <w:tc>
          <w:tcPr>
            <w:tcW w:w="3780" w:type="dxa"/>
            <w:gridSpan w:val="2"/>
            <w:tcBorders>
              <w:top w:val="nil"/>
              <w:left w:val="nil"/>
              <w:bottom w:val="nil"/>
              <w:right w:val="nil"/>
            </w:tcBorders>
          </w:tcPr>
          <w:p w14:paraId="4EE7CE81" w14:textId="4FC274DF" w:rsidR="00923471" w:rsidRPr="00161628" w:rsidRDefault="00923471" w:rsidP="00923471">
            <w:pPr>
              <w:pStyle w:val="ColumnsLeft"/>
              <w:outlineLvl w:val="1"/>
              <w:rPr>
                <w:lang w:val="en-US"/>
              </w:rPr>
            </w:pPr>
            <w:bookmarkStart w:id="2172" w:name="_Toc442272385"/>
            <w:bookmarkStart w:id="2173" w:name="_Toc442280210"/>
            <w:bookmarkStart w:id="2174" w:name="_Toc442280603"/>
            <w:bookmarkStart w:id="2175" w:name="_Toc442280732"/>
            <w:bookmarkStart w:id="2176" w:name="_Toc444789287"/>
            <w:bookmarkStart w:id="2177" w:name="_Toc447549648"/>
            <w:bookmarkStart w:id="2178" w:name="_Toc524085984"/>
            <w:r w:rsidRPr="00161628">
              <w:rPr>
                <w:lang w:val="en-US"/>
              </w:rPr>
              <w:lastRenderedPageBreak/>
              <w:t>Non-Discrimination and Equal Opportunity</w:t>
            </w:r>
            <w:bookmarkEnd w:id="2172"/>
            <w:bookmarkEnd w:id="2173"/>
            <w:bookmarkEnd w:id="2174"/>
            <w:bookmarkEnd w:id="2175"/>
            <w:bookmarkEnd w:id="2176"/>
            <w:bookmarkEnd w:id="2177"/>
            <w:bookmarkEnd w:id="2178"/>
          </w:p>
        </w:tc>
        <w:tc>
          <w:tcPr>
            <w:tcW w:w="6941" w:type="dxa"/>
            <w:gridSpan w:val="7"/>
            <w:tcBorders>
              <w:top w:val="nil"/>
              <w:left w:val="nil"/>
              <w:bottom w:val="nil"/>
              <w:right w:val="nil"/>
            </w:tcBorders>
          </w:tcPr>
          <w:p w14:paraId="4EE7CE82"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MCA Entity adheres to the principle of equal opportunity and fair treatment in its employment practices. The MCA Entity expects that the Consultant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MCA Entity expects that the Consultant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923471" w:rsidRPr="00161628"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7AED4180" w:rsidR="00923471" w:rsidRPr="00161628" w:rsidRDefault="00923471" w:rsidP="00923471">
            <w:pPr>
              <w:pStyle w:val="ColumnsLeft"/>
              <w:rPr>
                <w:lang w:val="en-US"/>
              </w:rPr>
            </w:pPr>
            <w:bookmarkStart w:id="2179" w:name="_Toc524085985"/>
            <w:r w:rsidRPr="00161628">
              <w:rPr>
                <w:lang w:val="en-US"/>
              </w:rPr>
              <w:t>Grievance Mechanism for Consultant and Subcontractor Personnel</w:t>
            </w:r>
            <w:bookmarkEnd w:id="2179"/>
          </w:p>
        </w:tc>
        <w:tc>
          <w:tcPr>
            <w:tcW w:w="6941" w:type="dxa"/>
            <w:gridSpan w:val="7"/>
            <w:tcBorders>
              <w:top w:val="nil"/>
              <w:left w:val="nil"/>
              <w:bottom w:val="nil"/>
              <w:right w:val="nil"/>
            </w:tcBorders>
          </w:tcPr>
          <w:p w14:paraId="4EE7CE85" w14:textId="77777777" w:rsidR="00923471" w:rsidRPr="00161628" w:rsidRDefault="00923471" w:rsidP="00923471">
            <w:pPr>
              <w:pStyle w:val="ColumnsRight"/>
              <w:rPr>
                <w:lang w:val="en-US"/>
              </w:rPr>
            </w:pPr>
            <w:r w:rsidRPr="00161628">
              <w:rPr>
                <w:lang w:val="en-US"/>
              </w:rPr>
              <w:t>The Consultant shall provide a grievance mechanism for Personnel, including Sub-consultant staff if a separate Sub-consultant grievance mechanism does not exist, to raise workplace concerns. The Consultant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923471" w:rsidRPr="00161628"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6A225343" w:rsidR="00923471" w:rsidRPr="00161628" w:rsidRDefault="00923471" w:rsidP="00923471">
            <w:pPr>
              <w:pStyle w:val="ColumnsLeft"/>
              <w:outlineLvl w:val="1"/>
              <w:rPr>
                <w:lang w:val="en-US"/>
              </w:rPr>
            </w:pPr>
            <w:bookmarkStart w:id="2180" w:name="_Toc442272387"/>
            <w:bookmarkStart w:id="2181" w:name="_Toc442280212"/>
            <w:bookmarkStart w:id="2182" w:name="_Toc442280605"/>
            <w:bookmarkStart w:id="2183" w:name="_Toc442280734"/>
            <w:bookmarkStart w:id="2184" w:name="_Toc444789288"/>
            <w:bookmarkStart w:id="2185" w:name="_Toc447549649"/>
            <w:bookmarkStart w:id="2186" w:name="_Toc524085986"/>
            <w:r w:rsidRPr="00161628">
              <w:rPr>
                <w:lang w:val="en-US"/>
              </w:rPr>
              <w:t>Standard of Performance</w:t>
            </w:r>
            <w:bookmarkEnd w:id="2180"/>
            <w:bookmarkEnd w:id="2181"/>
            <w:bookmarkEnd w:id="2182"/>
            <w:bookmarkEnd w:id="2183"/>
            <w:bookmarkEnd w:id="2184"/>
            <w:bookmarkEnd w:id="2185"/>
            <w:bookmarkEnd w:id="2186"/>
          </w:p>
        </w:tc>
        <w:tc>
          <w:tcPr>
            <w:tcW w:w="6890" w:type="dxa"/>
            <w:gridSpan w:val="6"/>
            <w:tcBorders>
              <w:top w:val="nil"/>
              <w:left w:val="nil"/>
              <w:bottom w:val="nil"/>
              <w:right w:val="nil"/>
            </w:tcBorders>
          </w:tcPr>
          <w:p w14:paraId="4EE7CE88" w14:textId="77777777" w:rsidR="00923471" w:rsidRPr="00161628" w:rsidRDefault="00923471" w:rsidP="00923471">
            <w:pPr>
              <w:pStyle w:val="ColumnsRight"/>
              <w:tabs>
                <w:tab w:val="clear" w:pos="576"/>
                <w:tab w:val="num" w:pos="702"/>
              </w:tabs>
              <w:ind w:left="702" w:hanging="702"/>
              <w:rPr>
                <w:lang w:val="en-US"/>
              </w:rPr>
            </w:pPr>
            <w:bookmarkStart w:id="2187" w:name="_Toc428437699"/>
            <w:bookmarkStart w:id="2188" w:name="_Toc428443532"/>
            <w:r w:rsidRPr="00161628">
              <w:rPr>
                <w:lang w:val="en-US"/>
              </w:rPr>
              <w:t xml:space="preserve">The Consultant shall perform the Services and carry out its obligations under this Contract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 to the MCA Entity, and shall at all times support and safeguard the MCA Entity’s legitimate </w:t>
            </w:r>
            <w:r w:rsidRPr="00161628">
              <w:rPr>
                <w:lang w:val="en-US"/>
              </w:rPr>
              <w:lastRenderedPageBreak/>
              <w:t>interests in any dealings with Sub-Consultants or third parties.</w:t>
            </w:r>
            <w:bookmarkEnd w:id="2187"/>
            <w:bookmarkEnd w:id="2188"/>
          </w:p>
        </w:tc>
      </w:tr>
      <w:tr w:rsidR="00923471" w:rsidRPr="00161628"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77777777" w:rsidR="00923471" w:rsidRPr="00161628" w:rsidRDefault="00923471" w:rsidP="00923471">
            <w:r w:rsidRPr="00161628">
              <w:lastRenderedPageBreak/>
              <w:t>Law Governing Services</w:t>
            </w:r>
          </w:p>
        </w:tc>
        <w:tc>
          <w:tcPr>
            <w:tcW w:w="6890" w:type="dxa"/>
            <w:gridSpan w:val="6"/>
            <w:tcBorders>
              <w:top w:val="nil"/>
              <w:left w:val="nil"/>
              <w:bottom w:val="nil"/>
              <w:right w:val="nil"/>
            </w:tcBorders>
          </w:tcPr>
          <w:p w14:paraId="4EE7CE8B"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Consultant shall perform the Services in accordance with Applicable Law and shall take all practicable steps to ensure that any Sub-Consultants, as well as the Personnel of the Consultant and any Sub-Consultants, comply with the Applicable Law.</w:t>
            </w:r>
          </w:p>
        </w:tc>
      </w:tr>
      <w:tr w:rsidR="00923471" w:rsidRPr="00161628"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0674528B" w:rsidR="00923471" w:rsidRPr="00161628" w:rsidRDefault="00923471" w:rsidP="00923471">
            <w:pPr>
              <w:pStyle w:val="ColumnsLeft"/>
              <w:outlineLvl w:val="1"/>
              <w:rPr>
                <w:lang w:val="en-US"/>
              </w:rPr>
            </w:pPr>
            <w:bookmarkStart w:id="2189" w:name="_Toc442272388"/>
            <w:bookmarkStart w:id="2190" w:name="_Toc442280213"/>
            <w:bookmarkStart w:id="2191" w:name="_Toc442280606"/>
            <w:bookmarkStart w:id="2192" w:name="_Toc442280735"/>
            <w:bookmarkStart w:id="2193" w:name="_Toc444789289"/>
            <w:bookmarkStart w:id="2194" w:name="_Toc447549650"/>
            <w:bookmarkStart w:id="2195" w:name="_Toc524085987"/>
            <w:r w:rsidRPr="00161628">
              <w:rPr>
                <w:lang w:val="en-US"/>
              </w:rPr>
              <w:t>Conflict of Interests</w:t>
            </w:r>
            <w:bookmarkEnd w:id="2189"/>
            <w:bookmarkEnd w:id="2190"/>
            <w:bookmarkEnd w:id="2191"/>
            <w:bookmarkEnd w:id="2192"/>
            <w:bookmarkEnd w:id="2193"/>
            <w:bookmarkEnd w:id="2194"/>
            <w:bookmarkEnd w:id="2195"/>
          </w:p>
        </w:tc>
        <w:tc>
          <w:tcPr>
            <w:tcW w:w="6890" w:type="dxa"/>
            <w:gridSpan w:val="6"/>
            <w:tcBorders>
              <w:top w:val="nil"/>
              <w:left w:val="nil"/>
              <w:bottom w:val="nil"/>
              <w:right w:val="nil"/>
            </w:tcBorders>
          </w:tcPr>
          <w:p w14:paraId="4EE7CE8E" w14:textId="77777777" w:rsidR="00923471" w:rsidRPr="00161628" w:rsidRDefault="00923471" w:rsidP="00923471">
            <w:pPr>
              <w:pStyle w:val="ColumnsRight"/>
              <w:tabs>
                <w:tab w:val="clear" w:pos="576"/>
                <w:tab w:val="num" w:pos="702"/>
              </w:tabs>
              <w:ind w:left="702" w:hanging="702"/>
              <w:rPr>
                <w:lang w:val="en-US"/>
              </w:rPr>
            </w:pPr>
            <w:bookmarkStart w:id="2196" w:name="_Toc428437701"/>
            <w:bookmarkStart w:id="2197" w:name="_Toc428443534"/>
            <w:r w:rsidRPr="00161628">
              <w:rPr>
                <w:lang w:val="en-US"/>
              </w:rPr>
              <w:t>The Consultant shall hold the MCA Entity’s interests paramount, without any consideration for future work, and strictly avoid conflict with other assignments or its own corporate interests.</w:t>
            </w:r>
            <w:bookmarkEnd w:id="2196"/>
            <w:bookmarkEnd w:id="2197"/>
          </w:p>
        </w:tc>
      </w:tr>
      <w:tr w:rsidR="00923471" w:rsidRPr="00161628"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77777777" w:rsidR="00923471" w:rsidRPr="00161628" w:rsidRDefault="00923471" w:rsidP="00923471">
            <w:r w:rsidRPr="00161628">
              <w:t>Consultant Not to Benefit from Commissions, Discounts, etc.</w:t>
            </w:r>
          </w:p>
        </w:tc>
        <w:tc>
          <w:tcPr>
            <w:tcW w:w="6890" w:type="dxa"/>
            <w:gridSpan w:val="6"/>
            <w:tcBorders>
              <w:top w:val="nil"/>
              <w:left w:val="nil"/>
              <w:bottom w:val="nil"/>
              <w:right w:val="nil"/>
            </w:tcBorders>
          </w:tcPr>
          <w:p w14:paraId="4EE7CE91"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payment of the Consultant pursuant to GCC Clause 17 shall constitute the Consultant’s only payment in connection with this Contract and, subject to GCC Clause 32.3, the Consultant shall not accept for its own benefit any trade commission, discount or similar payment in connection with activities pursuant to this Contract or in the discharge of its obligations under this Contract, and the Consultant shall use its best efforts to ensure that any Sub-Consultants, as well as the Personnel and agents of either of them, similarly shall not receive any such additional payment.</w:t>
            </w:r>
          </w:p>
        </w:tc>
      </w:tr>
      <w:tr w:rsidR="00923471" w:rsidRPr="00161628"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77777777" w:rsidR="00923471" w:rsidRPr="00161628" w:rsidRDefault="00923471" w:rsidP="00923471"/>
        </w:tc>
        <w:tc>
          <w:tcPr>
            <w:tcW w:w="6890" w:type="dxa"/>
            <w:gridSpan w:val="6"/>
            <w:tcBorders>
              <w:top w:val="nil"/>
              <w:left w:val="nil"/>
              <w:bottom w:val="nil"/>
              <w:right w:val="nil"/>
            </w:tcBorders>
          </w:tcPr>
          <w:p w14:paraId="4EE7CE94" w14:textId="77777777" w:rsidR="00923471" w:rsidRPr="00161628" w:rsidRDefault="00923471" w:rsidP="00923471">
            <w:pPr>
              <w:pStyle w:val="ColumnsRight"/>
              <w:tabs>
                <w:tab w:val="clear" w:pos="576"/>
                <w:tab w:val="num" w:pos="702"/>
              </w:tabs>
              <w:ind w:left="702" w:hanging="702"/>
              <w:rPr>
                <w:lang w:val="en-US"/>
              </w:rPr>
            </w:pPr>
            <w:r w:rsidRPr="00161628">
              <w:rPr>
                <w:lang w:val="en-US"/>
              </w:rPr>
              <w:t xml:space="preserve">Furthermore, if the Consultant, as part of the Services, has the responsibility of advising the MCA Entity on the procurement of goods, works or services, the Consultant shall comply with the “MCC Program Procurement Guidelines” from time to time in effect as posted on the MCC website at </w:t>
            </w:r>
            <w:hyperlink r:id="rId50" w:history="1">
              <w:r w:rsidRPr="00161628">
                <w:rPr>
                  <w:rStyle w:val="Hyperlink"/>
                  <w:color w:val="auto"/>
                  <w:lang w:val="en-US"/>
                </w:rPr>
                <w:t>www.mcc.gov/ppg</w:t>
              </w:r>
            </w:hyperlink>
            <w:r w:rsidRPr="00161628">
              <w:rPr>
                <w:lang w:val="en-US"/>
              </w:rPr>
              <w:t xml:space="preserve"> and shall at all times exercise such responsibility in the best interest of the MCA Entity. Any discounts or commissions obtained by the Consultant in the exercise of such procurement responsibility shall be for the account of the MCA Entity.</w:t>
            </w:r>
          </w:p>
        </w:tc>
      </w:tr>
      <w:tr w:rsidR="00923471" w:rsidRPr="00161628"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77777777" w:rsidR="00923471" w:rsidRPr="00161628" w:rsidRDefault="00923471" w:rsidP="00923471">
            <w:r w:rsidRPr="00161628">
              <w:t>Consultant and Affiliates Not to Engage in Certain Activities</w:t>
            </w:r>
          </w:p>
        </w:tc>
        <w:tc>
          <w:tcPr>
            <w:tcW w:w="7352" w:type="dxa"/>
            <w:gridSpan w:val="4"/>
            <w:tcBorders>
              <w:top w:val="nil"/>
              <w:left w:val="nil"/>
              <w:bottom w:val="nil"/>
              <w:right w:val="nil"/>
            </w:tcBorders>
          </w:tcPr>
          <w:p w14:paraId="4EE7CE97"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Services.</w:t>
            </w:r>
          </w:p>
        </w:tc>
      </w:tr>
      <w:tr w:rsidR="00923471" w:rsidRPr="00161628"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4EE7CE99" w14:textId="77777777" w:rsidR="00923471" w:rsidRPr="00161628" w:rsidRDefault="00923471" w:rsidP="00923471">
            <w:r w:rsidRPr="00161628">
              <w:t>Prohibition of Conflicting Activities</w:t>
            </w:r>
          </w:p>
        </w:tc>
        <w:tc>
          <w:tcPr>
            <w:tcW w:w="7352" w:type="dxa"/>
            <w:gridSpan w:val="4"/>
            <w:tcBorders>
              <w:top w:val="nil"/>
              <w:left w:val="nil"/>
              <w:bottom w:val="nil"/>
              <w:right w:val="nil"/>
            </w:tcBorders>
          </w:tcPr>
          <w:p w14:paraId="4EE7CE9A"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Consultant shall not engage, and shall cause its Personnel as well as its Sub-Consultants and their Personnel not to engage, either directly or indirectly, in any business or professional activities that would conflict with the activities assigned to them under this Contract.</w:t>
            </w:r>
          </w:p>
        </w:tc>
      </w:tr>
      <w:tr w:rsidR="00923471" w:rsidRPr="00161628"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645B7E71" w:rsidR="00923471" w:rsidRPr="00161628" w:rsidRDefault="00923471" w:rsidP="00923471">
            <w:pPr>
              <w:pStyle w:val="ColumnsLeft"/>
              <w:outlineLvl w:val="1"/>
              <w:rPr>
                <w:lang w:val="en-US"/>
              </w:rPr>
            </w:pPr>
            <w:bookmarkStart w:id="2198" w:name="_Toc442272389"/>
            <w:bookmarkStart w:id="2199" w:name="_Toc442280214"/>
            <w:bookmarkStart w:id="2200" w:name="_Toc442280607"/>
            <w:bookmarkStart w:id="2201" w:name="_Toc442280736"/>
            <w:bookmarkStart w:id="2202" w:name="_Toc444789290"/>
            <w:bookmarkStart w:id="2203" w:name="_Toc447549651"/>
            <w:bookmarkStart w:id="2204" w:name="_Toc524085988"/>
            <w:r w:rsidRPr="00161628">
              <w:rPr>
                <w:lang w:val="en-US"/>
              </w:rPr>
              <w:lastRenderedPageBreak/>
              <w:t>Confidential Information; Rights of Use</w:t>
            </w:r>
            <w:bookmarkEnd w:id="2198"/>
            <w:bookmarkEnd w:id="2199"/>
            <w:bookmarkEnd w:id="2200"/>
            <w:bookmarkEnd w:id="2201"/>
            <w:bookmarkEnd w:id="2202"/>
            <w:bookmarkEnd w:id="2203"/>
            <w:bookmarkEnd w:id="2204"/>
          </w:p>
        </w:tc>
        <w:tc>
          <w:tcPr>
            <w:tcW w:w="7352" w:type="dxa"/>
            <w:gridSpan w:val="4"/>
            <w:tcBorders>
              <w:top w:val="nil"/>
              <w:left w:val="nil"/>
              <w:bottom w:val="nil"/>
              <w:right w:val="nil"/>
            </w:tcBorders>
          </w:tcPr>
          <w:p w14:paraId="4EE7CE9D" w14:textId="77777777" w:rsidR="00923471" w:rsidRPr="00161628" w:rsidRDefault="00923471" w:rsidP="00923471">
            <w:pPr>
              <w:pStyle w:val="ColumnsRight"/>
              <w:tabs>
                <w:tab w:val="clear" w:pos="576"/>
                <w:tab w:val="num" w:pos="702"/>
              </w:tabs>
              <w:ind w:left="702" w:hanging="702"/>
              <w:rPr>
                <w:lang w:val="en-US"/>
              </w:rPr>
            </w:pPr>
            <w:r w:rsidRPr="00161628">
              <w:rPr>
                <w:lang w:val="en-US"/>
              </w:rPr>
              <w:t>Except with the prior written consent of the MCA Entity, or as may be required to comply with Applicable Law, the Consultant and its Personnel shall not (and shall cause any Sub-Consultants and their Personnel not to) at any time (a) communicate to any person or entity any confidential information acquired in the course of the Services, or (b) make public the recommendations formulated in the course of, or as a result of, the Services.</w:t>
            </w:r>
          </w:p>
        </w:tc>
      </w:tr>
      <w:tr w:rsidR="00923471" w:rsidRPr="00161628" w14:paraId="4EE7CEA1" w14:textId="77777777" w:rsidTr="008E4F71">
        <w:tblPrEx>
          <w:jc w:val="right"/>
        </w:tblPrEx>
        <w:trPr>
          <w:gridAfter w:val="5"/>
          <w:wAfter w:w="629" w:type="dxa"/>
          <w:jc w:val="right"/>
        </w:trPr>
        <w:tc>
          <w:tcPr>
            <w:tcW w:w="3150" w:type="dxa"/>
            <w:tcBorders>
              <w:top w:val="nil"/>
              <w:left w:val="nil"/>
              <w:bottom w:val="nil"/>
              <w:right w:val="nil"/>
            </w:tcBorders>
          </w:tcPr>
          <w:p w14:paraId="4EE7CE9F" w14:textId="77777777" w:rsidR="00923471" w:rsidRPr="00161628" w:rsidRDefault="00923471" w:rsidP="00923471"/>
        </w:tc>
        <w:tc>
          <w:tcPr>
            <w:tcW w:w="7352" w:type="dxa"/>
            <w:gridSpan w:val="4"/>
            <w:tcBorders>
              <w:top w:val="nil"/>
              <w:left w:val="nil"/>
              <w:bottom w:val="nil"/>
              <w:right w:val="nil"/>
            </w:tcBorders>
          </w:tcPr>
          <w:p w14:paraId="4EE7CEA0"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Consultant and its Personnel shall not (and shall cause any Sub-Consultants and their Personnel not to), without the previous written consent of the MCA Entity, disclose this Contract, or any provision of this Contract, or any specification, plan, drawing, pattern, sample or information provided by or on behalf of the MCA Entity in connection therewith, to any person other than a person employed by the Consultant in the performance of this Contract. Disclosure to any such employed person shall be made in confidence and shall extend only so far as may be necessary for purposes of such performance.</w:t>
            </w:r>
          </w:p>
        </w:tc>
      </w:tr>
      <w:tr w:rsidR="00923471" w:rsidRPr="00161628" w14:paraId="4EE7CEA4" w14:textId="77777777" w:rsidTr="008E4F71">
        <w:tblPrEx>
          <w:jc w:val="right"/>
        </w:tblPrEx>
        <w:trPr>
          <w:gridAfter w:val="5"/>
          <w:wAfter w:w="629" w:type="dxa"/>
          <w:jc w:val="right"/>
        </w:trPr>
        <w:tc>
          <w:tcPr>
            <w:tcW w:w="3150" w:type="dxa"/>
            <w:tcBorders>
              <w:top w:val="nil"/>
              <w:left w:val="nil"/>
              <w:bottom w:val="nil"/>
              <w:right w:val="nil"/>
            </w:tcBorders>
          </w:tcPr>
          <w:p w14:paraId="4EE7CEA2" w14:textId="77777777" w:rsidR="00923471" w:rsidRPr="00161628" w:rsidRDefault="00923471" w:rsidP="00923471">
            <w:pPr>
              <w:pStyle w:val="ColumnsLeftnobullet"/>
              <w:rPr>
                <w:b/>
                <w:bCs/>
                <w:iCs/>
                <w:lang w:val="en-US"/>
              </w:rPr>
            </w:pPr>
          </w:p>
        </w:tc>
        <w:tc>
          <w:tcPr>
            <w:tcW w:w="7352" w:type="dxa"/>
            <w:gridSpan w:val="4"/>
            <w:tcBorders>
              <w:top w:val="nil"/>
              <w:left w:val="nil"/>
              <w:bottom w:val="nil"/>
              <w:right w:val="nil"/>
            </w:tcBorders>
          </w:tcPr>
          <w:p w14:paraId="4EE7CEA3"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Consultant and its Personnel shall not (and shall cause any Sub-Consultants and their Personnel not to), without the previous written consent of</w:t>
            </w:r>
            <w:r w:rsidRPr="00161628">
              <w:rPr>
                <w:b/>
                <w:lang w:val="en-US"/>
              </w:rPr>
              <w:t xml:space="preserve"> </w:t>
            </w:r>
            <w:r w:rsidRPr="00161628">
              <w:rPr>
                <w:lang w:val="en-US"/>
              </w:rPr>
              <w:t xml:space="preserve">the MCA Entity, make use of any document or information related to or delivered in connection with this Contract, except for the purpose of performing this Contract. </w:t>
            </w:r>
          </w:p>
        </w:tc>
      </w:tr>
      <w:tr w:rsidR="00923471" w:rsidRPr="00161628" w14:paraId="4EE7CEA7" w14:textId="77777777" w:rsidTr="008E4F71">
        <w:tblPrEx>
          <w:jc w:val="right"/>
        </w:tblPrEx>
        <w:trPr>
          <w:gridAfter w:val="5"/>
          <w:wAfter w:w="629" w:type="dxa"/>
          <w:jc w:val="right"/>
        </w:trPr>
        <w:tc>
          <w:tcPr>
            <w:tcW w:w="3150" w:type="dxa"/>
            <w:tcBorders>
              <w:top w:val="nil"/>
              <w:left w:val="nil"/>
              <w:bottom w:val="nil"/>
              <w:right w:val="nil"/>
            </w:tcBorders>
          </w:tcPr>
          <w:p w14:paraId="4EE7CEA5" w14:textId="77777777" w:rsidR="00923471" w:rsidRPr="00161628" w:rsidRDefault="00923471" w:rsidP="00923471">
            <w:pPr>
              <w:pStyle w:val="ColumnsLeftnobullet"/>
              <w:rPr>
                <w:b/>
                <w:bCs/>
                <w:iCs/>
                <w:lang w:val="en-US"/>
              </w:rPr>
            </w:pPr>
          </w:p>
        </w:tc>
        <w:tc>
          <w:tcPr>
            <w:tcW w:w="7352" w:type="dxa"/>
            <w:gridSpan w:val="4"/>
            <w:tcBorders>
              <w:top w:val="nil"/>
              <w:left w:val="nil"/>
              <w:bottom w:val="nil"/>
              <w:right w:val="nil"/>
            </w:tcBorders>
          </w:tcPr>
          <w:p w14:paraId="4EE7CEA6" w14:textId="77777777" w:rsidR="00923471" w:rsidRPr="00161628" w:rsidRDefault="00923471" w:rsidP="00923471">
            <w:pPr>
              <w:pStyle w:val="ColumnsRight"/>
              <w:tabs>
                <w:tab w:val="clear" w:pos="576"/>
                <w:tab w:val="num" w:pos="702"/>
              </w:tabs>
              <w:ind w:left="702" w:hanging="702"/>
              <w:rPr>
                <w:lang w:val="en-US"/>
              </w:rPr>
            </w:pPr>
            <w:r w:rsidRPr="00161628">
              <w:rPr>
                <w:lang w:val="en-US"/>
              </w:rPr>
              <w:t>Any document related to or delivered in connection with this Contract, other than this Contract itself, shall remain the property of the MCA Entity and shall be returned (including, except as provided in GCC Clause 34, all the copies) to the MCA Entity on completion of the Consultant’s performance under this Contract.</w:t>
            </w:r>
          </w:p>
        </w:tc>
      </w:tr>
      <w:tr w:rsidR="00923471" w:rsidRPr="00161628"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44307A16" w:rsidR="00923471" w:rsidRPr="00161628" w:rsidRDefault="00923471" w:rsidP="00923471">
            <w:pPr>
              <w:pStyle w:val="ColumnsLeft"/>
              <w:outlineLvl w:val="1"/>
              <w:rPr>
                <w:b/>
                <w:bCs/>
                <w:iCs/>
                <w:lang w:val="en-US"/>
              </w:rPr>
            </w:pPr>
            <w:bookmarkStart w:id="2205" w:name="_Toc442272390"/>
            <w:bookmarkStart w:id="2206" w:name="_Toc442280215"/>
            <w:bookmarkStart w:id="2207" w:name="_Toc442280608"/>
            <w:bookmarkStart w:id="2208" w:name="_Toc442280737"/>
            <w:bookmarkStart w:id="2209" w:name="_Toc444789291"/>
            <w:bookmarkStart w:id="2210" w:name="_Toc447549652"/>
            <w:bookmarkStart w:id="2211" w:name="_Toc524085989"/>
            <w:r w:rsidRPr="00161628">
              <w:rPr>
                <w:lang w:val="en-US"/>
              </w:rPr>
              <w:t>Documents Prepared by the Consultant to be the Property of</w:t>
            </w:r>
            <w:r w:rsidRPr="00161628">
              <w:rPr>
                <w:b/>
                <w:lang w:val="en-US"/>
              </w:rPr>
              <w:t xml:space="preserve"> </w:t>
            </w:r>
            <w:r w:rsidRPr="00161628">
              <w:rPr>
                <w:lang w:val="en-US"/>
              </w:rPr>
              <w:t>the MCA Entity</w:t>
            </w:r>
            <w:bookmarkEnd w:id="2205"/>
            <w:bookmarkEnd w:id="2206"/>
            <w:bookmarkEnd w:id="2207"/>
            <w:bookmarkEnd w:id="2208"/>
            <w:bookmarkEnd w:id="2209"/>
            <w:bookmarkEnd w:id="2210"/>
            <w:bookmarkEnd w:id="2211"/>
          </w:p>
        </w:tc>
        <w:tc>
          <w:tcPr>
            <w:tcW w:w="7352" w:type="dxa"/>
            <w:gridSpan w:val="4"/>
            <w:tcBorders>
              <w:top w:val="nil"/>
              <w:left w:val="nil"/>
              <w:bottom w:val="nil"/>
              <w:right w:val="nil"/>
            </w:tcBorders>
          </w:tcPr>
          <w:p w14:paraId="4EE7CEA9" w14:textId="77777777" w:rsidR="00923471" w:rsidRPr="00161628" w:rsidRDefault="00923471" w:rsidP="00923471">
            <w:pPr>
              <w:pStyle w:val="ColumnsRight"/>
              <w:tabs>
                <w:tab w:val="clear" w:pos="576"/>
                <w:tab w:val="num" w:pos="702"/>
              </w:tabs>
              <w:ind w:left="702" w:hanging="702"/>
              <w:rPr>
                <w:lang w:val="en-US"/>
              </w:rPr>
            </w:pPr>
            <w:r w:rsidRPr="00161628">
              <w:rPr>
                <w:lang w:val="en-US"/>
              </w:rPr>
              <w:t xml:space="preserve">All plans, drawings, specifications, designs, reports, other documents and software prepared by the Consultant under this Contract shall become and remain the property of the MCA Entity, and the Consultant shall, not later than upon termination or expiration of this Contract, deliver all such documents to the MCA Entity, together with a detailed inventory thereof in accordance with this GCC Sub-Clause 34.1 and Sub-Clause 33.4, and in format and substance specifically required in the Terms of Reference. The Consultant may retain a copy of such documents and software, and use such software for its own use with prior written approval of the MCA Entity. If license agreements are necessary or appropriate between the Consultant and third parties for purposes of the development or use of any such computer programs, the Consultant shall obtain the MCA Entity’s prior written approval to such agreements, and the MCA Entity shall be entitled at its discretion to require recovering the expenses related to the development of the </w:t>
            </w:r>
            <w:r w:rsidRPr="00161628">
              <w:rPr>
                <w:lang w:val="en-US"/>
              </w:rPr>
              <w:lastRenderedPageBreak/>
              <w:t xml:space="preserve">program(s) concerned. Other restrictions about the future use of these documents and software, if any, shall be </w:t>
            </w:r>
            <w:r w:rsidRPr="00161628">
              <w:rPr>
                <w:b/>
                <w:lang w:val="en-US"/>
              </w:rPr>
              <w:t>specified in the SCC</w:t>
            </w:r>
            <w:r w:rsidRPr="00161628">
              <w:rPr>
                <w:lang w:val="en-US"/>
              </w:rPr>
              <w:t>.</w:t>
            </w:r>
          </w:p>
        </w:tc>
      </w:tr>
      <w:tr w:rsidR="00923471" w:rsidRPr="00161628"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1A1DDAB8" w:rsidR="00923471" w:rsidRPr="00161628" w:rsidRDefault="00923471" w:rsidP="00923471">
            <w:pPr>
              <w:pStyle w:val="ColumnsLeft"/>
              <w:outlineLvl w:val="1"/>
              <w:rPr>
                <w:lang w:val="en-US"/>
              </w:rPr>
            </w:pPr>
            <w:bookmarkStart w:id="2212" w:name="_Toc442272391"/>
            <w:bookmarkStart w:id="2213" w:name="_Toc442280216"/>
            <w:bookmarkStart w:id="2214" w:name="_Toc442280609"/>
            <w:bookmarkStart w:id="2215" w:name="_Toc442280738"/>
            <w:bookmarkStart w:id="2216" w:name="_Toc444789292"/>
            <w:bookmarkStart w:id="2217" w:name="_Toc447549653"/>
            <w:bookmarkStart w:id="2218" w:name="_Toc524085990"/>
            <w:r w:rsidRPr="00161628">
              <w:rPr>
                <w:lang w:val="en-US"/>
              </w:rPr>
              <w:lastRenderedPageBreak/>
              <w:t>Liability of the Consultant</w:t>
            </w:r>
            <w:bookmarkEnd w:id="2212"/>
            <w:bookmarkEnd w:id="2213"/>
            <w:bookmarkEnd w:id="2214"/>
            <w:bookmarkEnd w:id="2215"/>
            <w:bookmarkEnd w:id="2216"/>
            <w:bookmarkEnd w:id="2217"/>
            <w:bookmarkEnd w:id="2218"/>
          </w:p>
        </w:tc>
        <w:tc>
          <w:tcPr>
            <w:tcW w:w="7352" w:type="dxa"/>
            <w:gridSpan w:val="4"/>
            <w:tcBorders>
              <w:top w:val="nil"/>
              <w:left w:val="nil"/>
              <w:bottom w:val="nil"/>
              <w:right w:val="nil"/>
            </w:tcBorders>
          </w:tcPr>
          <w:p w14:paraId="4EE7CEAC" w14:textId="77777777" w:rsidR="00923471" w:rsidRPr="00161628" w:rsidRDefault="00923471" w:rsidP="00923471">
            <w:pPr>
              <w:pStyle w:val="ColumnsRight"/>
              <w:tabs>
                <w:tab w:val="clear" w:pos="576"/>
                <w:tab w:val="num" w:pos="702"/>
              </w:tabs>
              <w:ind w:left="702" w:hanging="702"/>
              <w:rPr>
                <w:lang w:val="en-US"/>
              </w:rPr>
            </w:pPr>
            <w:r w:rsidRPr="00161628">
              <w:rPr>
                <w:lang w:val="en-US"/>
              </w:rPr>
              <w:t xml:space="preserve">Subject to additional provisions, if any, </w:t>
            </w:r>
            <w:r w:rsidRPr="00161628">
              <w:rPr>
                <w:b/>
                <w:lang w:val="en-US"/>
              </w:rPr>
              <w:t>set forth in the SCC</w:t>
            </w:r>
            <w:r w:rsidRPr="00161628">
              <w:rPr>
                <w:lang w:val="en-US"/>
              </w:rPr>
              <w:t>, the Consultants’ liability under this Contract shall be provided by the Applicable Law.</w:t>
            </w:r>
          </w:p>
        </w:tc>
      </w:tr>
      <w:tr w:rsidR="00923471" w:rsidRPr="00161628"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61D37FC5" w:rsidR="00923471" w:rsidRPr="00161628" w:rsidRDefault="00923471" w:rsidP="00923471">
            <w:pPr>
              <w:pStyle w:val="ColumnsLeft"/>
              <w:outlineLvl w:val="1"/>
              <w:rPr>
                <w:lang w:val="en-US"/>
              </w:rPr>
            </w:pPr>
            <w:bookmarkStart w:id="2219" w:name="_Toc442272392"/>
            <w:bookmarkStart w:id="2220" w:name="_Toc442280217"/>
            <w:bookmarkStart w:id="2221" w:name="_Toc442280610"/>
            <w:bookmarkStart w:id="2222" w:name="_Toc442280739"/>
            <w:bookmarkStart w:id="2223" w:name="_Toc444789293"/>
            <w:bookmarkStart w:id="2224" w:name="_Toc447549654"/>
            <w:bookmarkStart w:id="2225" w:name="_Toc524085991"/>
            <w:r w:rsidRPr="00161628">
              <w:rPr>
                <w:lang w:val="en-US"/>
              </w:rPr>
              <w:t>Insurance to be taken out by the Consultant</w:t>
            </w:r>
            <w:bookmarkEnd w:id="2219"/>
            <w:bookmarkEnd w:id="2220"/>
            <w:bookmarkEnd w:id="2221"/>
            <w:bookmarkEnd w:id="2222"/>
            <w:bookmarkEnd w:id="2223"/>
            <w:bookmarkEnd w:id="2224"/>
            <w:bookmarkEnd w:id="2225"/>
          </w:p>
        </w:tc>
        <w:tc>
          <w:tcPr>
            <w:tcW w:w="7352" w:type="dxa"/>
            <w:gridSpan w:val="4"/>
            <w:tcBorders>
              <w:top w:val="nil"/>
              <w:left w:val="nil"/>
              <w:bottom w:val="nil"/>
              <w:right w:val="nil"/>
            </w:tcBorders>
          </w:tcPr>
          <w:p w14:paraId="4EE7CEAF" w14:textId="77777777" w:rsidR="00923471" w:rsidRPr="00161628" w:rsidRDefault="00923471" w:rsidP="00923471">
            <w:pPr>
              <w:pStyle w:val="ColumnsRight"/>
              <w:tabs>
                <w:tab w:val="clear" w:pos="576"/>
                <w:tab w:val="num" w:pos="702"/>
              </w:tabs>
              <w:ind w:left="702" w:hanging="702"/>
              <w:rPr>
                <w:lang w:val="en-US"/>
              </w:rPr>
            </w:pPr>
            <w:r w:rsidRPr="00161628">
              <w:rPr>
                <w:lang w:val="en-US"/>
              </w:rPr>
              <w:t xml:space="preserve">The Consultant (a) shall take out and maintain, and shall cause any Sub-Consultants to take out and maintain, at its (or the Sub-Consultants’, as the case may be) own cost but on terms and conditions approved by the MCA Entity, insurance against the risks, and for the coverage </w:t>
            </w:r>
            <w:r w:rsidRPr="00161628">
              <w:rPr>
                <w:b/>
                <w:lang w:val="en-US"/>
              </w:rPr>
              <w:t>specified in the SCC</w:t>
            </w:r>
            <w:r w:rsidRPr="00161628">
              <w:rPr>
                <w:lang w:val="en-US"/>
              </w:rPr>
              <w:t xml:space="preserve"> and in Annex B, and (b) at the MCA Entity’s request, shall provide evidence to the MCA Entity showing that such insurance has been taken out and maintained and that the current premiums have been paid. The Consultant shall ensure that insurance is in place prior to commencing the Services as stated in GCC Sub-clause 16.2.</w:t>
            </w:r>
          </w:p>
        </w:tc>
      </w:tr>
      <w:tr w:rsidR="00923471" w:rsidRPr="00161628"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5386BA25" w:rsidR="00923471" w:rsidRPr="00161628" w:rsidRDefault="00923471" w:rsidP="00923471">
            <w:pPr>
              <w:pStyle w:val="ColumnsLeft"/>
              <w:outlineLvl w:val="1"/>
              <w:rPr>
                <w:lang w:val="en-US"/>
              </w:rPr>
            </w:pPr>
            <w:bookmarkStart w:id="2226" w:name="_Toc442272393"/>
            <w:bookmarkStart w:id="2227" w:name="_Toc442280218"/>
            <w:bookmarkStart w:id="2228" w:name="_Toc442280611"/>
            <w:bookmarkStart w:id="2229" w:name="_Toc442280740"/>
            <w:bookmarkStart w:id="2230" w:name="_Toc444789294"/>
            <w:bookmarkStart w:id="2231" w:name="_Toc447549655"/>
            <w:bookmarkStart w:id="2232" w:name="_Toc524085992"/>
            <w:r w:rsidRPr="00161628">
              <w:rPr>
                <w:lang w:val="en-US"/>
              </w:rPr>
              <w:t>Accounting, Inspection and Auditing</w:t>
            </w:r>
            <w:bookmarkEnd w:id="2226"/>
            <w:bookmarkEnd w:id="2227"/>
            <w:bookmarkEnd w:id="2228"/>
            <w:bookmarkEnd w:id="2229"/>
            <w:bookmarkEnd w:id="2230"/>
            <w:bookmarkEnd w:id="2231"/>
            <w:bookmarkEnd w:id="2232"/>
          </w:p>
        </w:tc>
        <w:tc>
          <w:tcPr>
            <w:tcW w:w="7352" w:type="dxa"/>
            <w:gridSpan w:val="4"/>
            <w:tcBorders>
              <w:top w:val="nil"/>
              <w:left w:val="nil"/>
              <w:bottom w:val="nil"/>
              <w:right w:val="nil"/>
            </w:tcBorders>
          </w:tcPr>
          <w:p w14:paraId="4EE7CEB2"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Consultant shall keep accurate and systematic accounts and records in respect of the provision of the Services under this Contract, in accordance with the provisions of Annex B and internationally accepted accounting principles and in such form and detail as will clearly identify all relevant time changes and costs, receipt and use of goods and services and the bass thereof, together with a detailed inventory thereof.</w:t>
            </w:r>
          </w:p>
        </w:tc>
      </w:tr>
      <w:tr w:rsidR="00923471" w:rsidRPr="00161628"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77777777" w:rsidR="00923471" w:rsidRPr="00161628" w:rsidRDefault="00923471" w:rsidP="00923471">
            <w:pPr>
              <w:pStyle w:val="GCC"/>
              <w:numPr>
                <w:ilvl w:val="0"/>
                <w:numId w:val="0"/>
              </w:numPr>
              <w:rPr>
                <w:lang w:val="en-US"/>
              </w:rPr>
            </w:pPr>
            <w:r w:rsidRPr="00161628">
              <w:rPr>
                <w:lang w:val="en-US"/>
              </w:rPr>
              <w:t>Reporting Obligations</w:t>
            </w:r>
          </w:p>
        </w:tc>
        <w:tc>
          <w:tcPr>
            <w:tcW w:w="7352" w:type="dxa"/>
            <w:gridSpan w:val="4"/>
            <w:tcBorders>
              <w:top w:val="nil"/>
              <w:left w:val="nil"/>
              <w:bottom w:val="nil"/>
              <w:right w:val="nil"/>
            </w:tcBorders>
          </w:tcPr>
          <w:p w14:paraId="4EE7CEB5"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Consultant shall maintain such books and records and submit to the MCA Entity the reports, documents and other information specified in Annexes B and C, in the form, in the numbers and within the time periods set forth in such Annexes. The Consultant shall submit to the MCA Entity such other reports, documents and information as may be requested by the MCA Entity from time to time. Final reports shall be delivered in an electronic form specified by the MCA Entity in addition to the hard copies specified in Annexes B and C. The Consultant consents to the MCA Entity’s sharing of the reports, documents and information delivered by the Consultant pursuant to this Contract with MCC and the Government.</w:t>
            </w:r>
          </w:p>
        </w:tc>
      </w:tr>
      <w:tr w:rsidR="00923471" w:rsidRPr="00161628"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6459F53F" w:rsidR="00923471" w:rsidRPr="00161628" w:rsidRDefault="00923471" w:rsidP="00923471">
            <w:pPr>
              <w:pStyle w:val="ColumnsLeft"/>
              <w:outlineLvl w:val="1"/>
              <w:rPr>
                <w:lang w:val="en-US"/>
              </w:rPr>
            </w:pPr>
            <w:bookmarkStart w:id="2233" w:name="_Toc442272394"/>
            <w:bookmarkStart w:id="2234" w:name="_Toc442280219"/>
            <w:bookmarkStart w:id="2235" w:name="_Toc442280612"/>
            <w:bookmarkStart w:id="2236" w:name="_Toc442280741"/>
            <w:bookmarkStart w:id="2237" w:name="_Toc444789295"/>
            <w:bookmarkStart w:id="2238" w:name="_Toc447549656"/>
            <w:bookmarkStart w:id="2239" w:name="_Toc524085993"/>
            <w:r w:rsidRPr="00161628">
              <w:rPr>
                <w:lang w:val="en-US"/>
              </w:rPr>
              <w:t>Consultant’s Actions Requiring the MCA Entity’s Prior Approval</w:t>
            </w:r>
            <w:bookmarkEnd w:id="2233"/>
            <w:bookmarkEnd w:id="2234"/>
            <w:bookmarkEnd w:id="2235"/>
            <w:bookmarkEnd w:id="2236"/>
            <w:bookmarkEnd w:id="2237"/>
            <w:bookmarkEnd w:id="2238"/>
            <w:bookmarkEnd w:id="2239"/>
          </w:p>
        </w:tc>
        <w:tc>
          <w:tcPr>
            <w:tcW w:w="7352" w:type="dxa"/>
            <w:gridSpan w:val="4"/>
            <w:tcBorders>
              <w:top w:val="nil"/>
              <w:left w:val="nil"/>
              <w:bottom w:val="nil"/>
              <w:right w:val="nil"/>
            </w:tcBorders>
          </w:tcPr>
          <w:p w14:paraId="4EE7CEB8" w14:textId="77777777" w:rsidR="00923471" w:rsidRPr="00161628" w:rsidRDefault="00923471" w:rsidP="00923471">
            <w:pPr>
              <w:pStyle w:val="ColumnsRight"/>
              <w:tabs>
                <w:tab w:val="clear" w:pos="576"/>
                <w:tab w:val="num" w:pos="702"/>
              </w:tabs>
              <w:ind w:left="702" w:hanging="702"/>
              <w:rPr>
                <w:lang w:val="en-US"/>
              </w:rPr>
            </w:pPr>
            <w:r w:rsidRPr="00161628">
              <w:rPr>
                <w:lang w:val="en-US"/>
              </w:rPr>
              <w:t>In addition to any modification or variation of the terms and conditions of this Contract pursuant to GCC Sub-Clause 16.4, the Consultant shall obtain the MCA Entity’s prior approval in writing before taking any of the following actions:</w:t>
            </w:r>
          </w:p>
          <w:p w14:paraId="4EE7CEB9" w14:textId="77777777" w:rsidR="00923471" w:rsidRPr="00161628" w:rsidRDefault="00923471" w:rsidP="00C8565A">
            <w:pPr>
              <w:pStyle w:val="SimpleLista"/>
              <w:numPr>
                <w:ilvl w:val="0"/>
                <w:numId w:val="22"/>
              </w:numPr>
              <w:ind w:left="1062"/>
              <w:rPr>
                <w:lang w:val="en-US"/>
              </w:rPr>
            </w:pPr>
            <w:r w:rsidRPr="00161628">
              <w:rPr>
                <w:lang w:val="en-US"/>
              </w:rPr>
              <w:t>any change or addition to the Personnel listed in Annex D;</w:t>
            </w:r>
          </w:p>
          <w:p w14:paraId="4EE7CEBA" w14:textId="77C2A473" w:rsidR="00923471" w:rsidRPr="00161628" w:rsidRDefault="00BD1E38" w:rsidP="00C8565A">
            <w:pPr>
              <w:pStyle w:val="SimpleLista"/>
              <w:numPr>
                <w:ilvl w:val="0"/>
                <w:numId w:val="22"/>
              </w:numPr>
              <w:ind w:left="1062"/>
              <w:rPr>
                <w:lang w:val="en-US"/>
              </w:rPr>
            </w:pPr>
            <w:r w:rsidRPr="00161628">
              <w:lastRenderedPageBreak/>
              <w:t>in accordance with Section 5.1 above, entering into a subcontract with a Sub-Consultant for the performance of a major item of the Services</w:t>
            </w:r>
            <w:r w:rsidR="00923471" w:rsidRPr="00161628">
              <w:rPr>
                <w:lang w:val="en-US"/>
              </w:rPr>
              <w:t>; and</w:t>
            </w:r>
          </w:p>
          <w:p w14:paraId="4EE7CEBB" w14:textId="77777777" w:rsidR="00923471" w:rsidRPr="00161628" w:rsidRDefault="00923471" w:rsidP="00C8565A">
            <w:pPr>
              <w:pStyle w:val="SimpleLista"/>
              <w:numPr>
                <w:ilvl w:val="0"/>
                <w:numId w:val="22"/>
              </w:numPr>
              <w:ind w:left="1062"/>
              <w:rPr>
                <w:lang w:val="en-US"/>
              </w:rPr>
            </w:pPr>
            <w:r w:rsidRPr="00161628">
              <w:rPr>
                <w:lang w:val="en-US"/>
              </w:rPr>
              <w:t xml:space="preserve">any other action that may be </w:t>
            </w:r>
            <w:r w:rsidRPr="00161628">
              <w:rPr>
                <w:b/>
                <w:lang w:val="en-US"/>
              </w:rPr>
              <w:t>specified in the SCC</w:t>
            </w:r>
            <w:r w:rsidRPr="00161628">
              <w:rPr>
                <w:lang w:val="en-US"/>
              </w:rPr>
              <w:t>.</w:t>
            </w:r>
          </w:p>
        </w:tc>
      </w:tr>
      <w:tr w:rsidR="00923471" w:rsidRPr="00161628"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5741EE2A" w:rsidR="00923471" w:rsidRPr="00161628" w:rsidRDefault="00923471" w:rsidP="00923471">
            <w:pPr>
              <w:pStyle w:val="ColumnsLeft"/>
              <w:outlineLvl w:val="1"/>
              <w:rPr>
                <w:lang w:val="en-US"/>
              </w:rPr>
            </w:pPr>
            <w:bookmarkStart w:id="2240" w:name="_Toc442272395"/>
            <w:bookmarkStart w:id="2241" w:name="_Toc442280220"/>
            <w:bookmarkStart w:id="2242" w:name="_Toc442280613"/>
            <w:bookmarkStart w:id="2243" w:name="_Toc442280742"/>
            <w:bookmarkStart w:id="2244" w:name="_Toc444789296"/>
            <w:bookmarkStart w:id="2245" w:name="_Toc447549657"/>
            <w:bookmarkStart w:id="2246" w:name="_Toc524085994"/>
            <w:r w:rsidRPr="00161628">
              <w:rPr>
                <w:lang w:val="en-US"/>
              </w:rPr>
              <w:lastRenderedPageBreak/>
              <w:t>Obligations with Respect to Subcontracts</w:t>
            </w:r>
            <w:bookmarkEnd w:id="2240"/>
            <w:bookmarkEnd w:id="2241"/>
            <w:bookmarkEnd w:id="2242"/>
            <w:bookmarkEnd w:id="2243"/>
            <w:bookmarkEnd w:id="2244"/>
            <w:bookmarkEnd w:id="2245"/>
            <w:bookmarkEnd w:id="2246"/>
          </w:p>
        </w:tc>
        <w:tc>
          <w:tcPr>
            <w:tcW w:w="7352" w:type="dxa"/>
            <w:gridSpan w:val="4"/>
            <w:tcBorders>
              <w:top w:val="nil"/>
              <w:left w:val="nil"/>
              <w:bottom w:val="nil"/>
              <w:right w:val="nil"/>
            </w:tcBorders>
          </w:tcPr>
          <w:p w14:paraId="4EE7CEBE" w14:textId="77777777" w:rsidR="00923471" w:rsidRPr="00161628" w:rsidRDefault="00923471" w:rsidP="00923471">
            <w:pPr>
              <w:pStyle w:val="ColumnsRight"/>
              <w:tabs>
                <w:tab w:val="clear" w:pos="576"/>
                <w:tab w:val="num" w:pos="702"/>
              </w:tabs>
              <w:ind w:left="702" w:hanging="702"/>
              <w:rPr>
                <w:lang w:val="en-US"/>
              </w:rPr>
            </w:pPr>
            <w:r w:rsidRPr="00161628">
              <w:rPr>
                <w:lang w:val="en-US"/>
              </w:rPr>
              <w:t>Notwithstanding the MCA Entity’s approval for the Consultant to enter into a subcontract pursuant to GCC Clause 38, the Consultant shall retain sole and full responsibility for the Services and all payments due to subcontractors thereof. In the event that any Sub-Consultants are found by the MCA Entity to be incompetent or incapable in discharging assigned duties, the MCA Entity may require that the Consultant provide a replacement, with qualifications and experience acceptable to the MCA Entity, or to resume the performance of the Services itself.</w:t>
            </w:r>
          </w:p>
        </w:tc>
      </w:tr>
      <w:tr w:rsidR="00923471" w:rsidRPr="00161628"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656B53B1" w:rsidR="00923471" w:rsidRPr="00161628" w:rsidRDefault="00923471" w:rsidP="00923471">
            <w:pPr>
              <w:pStyle w:val="ColumnsLeft"/>
              <w:outlineLvl w:val="1"/>
              <w:rPr>
                <w:lang w:val="en-US"/>
              </w:rPr>
            </w:pPr>
            <w:bookmarkStart w:id="2247" w:name="_Toc442272396"/>
            <w:bookmarkStart w:id="2248" w:name="_Toc442280221"/>
            <w:bookmarkStart w:id="2249" w:name="_Toc442280614"/>
            <w:bookmarkStart w:id="2250" w:name="_Toc442280743"/>
            <w:bookmarkStart w:id="2251" w:name="_Toc444789297"/>
            <w:bookmarkStart w:id="2252" w:name="_Toc447549658"/>
            <w:bookmarkStart w:id="2253" w:name="_Toc524085995"/>
            <w:r w:rsidRPr="00161628">
              <w:rPr>
                <w:lang w:val="en-US"/>
              </w:rPr>
              <w:t>Use of Funds</w:t>
            </w:r>
            <w:bookmarkEnd w:id="2247"/>
            <w:bookmarkEnd w:id="2248"/>
            <w:bookmarkEnd w:id="2249"/>
            <w:bookmarkEnd w:id="2250"/>
            <w:bookmarkEnd w:id="2251"/>
            <w:bookmarkEnd w:id="2252"/>
            <w:bookmarkEnd w:id="2253"/>
          </w:p>
        </w:tc>
        <w:tc>
          <w:tcPr>
            <w:tcW w:w="7352" w:type="dxa"/>
            <w:gridSpan w:val="4"/>
            <w:tcBorders>
              <w:top w:val="nil"/>
              <w:left w:val="nil"/>
              <w:bottom w:val="nil"/>
              <w:right w:val="nil"/>
            </w:tcBorders>
          </w:tcPr>
          <w:p w14:paraId="4EE7CEC1" w14:textId="77777777" w:rsidR="00923471" w:rsidRPr="00161628" w:rsidRDefault="00923471" w:rsidP="00923471">
            <w:pPr>
              <w:pStyle w:val="ColumnsRight"/>
              <w:rPr>
                <w:lang w:val="en-US"/>
              </w:rPr>
            </w:pPr>
            <w:r w:rsidRPr="00161628">
              <w:rPr>
                <w:lang w:val="en-US"/>
              </w:rPr>
              <w:t xml:space="preserve">The Consultant shall ensure that its activities do not violate provisions relating to use of funds and the prohibition of activities likely to cause a significant environmental, health or safety hazard, as set out in Annex B. Environmental, health, and safety hazards are defined in Appendix A of the MCC Environmental Guidelines available at </w:t>
            </w:r>
            <w:hyperlink r:id="rId51" w:history="1">
              <w:r w:rsidRPr="00161628">
                <w:rPr>
                  <w:rStyle w:val="Hyperlink"/>
                  <w:color w:val="auto"/>
                  <w:lang w:val="en-US"/>
                </w:rPr>
                <w:t>www.mcc.gov</w:t>
              </w:r>
            </w:hyperlink>
            <w:r w:rsidRPr="00161628">
              <w:rPr>
                <w:lang w:val="en-US"/>
              </w:rPr>
              <w:t>.</w:t>
            </w:r>
          </w:p>
        </w:tc>
      </w:tr>
      <w:tr w:rsidR="00923471" w:rsidRPr="00161628"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57BB99DB" w:rsidR="00923471" w:rsidRPr="00161628" w:rsidRDefault="00923471" w:rsidP="00923471">
            <w:pPr>
              <w:pStyle w:val="ColumnsLeft"/>
              <w:outlineLvl w:val="1"/>
              <w:rPr>
                <w:lang w:val="en-US"/>
              </w:rPr>
            </w:pPr>
            <w:bookmarkStart w:id="2254" w:name="_Toc442272397"/>
            <w:bookmarkStart w:id="2255" w:name="_Toc442280222"/>
            <w:bookmarkStart w:id="2256" w:name="_Toc442280615"/>
            <w:bookmarkStart w:id="2257" w:name="_Toc442280744"/>
            <w:bookmarkStart w:id="2258" w:name="_Toc444789298"/>
            <w:bookmarkStart w:id="2259" w:name="_Toc447549659"/>
            <w:bookmarkStart w:id="2260" w:name="_Toc524085996"/>
            <w:r w:rsidRPr="00161628">
              <w:rPr>
                <w:lang w:val="en-US"/>
              </w:rPr>
              <w:t>Equipment, Vehicles and Materials Furnished by</w:t>
            </w:r>
            <w:r w:rsidRPr="00161628">
              <w:rPr>
                <w:b/>
                <w:lang w:val="en-US"/>
              </w:rPr>
              <w:t xml:space="preserve"> </w:t>
            </w:r>
            <w:r w:rsidRPr="00161628">
              <w:rPr>
                <w:lang w:val="en-US"/>
              </w:rPr>
              <w:t>the MCA Entity</w:t>
            </w:r>
            <w:bookmarkEnd w:id="2254"/>
            <w:bookmarkEnd w:id="2255"/>
            <w:bookmarkEnd w:id="2256"/>
            <w:bookmarkEnd w:id="2257"/>
            <w:bookmarkEnd w:id="2258"/>
            <w:bookmarkEnd w:id="2259"/>
            <w:bookmarkEnd w:id="2260"/>
          </w:p>
        </w:tc>
        <w:tc>
          <w:tcPr>
            <w:tcW w:w="7352" w:type="dxa"/>
            <w:gridSpan w:val="4"/>
            <w:tcBorders>
              <w:top w:val="nil"/>
              <w:left w:val="nil"/>
              <w:bottom w:val="nil"/>
              <w:right w:val="nil"/>
            </w:tcBorders>
          </w:tcPr>
          <w:p w14:paraId="4EE7CEC4" w14:textId="77777777" w:rsidR="00923471" w:rsidRPr="00161628" w:rsidRDefault="00923471" w:rsidP="00923471">
            <w:pPr>
              <w:pStyle w:val="ColumnsRight"/>
              <w:tabs>
                <w:tab w:val="clear" w:pos="576"/>
                <w:tab w:val="num" w:pos="702"/>
              </w:tabs>
              <w:ind w:left="702" w:hanging="702"/>
              <w:rPr>
                <w:lang w:val="en-US"/>
              </w:rPr>
            </w:pPr>
            <w:r w:rsidRPr="00161628">
              <w:rPr>
                <w:lang w:val="en-US"/>
              </w:rPr>
              <w:t>Equipment, vehicles and materials made available to the Consultant by the MCA Entity, or purchased by the Consultant wholly or partly with funds provided by the MCA Entity, shall be the property of the MCA Entity and shall be marked accordingly. Upon termination or expiration of this Contract, the Consultant shall make available to the MCA Entity an inventory of such equipment, vehicles and materials and shall dispose of such equipment, vehicles and materials in accordance with the MCA Entity’s instructions. While in possession of such equipment, vehicles and materials, the Consultant, unless otherwise instructed by the MCA Entity in writing, shall insure them in an amount equal to their full replacement value.</w:t>
            </w:r>
          </w:p>
        </w:tc>
      </w:tr>
      <w:tr w:rsidR="00923471" w:rsidRPr="00161628"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4FB6FEEC" w:rsidR="00923471" w:rsidRPr="00161628" w:rsidRDefault="00923471" w:rsidP="00923471">
            <w:pPr>
              <w:pStyle w:val="ColumnsLeft"/>
              <w:outlineLvl w:val="1"/>
              <w:rPr>
                <w:lang w:val="en-US"/>
              </w:rPr>
            </w:pPr>
            <w:bookmarkStart w:id="2261" w:name="_Toc442272398"/>
            <w:bookmarkStart w:id="2262" w:name="_Toc442280223"/>
            <w:bookmarkStart w:id="2263" w:name="_Toc442280616"/>
            <w:bookmarkStart w:id="2264" w:name="_Toc442280745"/>
            <w:bookmarkStart w:id="2265" w:name="_Toc444789299"/>
            <w:bookmarkStart w:id="2266" w:name="_Toc447549660"/>
            <w:bookmarkStart w:id="2267" w:name="_Toc524085997"/>
            <w:r w:rsidRPr="00161628">
              <w:rPr>
                <w:lang w:val="en-US"/>
              </w:rPr>
              <w:t>Equipment and Materials Provided by the Consultant</w:t>
            </w:r>
            <w:bookmarkEnd w:id="2261"/>
            <w:bookmarkEnd w:id="2262"/>
            <w:bookmarkEnd w:id="2263"/>
            <w:bookmarkEnd w:id="2264"/>
            <w:bookmarkEnd w:id="2265"/>
            <w:bookmarkEnd w:id="2266"/>
            <w:bookmarkEnd w:id="2267"/>
          </w:p>
        </w:tc>
        <w:tc>
          <w:tcPr>
            <w:tcW w:w="7352" w:type="dxa"/>
            <w:gridSpan w:val="4"/>
            <w:tcBorders>
              <w:top w:val="nil"/>
              <w:left w:val="nil"/>
              <w:bottom w:val="nil"/>
              <w:right w:val="nil"/>
            </w:tcBorders>
          </w:tcPr>
          <w:p w14:paraId="4EE7CEC7" w14:textId="77777777" w:rsidR="00923471" w:rsidRPr="00161628" w:rsidRDefault="00923471" w:rsidP="00923471">
            <w:pPr>
              <w:pStyle w:val="ColumnsRight"/>
              <w:tabs>
                <w:tab w:val="clear" w:pos="576"/>
                <w:tab w:val="num" w:pos="702"/>
              </w:tabs>
              <w:ind w:left="702" w:hanging="702"/>
              <w:rPr>
                <w:lang w:val="en-US"/>
              </w:rPr>
            </w:pPr>
            <w:r w:rsidRPr="00161628">
              <w:rPr>
                <w:lang w:val="en-US"/>
              </w:rPr>
              <w:t>Equipment, vehicles or materials brought into the MCA Country by the Consultant, Sub-Consultants and Personnel, or purchased by them without funds provided by the MCA Entity, and used either for provision of the Services or personal use shall remain the property of the Consultant, its Sub-Consultants or the Personnel concerned, as applicable.</w:t>
            </w:r>
          </w:p>
        </w:tc>
      </w:tr>
      <w:tr w:rsidR="00923471" w:rsidRPr="00161628"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0AC53A30" w:rsidR="00923471" w:rsidRPr="00161628" w:rsidRDefault="00923471" w:rsidP="00923471">
            <w:pPr>
              <w:pStyle w:val="ColumnsLeft"/>
              <w:outlineLvl w:val="1"/>
              <w:rPr>
                <w:lang w:val="en-US"/>
              </w:rPr>
            </w:pPr>
            <w:bookmarkStart w:id="2268" w:name="_Toc442272400"/>
            <w:bookmarkStart w:id="2269" w:name="_Toc442280225"/>
            <w:bookmarkStart w:id="2270" w:name="_Toc442280618"/>
            <w:bookmarkStart w:id="2271" w:name="_Toc442280747"/>
            <w:bookmarkStart w:id="2272" w:name="_Toc444789300"/>
            <w:bookmarkStart w:id="2273" w:name="_Toc447549661"/>
            <w:bookmarkStart w:id="2274" w:name="_Toc524085998"/>
            <w:r w:rsidRPr="00161628">
              <w:rPr>
                <w:lang w:val="en-US"/>
              </w:rPr>
              <w:t>Assistance and Exemptions</w:t>
            </w:r>
            <w:bookmarkEnd w:id="2268"/>
            <w:bookmarkEnd w:id="2269"/>
            <w:bookmarkEnd w:id="2270"/>
            <w:bookmarkEnd w:id="2271"/>
            <w:bookmarkEnd w:id="2272"/>
            <w:bookmarkEnd w:id="2273"/>
            <w:bookmarkEnd w:id="2274"/>
          </w:p>
        </w:tc>
        <w:tc>
          <w:tcPr>
            <w:tcW w:w="6760" w:type="dxa"/>
            <w:gridSpan w:val="4"/>
            <w:tcBorders>
              <w:top w:val="nil"/>
              <w:left w:val="nil"/>
              <w:bottom w:val="nil"/>
              <w:right w:val="nil"/>
            </w:tcBorders>
          </w:tcPr>
          <w:p w14:paraId="4EE7CECA" w14:textId="77777777" w:rsidR="00923471" w:rsidRPr="00161628" w:rsidRDefault="00923471" w:rsidP="00923471">
            <w:pPr>
              <w:pStyle w:val="ColumnsRight"/>
              <w:tabs>
                <w:tab w:val="clear" w:pos="576"/>
                <w:tab w:val="num" w:pos="702"/>
              </w:tabs>
              <w:ind w:left="702" w:hanging="702"/>
              <w:rPr>
                <w:lang w:val="en-US"/>
              </w:rPr>
            </w:pPr>
            <w:bookmarkStart w:id="2275" w:name="_Toc428437714"/>
            <w:bookmarkStart w:id="2276" w:name="_Toc428443547"/>
            <w:r w:rsidRPr="00161628">
              <w:rPr>
                <w:lang w:val="en-US"/>
              </w:rPr>
              <w:t xml:space="preserve">Unless otherwise </w:t>
            </w:r>
            <w:r w:rsidRPr="00161628">
              <w:rPr>
                <w:b/>
                <w:lang w:val="en-US"/>
              </w:rPr>
              <w:t>specified in the SCC</w:t>
            </w:r>
            <w:r w:rsidRPr="00161628">
              <w:rPr>
                <w:lang w:val="en-US"/>
              </w:rPr>
              <w:t>,</w:t>
            </w:r>
            <w:r w:rsidRPr="00161628">
              <w:rPr>
                <w:b/>
                <w:lang w:val="en-US"/>
              </w:rPr>
              <w:t xml:space="preserve"> </w:t>
            </w:r>
            <w:r w:rsidRPr="00161628">
              <w:rPr>
                <w:lang w:val="en-US"/>
              </w:rPr>
              <w:t>the MCA Entity shall use its best efforts to ensure that the Government shall:</w:t>
            </w:r>
            <w:bookmarkEnd w:id="2275"/>
            <w:bookmarkEnd w:id="2276"/>
          </w:p>
          <w:p w14:paraId="4EE7CECB" w14:textId="77777777" w:rsidR="00923471" w:rsidRPr="00161628" w:rsidRDefault="00923471" w:rsidP="00C8565A">
            <w:pPr>
              <w:pStyle w:val="SimpleLista"/>
              <w:numPr>
                <w:ilvl w:val="0"/>
                <w:numId w:val="46"/>
              </w:numPr>
              <w:spacing w:before="120" w:after="120"/>
              <w:jc w:val="both"/>
              <w:outlineLvl w:val="1"/>
              <w:rPr>
                <w:lang w:val="en-US"/>
              </w:rPr>
            </w:pPr>
            <w:bookmarkStart w:id="2277" w:name="_Toc428437715"/>
            <w:bookmarkStart w:id="2278" w:name="_Toc428443548"/>
            <w:bookmarkStart w:id="2279" w:name="_Toc434936045"/>
            <w:bookmarkStart w:id="2280" w:name="_Toc442272401"/>
            <w:bookmarkStart w:id="2281" w:name="_Toc442273158"/>
            <w:bookmarkStart w:id="2282" w:name="_Toc444844705"/>
            <w:bookmarkStart w:id="2283" w:name="_Toc444851889"/>
            <w:bookmarkStart w:id="2284" w:name="_Toc447549662"/>
            <w:r w:rsidRPr="00161628">
              <w:rPr>
                <w:lang w:val="en-US"/>
              </w:rPr>
              <w:t xml:space="preserve">Provide the Consultant, Sub-Consultants and Personnel with work permits and such other documents as shall be </w:t>
            </w:r>
            <w:r w:rsidRPr="00161628">
              <w:rPr>
                <w:lang w:val="en-US"/>
              </w:rPr>
              <w:lastRenderedPageBreak/>
              <w:t>necessary to enable the Consultant, Sub-Consultants or Personnel to perform the Services.</w:t>
            </w:r>
            <w:bookmarkEnd w:id="2277"/>
            <w:bookmarkEnd w:id="2278"/>
            <w:bookmarkEnd w:id="2279"/>
            <w:bookmarkEnd w:id="2280"/>
            <w:bookmarkEnd w:id="2281"/>
            <w:bookmarkEnd w:id="2282"/>
            <w:bookmarkEnd w:id="2283"/>
            <w:bookmarkEnd w:id="2284"/>
          </w:p>
          <w:p w14:paraId="4EE7CECC" w14:textId="77777777" w:rsidR="00923471" w:rsidRPr="00161628" w:rsidRDefault="00923471" w:rsidP="00C8565A">
            <w:pPr>
              <w:pStyle w:val="SimpleLista"/>
              <w:numPr>
                <w:ilvl w:val="0"/>
                <w:numId w:val="46"/>
              </w:numPr>
              <w:spacing w:before="120" w:after="120"/>
              <w:jc w:val="both"/>
              <w:outlineLvl w:val="1"/>
              <w:rPr>
                <w:lang w:val="en-US"/>
              </w:rPr>
            </w:pPr>
            <w:bookmarkStart w:id="2285" w:name="_Toc428437716"/>
            <w:bookmarkStart w:id="2286" w:name="_Toc428443549"/>
            <w:bookmarkStart w:id="2287" w:name="_Toc434936046"/>
            <w:bookmarkStart w:id="2288" w:name="_Toc442272402"/>
            <w:bookmarkStart w:id="2289" w:name="_Toc442273159"/>
            <w:bookmarkStart w:id="2290" w:name="_Toc444844706"/>
            <w:bookmarkStart w:id="2291" w:name="_Toc444851890"/>
            <w:bookmarkStart w:id="2292" w:name="_Toc447549663"/>
            <w:r w:rsidRPr="00161628">
              <w:rPr>
                <w:lang w:val="en-US"/>
              </w:rPr>
              <w:t>Arrange for the Personnel and, if appropriate, their eligible dependents to be provided promptly with all necessary entry and exit visas, residence permits, exchange permits and any other documents required for their stay in the Government’s country.</w:t>
            </w:r>
            <w:bookmarkEnd w:id="2285"/>
            <w:bookmarkEnd w:id="2286"/>
            <w:bookmarkEnd w:id="2287"/>
            <w:bookmarkEnd w:id="2288"/>
            <w:bookmarkEnd w:id="2289"/>
            <w:bookmarkEnd w:id="2290"/>
            <w:bookmarkEnd w:id="2291"/>
            <w:bookmarkEnd w:id="2292"/>
          </w:p>
          <w:p w14:paraId="4EE7CECD" w14:textId="77777777" w:rsidR="00923471" w:rsidRPr="00161628" w:rsidRDefault="00923471" w:rsidP="00C8565A">
            <w:pPr>
              <w:pStyle w:val="SimpleLista"/>
              <w:numPr>
                <w:ilvl w:val="0"/>
                <w:numId w:val="46"/>
              </w:numPr>
              <w:spacing w:before="120" w:after="120"/>
              <w:jc w:val="both"/>
              <w:outlineLvl w:val="1"/>
              <w:rPr>
                <w:lang w:val="en-US"/>
              </w:rPr>
            </w:pPr>
            <w:bookmarkStart w:id="2293" w:name="_Toc428437717"/>
            <w:bookmarkStart w:id="2294" w:name="_Toc428443550"/>
            <w:bookmarkStart w:id="2295" w:name="_Toc434936047"/>
            <w:bookmarkStart w:id="2296" w:name="_Toc442272403"/>
            <w:bookmarkStart w:id="2297" w:name="_Toc442273160"/>
            <w:bookmarkStart w:id="2298" w:name="_Toc444844707"/>
            <w:bookmarkStart w:id="2299" w:name="_Toc444851891"/>
            <w:bookmarkStart w:id="2300" w:name="_Toc447549664"/>
            <w:r w:rsidRPr="00161628">
              <w:rPr>
                <w:lang w:val="en-US"/>
              </w:rPr>
              <w:t>Facilitate prompt clearance through customs of any property required for the Services and of the personal effects of the Personnel and their eligible dependents.</w:t>
            </w:r>
            <w:bookmarkEnd w:id="2293"/>
            <w:bookmarkEnd w:id="2294"/>
            <w:bookmarkEnd w:id="2295"/>
            <w:bookmarkEnd w:id="2296"/>
            <w:bookmarkEnd w:id="2297"/>
            <w:bookmarkEnd w:id="2298"/>
            <w:bookmarkEnd w:id="2299"/>
            <w:bookmarkEnd w:id="2300"/>
          </w:p>
          <w:p w14:paraId="4EE7CECE" w14:textId="77777777" w:rsidR="00923471" w:rsidRPr="00161628" w:rsidRDefault="00923471" w:rsidP="00C8565A">
            <w:pPr>
              <w:pStyle w:val="SimpleLista"/>
              <w:numPr>
                <w:ilvl w:val="0"/>
                <w:numId w:val="46"/>
              </w:numPr>
              <w:spacing w:before="120" w:after="120"/>
              <w:jc w:val="both"/>
              <w:outlineLvl w:val="1"/>
              <w:rPr>
                <w:lang w:val="en-US"/>
              </w:rPr>
            </w:pPr>
            <w:bookmarkStart w:id="2301" w:name="_Toc428437718"/>
            <w:bookmarkStart w:id="2302" w:name="_Toc428443551"/>
            <w:bookmarkStart w:id="2303" w:name="_Toc434936048"/>
            <w:bookmarkStart w:id="2304" w:name="_Toc442272404"/>
            <w:bookmarkStart w:id="2305" w:name="_Toc442273161"/>
            <w:bookmarkStart w:id="2306" w:name="_Toc444844708"/>
            <w:bookmarkStart w:id="2307" w:name="_Toc444851892"/>
            <w:bookmarkStart w:id="2308" w:name="_Toc447549665"/>
            <w:r w:rsidRPr="00161628">
              <w:rPr>
                <w:lang w:val="en-US"/>
              </w:rPr>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bookmarkEnd w:id="2301"/>
            <w:bookmarkEnd w:id="2302"/>
            <w:bookmarkEnd w:id="2303"/>
            <w:bookmarkEnd w:id="2304"/>
            <w:bookmarkEnd w:id="2305"/>
            <w:bookmarkEnd w:id="2306"/>
            <w:bookmarkEnd w:id="2307"/>
            <w:bookmarkEnd w:id="2308"/>
          </w:p>
          <w:p w14:paraId="4EE7CECF" w14:textId="77777777" w:rsidR="00923471" w:rsidRPr="00161628" w:rsidRDefault="00923471" w:rsidP="00C8565A">
            <w:pPr>
              <w:pStyle w:val="SimpleLista"/>
              <w:numPr>
                <w:ilvl w:val="0"/>
                <w:numId w:val="46"/>
              </w:numPr>
              <w:spacing w:before="120" w:after="120"/>
              <w:jc w:val="both"/>
              <w:outlineLvl w:val="1"/>
              <w:rPr>
                <w:lang w:val="en-US"/>
              </w:rPr>
            </w:pPr>
            <w:bookmarkStart w:id="2309" w:name="_Toc428437719"/>
            <w:bookmarkStart w:id="2310" w:name="_Toc428443552"/>
            <w:bookmarkStart w:id="2311" w:name="_Toc434936049"/>
            <w:bookmarkStart w:id="2312" w:name="_Toc442272405"/>
            <w:bookmarkStart w:id="2313" w:name="_Toc442273162"/>
            <w:bookmarkStart w:id="2314" w:name="_Toc444844709"/>
            <w:bookmarkStart w:id="2315" w:name="_Toc444851893"/>
            <w:bookmarkStart w:id="2316" w:name="_Toc447549666"/>
            <w:r w:rsidRPr="00161628">
              <w:rPr>
                <w:lang w:val="en-US"/>
              </w:rPr>
              <w:t>Grant to the Consultant, Sub-Consultants and their Personnel the privilege, pursuant to the Applicable Law, of bringing into the MCA Country reasonable amounts of foreign currency for the purposes of the Services or for the personal use of the Personnel and their dependents and of withdrawing any such amounts as may be earned therein by the Personnel in the execution of the Services.</w:t>
            </w:r>
            <w:bookmarkEnd w:id="2309"/>
            <w:bookmarkEnd w:id="2310"/>
            <w:bookmarkEnd w:id="2311"/>
            <w:bookmarkEnd w:id="2312"/>
            <w:bookmarkEnd w:id="2313"/>
            <w:bookmarkEnd w:id="2314"/>
            <w:bookmarkEnd w:id="2315"/>
            <w:bookmarkEnd w:id="2316"/>
          </w:p>
        </w:tc>
      </w:tr>
      <w:tr w:rsidR="00923471" w:rsidRPr="00161628"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67ADB483" w:rsidR="00923471" w:rsidRPr="00161628" w:rsidRDefault="00923471" w:rsidP="00923471">
            <w:pPr>
              <w:pStyle w:val="ColumnsLeft"/>
              <w:outlineLvl w:val="1"/>
              <w:rPr>
                <w:lang w:val="en-US"/>
              </w:rPr>
            </w:pPr>
            <w:bookmarkStart w:id="2317" w:name="_Toc442272406"/>
            <w:bookmarkStart w:id="2318" w:name="_Toc442280226"/>
            <w:bookmarkStart w:id="2319" w:name="_Toc442280619"/>
            <w:bookmarkStart w:id="2320" w:name="_Toc442280748"/>
            <w:bookmarkStart w:id="2321" w:name="_Toc444789301"/>
            <w:bookmarkStart w:id="2322" w:name="_Toc447549667"/>
            <w:bookmarkStart w:id="2323" w:name="_Toc524085999"/>
            <w:r w:rsidRPr="00161628">
              <w:rPr>
                <w:lang w:val="en-US"/>
              </w:rPr>
              <w:lastRenderedPageBreak/>
              <w:t>Access to Land</w:t>
            </w:r>
            <w:bookmarkEnd w:id="2317"/>
            <w:bookmarkEnd w:id="2318"/>
            <w:bookmarkEnd w:id="2319"/>
            <w:bookmarkEnd w:id="2320"/>
            <w:bookmarkEnd w:id="2321"/>
            <w:bookmarkEnd w:id="2322"/>
            <w:bookmarkEnd w:id="2323"/>
          </w:p>
        </w:tc>
        <w:tc>
          <w:tcPr>
            <w:tcW w:w="6760" w:type="dxa"/>
            <w:gridSpan w:val="4"/>
            <w:tcBorders>
              <w:top w:val="nil"/>
              <w:left w:val="nil"/>
              <w:bottom w:val="nil"/>
              <w:right w:val="nil"/>
            </w:tcBorders>
          </w:tcPr>
          <w:p w14:paraId="4EE7CED2" w14:textId="77777777" w:rsidR="00923471" w:rsidRPr="00161628" w:rsidRDefault="00923471" w:rsidP="00923471">
            <w:pPr>
              <w:pStyle w:val="ColumnsRight"/>
              <w:tabs>
                <w:tab w:val="clear" w:pos="576"/>
                <w:tab w:val="num" w:pos="702"/>
              </w:tabs>
              <w:ind w:left="702" w:hanging="702"/>
              <w:rPr>
                <w:lang w:val="en-US"/>
              </w:rPr>
            </w:pPr>
            <w:bookmarkStart w:id="2324" w:name="_Toc428437721"/>
            <w:bookmarkStart w:id="2325" w:name="_Toc428443554"/>
            <w:r w:rsidRPr="00161628">
              <w:rPr>
                <w:lang w:val="en-US"/>
              </w:rPr>
              <w:t>The MCA Entity warrants that the Consultant, Sub-Consultants and their Personnel shall have, free of charge, unimpeded access to all land in the MCA Country in respect of which access is required for the performance of the Services. The MCA Entity will be responsible for any damage to such land or any property thereon resulting from such access and will indemnify the Consultant, Sub-Consultants and their Personnel in respect of liability for any such damage, unless such damage is caused by the default or negligence of the Consultant or Sub-Consultants or their Personnel.</w:t>
            </w:r>
            <w:bookmarkEnd w:id="2324"/>
            <w:bookmarkEnd w:id="2325"/>
          </w:p>
        </w:tc>
      </w:tr>
      <w:tr w:rsidR="00923471" w:rsidRPr="00161628"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4" w14:textId="77777777" w:rsidR="00923471" w:rsidRPr="00161628" w:rsidRDefault="00923471" w:rsidP="00923471">
            <w:pPr>
              <w:pStyle w:val="ColumnsLeft"/>
              <w:outlineLvl w:val="1"/>
              <w:rPr>
                <w:lang w:val="en-US"/>
              </w:rPr>
            </w:pPr>
            <w:r w:rsidRPr="00161628">
              <w:rPr>
                <w:lang w:val="en-US"/>
              </w:rPr>
              <w:br w:type="page"/>
            </w:r>
            <w:bookmarkStart w:id="2326" w:name="_Toc442272407"/>
            <w:bookmarkStart w:id="2327" w:name="_Toc442280227"/>
            <w:bookmarkStart w:id="2328" w:name="_Toc442280620"/>
            <w:bookmarkStart w:id="2329" w:name="_Toc442280749"/>
            <w:bookmarkStart w:id="2330" w:name="_Toc444789302"/>
            <w:bookmarkStart w:id="2331" w:name="_Toc447549668"/>
            <w:bookmarkStart w:id="2332" w:name="_Toc524086000"/>
            <w:r w:rsidRPr="00161628">
              <w:rPr>
                <w:lang w:val="en-US"/>
              </w:rPr>
              <w:t>Change in the Applicable Law Related to Taxes and Duties</w:t>
            </w:r>
            <w:bookmarkEnd w:id="2326"/>
            <w:bookmarkEnd w:id="2327"/>
            <w:bookmarkEnd w:id="2328"/>
            <w:bookmarkEnd w:id="2329"/>
            <w:bookmarkEnd w:id="2330"/>
            <w:bookmarkEnd w:id="2331"/>
            <w:bookmarkEnd w:id="2332"/>
          </w:p>
        </w:tc>
        <w:tc>
          <w:tcPr>
            <w:tcW w:w="6760" w:type="dxa"/>
            <w:gridSpan w:val="4"/>
            <w:tcBorders>
              <w:top w:val="nil"/>
              <w:left w:val="nil"/>
              <w:bottom w:val="nil"/>
              <w:right w:val="nil"/>
            </w:tcBorders>
          </w:tcPr>
          <w:p w14:paraId="4EE7CED5" w14:textId="77777777" w:rsidR="00923471" w:rsidRPr="00161628" w:rsidRDefault="00923471" w:rsidP="00923471">
            <w:pPr>
              <w:pStyle w:val="ColumnsRight"/>
              <w:tabs>
                <w:tab w:val="clear" w:pos="576"/>
                <w:tab w:val="num" w:pos="702"/>
              </w:tabs>
              <w:ind w:left="702" w:hanging="702"/>
              <w:rPr>
                <w:lang w:val="en-US"/>
              </w:rPr>
            </w:pPr>
            <w:bookmarkStart w:id="2333" w:name="_Toc428437723"/>
            <w:bookmarkStart w:id="2334" w:name="_Toc428443556"/>
            <w:r w:rsidRPr="00161628">
              <w:rPr>
                <w:lang w:val="en-US"/>
              </w:rPr>
              <w:t>If, after the date of this Contract, there is any change in the Applicable Law with respect to Taxes and duties which increases or decreases the cost incurred by the Consultant in performing the Services, payments to the Consultant shall not be adjusted. However, the provisions of GCC Sub-Clause 18(e) shall be applicable in such a situation.</w:t>
            </w:r>
            <w:bookmarkEnd w:id="2333"/>
            <w:bookmarkEnd w:id="2334"/>
          </w:p>
        </w:tc>
      </w:tr>
      <w:tr w:rsidR="00923471" w:rsidRPr="00161628"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2B78041E" w:rsidR="00923471" w:rsidRPr="00161628" w:rsidRDefault="00923471" w:rsidP="00923471">
            <w:pPr>
              <w:pStyle w:val="ColumnsLeft"/>
              <w:outlineLvl w:val="1"/>
              <w:rPr>
                <w:lang w:val="en-US"/>
              </w:rPr>
            </w:pPr>
            <w:bookmarkStart w:id="2335" w:name="_Toc442272408"/>
            <w:bookmarkStart w:id="2336" w:name="_Toc442280228"/>
            <w:bookmarkStart w:id="2337" w:name="_Toc442280621"/>
            <w:bookmarkStart w:id="2338" w:name="_Toc442280750"/>
            <w:bookmarkStart w:id="2339" w:name="_Toc444789303"/>
            <w:bookmarkStart w:id="2340" w:name="_Toc447549669"/>
            <w:bookmarkStart w:id="2341" w:name="_Toc524086001"/>
            <w:r w:rsidRPr="00161628">
              <w:rPr>
                <w:lang w:val="en-US"/>
              </w:rPr>
              <w:t>Services, Facilities and Property of the MCA Entity</w:t>
            </w:r>
            <w:bookmarkEnd w:id="2335"/>
            <w:bookmarkEnd w:id="2336"/>
            <w:bookmarkEnd w:id="2337"/>
            <w:bookmarkEnd w:id="2338"/>
            <w:bookmarkEnd w:id="2339"/>
            <w:bookmarkEnd w:id="2340"/>
            <w:bookmarkEnd w:id="2341"/>
          </w:p>
        </w:tc>
        <w:tc>
          <w:tcPr>
            <w:tcW w:w="6760" w:type="dxa"/>
            <w:gridSpan w:val="4"/>
            <w:tcBorders>
              <w:top w:val="nil"/>
              <w:left w:val="nil"/>
              <w:bottom w:val="nil"/>
              <w:right w:val="nil"/>
            </w:tcBorders>
          </w:tcPr>
          <w:p w14:paraId="4EE7CED8" w14:textId="77777777" w:rsidR="00923471" w:rsidRPr="00161628" w:rsidRDefault="00923471" w:rsidP="00923471">
            <w:pPr>
              <w:pStyle w:val="ColumnsRight"/>
              <w:tabs>
                <w:tab w:val="clear" w:pos="576"/>
                <w:tab w:val="num" w:pos="702"/>
              </w:tabs>
              <w:ind w:left="702" w:hanging="702"/>
              <w:rPr>
                <w:lang w:val="en-US"/>
              </w:rPr>
            </w:pPr>
            <w:bookmarkStart w:id="2342" w:name="_Toc428437725"/>
            <w:bookmarkStart w:id="2343" w:name="_Toc428443558"/>
            <w:r w:rsidRPr="00161628">
              <w:rPr>
                <w:lang w:val="en-US"/>
              </w:rPr>
              <w:t xml:space="preserve">The MCA Entity shall make available to the Consultant and the Personnel, for the purposes of performing the Services </w:t>
            </w:r>
            <w:r w:rsidRPr="00161628">
              <w:rPr>
                <w:lang w:val="en-US"/>
              </w:rPr>
              <w:lastRenderedPageBreak/>
              <w:t>and free of any charge, the services, facilities and property described in Annex G at the times and in the manner specified in Annex G.</w:t>
            </w:r>
            <w:bookmarkEnd w:id="2342"/>
            <w:bookmarkEnd w:id="2343"/>
          </w:p>
        </w:tc>
      </w:tr>
      <w:tr w:rsidR="00923471" w:rsidRPr="00161628"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77777777" w:rsidR="00923471" w:rsidRPr="00161628" w:rsidRDefault="00923471" w:rsidP="00923471">
            <w:pPr>
              <w:pStyle w:val="GCC"/>
              <w:numPr>
                <w:ilvl w:val="0"/>
                <w:numId w:val="0"/>
              </w:numPr>
              <w:rPr>
                <w:lang w:val="en-US"/>
              </w:rPr>
            </w:pPr>
          </w:p>
        </w:tc>
        <w:tc>
          <w:tcPr>
            <w:tcW w:w="6760" w:type="dxa"/>
            <w:gridSpan w:val="4"/>
            <w:tcBorders>
              <w:top w:val="nil"/>
              <w:left w:val="nil"/>
              <w:bottom w:val="nil"/>
              <w:right w:val="nil"/>
            </w:tcBorders>
          </w:tcPr>
          <w:p w14:paraId="4EE7CEDB" w14:textId="77777777" w:rsidR="00923471" w:rsidRPr="00161628" w:rsidRDefault="00923471" w:rsidP="00923471">
            <w:pPr>
              <w:pStyle w:val="ColumnsRight"/>
              <w:tabs>
                <w:tab w:val="clear" w:pos="576"/>
                <w:tab w:val="num" w:pos="702"/>
              </w:tabs>
              <w:ind w:left="702" w:hanging="702"/>
              <w:rPr>
                <w:lang w:val="en-US"/>
              </w:rPr>
            </w:pPr>
            <w:r w:rsidRPr="00161628">
              <w:rPr>
                <w:lang w:val="en-US"/>
              </w:rPr>
              <w:t>In case that such services, facilities and property shall not be made available to the Consultant as and when specified in Annex G, the Parties shall agree on (a) any time extension that it may be appropriate to grant to the Consultant for the performance of the Services, (b) the manner in which the Consultant shall procure any such services, facilities and property from other sources, and (c) the additional payments, if any, to be made to the Consultant as a result thereof pursuant to GCC Sub-Clause 17.1.</w:t>
            </w:r>
          </w:p>
        </w:tc>
      </w:tr>
      <w:tr w:rsidR="00923471" w:rsidRPr="00161628"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D" w14:textId="0E7FF7F6" w:rsidR="00923471" w:rsidRPr="00161628" w:rsidRDefault="00923471" w:rsidP="00923471">
            <w:pPr>
              <w:pStyle w:val="ColumnsLeft"/>
              <w:outlineLvl w:val="1"/>
              <w:rPr>
                <w:lang w:val="en-US"/>
              </w:rPr>
            </w:pPr>
            <w:bookmarkStart w:id="2344" w:name="_Toc442272409"/>
            <w:bookmarkStart w:id="2345" w:name="_Toc442280229"/>
            <w:bookmarkStart w:id="2346" w:name="_Toc442280622"/>
            <w:bookmarkStart w:id="2347" w:name="_Toc442280751"/>
            <w:bookmarkStart w:id="2348" w:name="_Toc444789304"/>
            <w:bookmarkStart w:id="2349" w:name="_Toc447549670"/>
            <w:bookmarkStart w:id="2350" w:name="_Toc524086002"/>
            <w:r w:rsidRPr="00161628">
              <w:rPr>
                <w:lang w:val="en-US"/>
              </w:rPr>
              <w:t>Payment</w:t>
            </w:r>
            <w:bookmarkEnd w:id="2344"/>
            <w:bookmarkEnd w:id="2345"/>
            <w:bookmarkEnd w:id="2346"/>
            <w:bookmarkEnd w:id="2347"/>
            <w:bookmarkEnd w:id="2348"/>
            <w:bookmarkEnd w:id="2349"/>
            <w:bookmarkEnd w:id="2350"/>
          </w:p>
        </w:tc>
        <w:tc>
          <w:tcPr>
            <w:tcW w:w="6760" w:type="dxa"/>
            <w:gridSpan w:val="4"/>
            <w:tcBorders>
              <w:top w:val="nil"/>
              <w:left w:val="nil"/>
              <w:bottom w:val="nil"/>
              <w:right w:val="nil"/>
            </w:tcBorders>
          </w:tcPr>
          <w:p w14:paraId="4EE7CEDE" w14:textId="77777777" w:rsidR="00923471" w:rsidRPr="00161628" w:rsidRDefault="00923471" w:rsidP="00923471">
            <w:pPr>
              <w:pStyle w:val="ColumnsRight"/>
              <w:tabs>
                <w:tab w:val="clear" w:pos="576"/>
                <w:tab w:val="num" w:pos="702"/>
              </w:tabs>
              <w:ind w:left="702" w:hanging="702"/>
              <w:rPr>
                <w:lang w:val="en-US"/>
              </w:rPr>
            </w:pPr>
            <w:bookmarkStart w:id="2351" w:name="_Toc428437727"/>
            <w:bookmarkStart w:id="2352" w:name="_Toc428443560"/>
            <w:r w:rsidRPr="00161628">
              <w:rPr>
                <w:lang w:val="en-US"/>
              </w:rPr>
              <w:t>In consideration of the Services performed by the Consultant under this Contract</w:t>
            </w:r>
            <w:r w:rsidRPr="00161628">
              <w:rPr>
                <w:b/>
                <w:lang w:val="en-US"/>
              </w:rPr>
              <w:t xml:space="preserve">, </w:t>
            </w:r>
            <w:r w:rsidRPr="00161628">
              <w:rPr>
                <w:lang w:val="en-US"/>
              </w:rPr>
              <w:t>the MCA Entity shall make to the Consultant payments in the manner provided in GCC Clause 17.</w:t>
            </w:r>
            <w:bookmarkEnd w:id="2351"/>
            <w:bookmarkEnd w:id="2352"/>
          </w:p>
        </w:tc>
      </w:tr>
      <w:tr w:rsidR="00923471" w:rsidRPr="00161628"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1960C84A" w:rsidR="00923471" w:rsidRPr="00161628" w:rsidRDefault="00923471" w:rsidP="00923471">
            <w:pPr>
              <w:pStyle w:val="ColumnsLeft"/>
              <w:outlineLvl w:val="1"/>
              <w:rPr>
                <w:lang w:val="en-US"/>
              </w:rPr>
            </w:pPr>
            <w:bookmarkStart w:id="2353" w:name="_Toc442272410"/>
            <w:bookmarkStart w:id="2354" w:name="_Toc442280230"/>
            <w:bookmarkStart w:id="2355" w:name="_Toc442280623"/>
            <w:bookmarkStart w:id="2356" w:name="_Toc442280752"/>
            <w:bookmarkStart w:id="2357" w:name="_Toc444789305"/>
            <w:bookmarkStart w:id="2358" w:name="_Toc447549671"/>
            <w:bookmarkStart w:id="2359" w:name="_Toc524086003"/>
            <w:r w:rsidRPr="00161628">
              <w:rPr>
                <w:lang w:val="en-US"/>
              </w:rPr>
              <w:t>Counterpart Personnel</w:t>
            </w:r>
            <w:bookmarkEnd w:id="2353"/>
            <w:bookmarkEnd w:id="2354"/>
            <w:bookmarkEnd w:id="2355"/>
            <w:bookmarkEnd w:id="2356"/>
            <w:bookmarkEnd w:id="2357"/>
            <w:bookmarkEnd w:id="2358"/>
            <w:bookmarkEnd w:id="2359"/>
          </w:p>
        </w:tc>
        <w:tc>
          <w:tcPr>
            <w:tcW w:w="6705" w:type="dxa"/>
            <w:gridSpan w:val="2"/>
            <w:tcBorders>
              <w:top w:val="nil"/>
              <w:left w:val="nil"/>
              <w:bottom w:val="nil"/>
              <w:right w:val="nil"/>
            </w:tcBorders>
          </w:tcPr>
          <w:p w14:paraId="4EE7CEE1" w14:textId="77777777" w:rsidR="00923471" w:rsidRPr="00161628" w:rsidRDefault="00923471" w:rsidP="00923471">
            <w:pPr>
              <w:pStyle w:val="ColumnsRight"/>
              <w:tabs>
                <w:tab w:val="clear" w:pos="576"/>
                <w:tab w:val="num" w:pos="702"/>
              </w:tabs>
              <w:ind w:left="702" w:hanging="702"/>
              <w:rPr>
                <w:lang w:val="en-US"/>
              </w:rPr>
            </w:pPr>
            <w:bookmarkStart w:id="2360" w:name="_Toc428437729"/>
            <w:bookmarkStart w:id="2361" w:name="_Toc428443562"/>
            <w:r w:rsidRPr="00161628">
              <w:rPr>
                <w:lang w:val="en-US"/>
              </w:rPr>
              <w:t>The MCA Entity shall make available to the Consultant free of charge such professional and support counterpart personnel, to be nominated by the MCA Entity with the Consultant’s advice, if specified in Annex G.</w:t>
            </w:r>
            <w:bookmarkEnd w:id="2360"/>
            <w:bookmarkEnd w:id="2361"/>
          </w:p>
        </w:tc>
      </w:tr>
      <w:tr w:rsidR="00923471" w:rsidRPr="00161628"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923471" w:rsidRPr="00161628" w:rsidRDefault="00923471" w:rsidP="00923471">
            <w:pPr>
              <w:spacing w:before="60" w:after="60"/>
              <w:ind w:left="1134" w:right="207"/>
              <w:jc w:val="both"/>
              <w:rPr>
                <w:b/>
                <w:bCs/>
                <w:sz w:val="28"/>
                <w:szCs w:val="28"/>
              </w:rPr>
            </w:pPr>
          </w:p>
        </w:tc>
        <w:tc>
          <w:tcPr>
            <w:tcW w:w="6705" w:type="dxa"/>
            <w:gridSpan w:val="2"/>
            <w:tcBorders>
              <w:top w:val="nil"/>
              <w:left w:val="nil"/>
              <w:bottom w:val="nil"/>
              <w:right w:val="nil"/>
            </w:tcBorders>
          </w:tcPr>
          <w:p w14:paraId="4EE7CEE4" w14:textId="77777777" w:rsidR="00923471" w:rsidRPr="00161628" w:rsidRDefault="00923471" w:rsidP="00923471">
            <w:pPr>
              <w:pStyle w:val="ColumnsRight"/>
              <w:tabs>
                <w:tab w:val="clear" w:pos="576"/>
                <w:tab w:val="num" w:pos="702"/>
              </w:tabs>
              <w:ind w:left="702" w:hanging="702"/>
              <w:rPr>
                <w:lang w:val="en-US"/>
              </w:rPr>
            </w:pPr>
            <w:r w:rsidRPr="00161628">
              <w:rPr>
                <w:lang w:val="en-US"/>
              </w:rPr>
              <w:t>If counterpart personnel are not provided by the MCA Entity to the Consultant as and when specified in Annex G, the MCA Entity and the Consultant shall agree on (a) how the affected part of the Services shall be carried out, and (b) the additional payments, if any, to be made by the MCA Entity to the Consultant as a result thereof pursuant to GCC Sub-Clause 17.1.</w:t>
            </w:r>
          </w:p>
        </w:tc>
      </w:tr>
      <w:tr w:rsidR="00923471" w:rsidRPr="00161628"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77777777" w:rsidR="00923471" w:rsidRPr="00161628" w:rsidRDefault="00923471" w:rsidP="00923471">
            <w:pPr>
              <w:spacing w:before="60" w:after="60"/>
              <w:ind w:left="1134" w:right="207"/>
              <w:jc w:val="both"/>
              <w:rPr>
                <w:b/>
                <w:bCs/>
                <w:sz w:val="28"/>
                <w:szCs w:val="28"/>
              </w:rPr>
            </w:pPr>
          </w:p>
        </w:tc>
        <w:tc>
          <w:tcPr>
            <w:tcW w:w="6705" w:type="dxa"/>
            <w:gridSpan w:val="2"/>
            <w:tcBorders>
              <w:top w:val="nil"/>
              <w:left w:val="nil"/>
              <w:bottom w:val="nil"/>
              <w:right w:val="nil"/>
            </w:tcBorders>
          </w:tcPr>
          <w:p w14:paraId="4EE7CEE7" w14:textId="77777777" w:rsidR="00923471" w:rsidRPr="00161628" w:rsidRDefault="00923471" w:rsidP="00923471">
            <w:pPr>
              <w:pStyle w:val="ColumnsRight"/>
              <w:tabs>
                <w:tab w:val="clear" w:pos="576"/>
                <w:tab w:val="num" w:pos="702"/>
              </w:tabs>
              <w:ind w:left="702" w:hanging="702"/>
              <w:rPr>
                <w:lang w:val="en-US"/>
              </w:rPr>
            </w:pPr>
            <w:r w:rsidRPr="00161628">
              <w:rPr>
                <w:lang w:val="en-US"/>
              </w:rPr>
              <w:t>Professional and support counterpart personnel, excluding the MCA Entity’s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MCA Entity shall not unreasonably refuse to act upon such request.</w:t>
            </w:r>
          </w:p>
        </w:tc>
      </w:tr>
      <w:tr w:rsidR="00923471" w:rsidRPr="00161628"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665F989E" w:rsidR="00923471" w:rsidRPr="00161628" w:rsidRDefault="00923471" w:rsidP="00923471">
            <w:pPr>
              <w:pStyle w:val="ColumnsLeft"/>
              <w:outlineLvl w:val="1"/>
              <w:rPr>
                <w:b/>
                <w:bCs/>
                <w:sz w:val="28"/>
              </w:rPr>
            </w:pPr>
            <w:bookmarkStart w:id="2362" w:name="_Toc444789306"/>
            <w:bookmarkStart w:id="2363" w:name="_Toc447549672"/>
            <w:bookmarkStart w:id="2364" w:name="_Toc524086004"/>
            <w:r w:rsidRPr="00161628">
              <w:rPr>
                <w:lang w:val="en-US"/>
              </w:rPr>
              <w:t>Good Faith</w:t>
            </w:r>
            <w:bookmarkEnd w:id="2362"/>
            <w:bookmarkEnd w:id="2363"/>
            <w:bookmarkEnd w:id="2364"/>
          </w:p>
        </w:tc>
        <w:tc>
          <w:tcPr>
            <w:tcW w:w="6705" w:type="dxa"/>
            <w:gridSpan w:val="2"/>
            <w:tcBorders>
              <w:top w:val="nil"/>
              <w:left w:val="nil"/>
              <w:bottom w:val="nil"/>
              <w:right w:val="nil"/>
            </w:tcBorders>
          </w:tcPr>
          <w:p w14:paraId="4EE7CEEA" w14:textId="77777777" w:rsidR="00923471" w:rsidRPr="00161628" w:rsidRDefault="00923471" w:rsidP="00923471">
            <w:pPr>
              <w:pStyle w:val="ColumnsRight"/>
              <w:tabs>
                <w:tab w:val="clear" w:pos="576"/>
                <w:tab w:val="num" w:pos="702"/>
              </w:tabs>
              <w:ind w:left="702" w:hanging="702"/>
              <w:rPr>
                <w:lang w:val="en-US"/>
              </w:rPr>
            </w:pPr>
            <w:r w:rsidRPr="00161628">
              <w:rPr>
                <w:lang w:val="en-US"/>
              </w:rPr>
              <w:t>The Parties undertake to act in good faith with respect to each other’s rights under this Contract and to adopt all reasonable measures to ensure the realization of the objectives of this Contract.</w:t>
            </w:r>
          </w:p>
        </w:tc>
      </w:tr>
      <w:tr w:rsidR="00923471" w:rsidRPr="00161628"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1F25E172" w:rsidR="00923471" w:rsidRPr="00161628" w:rsidRDefault="00923471" w:rsidP="00923471">
            <w:pPr>
              <w:pStyle w:val="ColumnsLeft"/>
              <w:outlineLvl w:val="1"/>
              <w:rPr>
                <w:lang w:val="en-US"/>
              </w:rPr>
            </w:pPr>
            <w:bookmarkStart w:id="2365" w:name="_Toc444789307"/>
            <w:bookmarkStart w:id="2366" w:name="_Toc447549673"/>
            <w:bookmarkStart w:id="2367" w:name="_Toc524086005"/>
            <w:r w:rsidRPr="00161628">
              <w:rPr>
                <w:lang w:val="en-US"/>
              </w:rPr>
              <w:t>Operation of the Contract</w:t>
            </w:r>
            <w:bookmarkEnd w:id="2365"/>
            <w:bookmarkEnd w:id="2366"/>
            <w:bookmarkEnd w:id="2367"/>
          </w:p>
        </w:tc>
        <w:tc>
          <w:tcPr>
            <w:tcW w:w="6705" w:type="dxa"/>
            <w:gridSpan w:val="2"/>
            <w:tcBorders>
              <w:top w:val="nil"/>
              <w:left w:val="nil"/>
              <w:bottom w:val="nil"/>
              <w:right w:val="nil"/>
            </w:tcBorders>
          </w:tcPr>
          <w:p w14:paraId="4EE7CEED" w14:textId="77777777" w:rsidR="00923471" w:rsidRPr="00161628" w:rsidRDefault="00923471" w:rsidP="00923471">
            <w:pPr>
              <w:pStyle w:val="ColumnsRight"/>
              <w:tabs>
                <w:tab w:val="clear" w:pos="576"/>
                <w:tab w:val="num" w:pos="702"/>
              </w:tabs>
              <w:ind w:left="702" w:hanging="702"/>
              <w:rPr>
                <w:lang w:val="en-US"/>
              </w:rPr>
            </w:pPr>
            <w:r w:rsidRPr="00161628">
              <w:rPr>
                <w:lang w:val="en-US"/>
              </w:rPr>
              <w:t xml:space="preserve">The Parties recognize that it is impractical in this Contract to </w:t>
            </w:r>
            <w:r w:rsidRPr="00161628">
              <w:rPr>
                <w:lang w:val="en-US"/>
              </w:rPr>
              <w:lastRenderedPageBreak/>
              <w:t>provide for every contingency which may arise during the life of this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w:t>
            </w:r>
          </w:p>
        </w:tc>
      </w:tr>
    </w:tbl>
    <w:p w14:paraId="4EE7CEEF" w14:textId="77777777" w:rsidR="00451DFB" w:rsidRPr="00161628" w:rsidRDefault="00451DFB" w:rsidP="00D67C76">
      <w:pPr>
        <w:tabs>
          <w:tab w:val="left" w:pos="6240"/>
        </w:tabs>
        <w:rPr>
          <w:sz w:val="28"/>
          <w:szCs w:val="28"/>
        </w:rPr>
        <w:sectPr w:rsidR="00451DFB" w:rsidRPr="00161628" w:rsidSect="00447F92">
          <w:headerReference w:type="default" r:id="rId52"/>
          <w:pgSz w:w="12240" w:h="15840" w:code="1"/>
          <w:pgMar w:top="1440" w:right="1440" w:bottom="1440" w:left="1440" w:header="720" w:footer="720" w:gutter="0"/>
          <w:cols w:space="720"/>
          <w:noEndnote/>
        </w:sectPr>
      </w:pPr>
      <w:bookmarkStart w:id="2368" w:name="_Toc427666501"/>
      <w:bookmarkStart w:id="2369" w:name="_Toc428198082"/>
      <w:bookmarkEnd w:id="2368"/>
      <w:bookmarkEnd w:id="2369"/>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F3325F" w:rsidRPr="00161628" w14:paraId="4EE7CEF1" w14:textId="77777777" w:rsidTr="00786002">
        <w:trPr>
          <w:trHeight w:val="450"/>
        </w:trPr>
        <w:tc>
          <w:tcPr>
            <w:tcW w:w="9990" w:type="dxa"/>
            <w:gridSpan w:val="2"/>
            <w:tcBorders>
              <w:top w:val="nil"/>
              <w:left w:val="nil"/>
              <w:bottom w:val="single" w:sz="6" w:space="0" w:color="auto"/>
              <w:right w:val="nil"/>
            </w:tcBorders>
            <w:shd w:val="clear" w:color="auto" w:fill="D9D9D9"/>
          </w:tcPr>
          <w:p w14:paraId="4EE7CEF0" w14:textId="77777777" w:rsidR="00F3325F" w:rsidRPr="00161628" w:rsidRDefault="00513BEB" w:rsidP="00CD5ED8">
            <w:pPr>
              <w:pStyle w:val="SectionHeaders"/>
              <w:rPr>
                <w:lang w:val="en-US"/>
              </w:rPr>
            </w:pPr>
            <w:bookmarkStart w:id="2370" w:name="_Toc428432345"/>
            <w:bookmarkStart w:id="2371" w:name="_Toc428433020"/>
            <w:bookmarkStart w:id="2372" w:name="_Toc442272414"/>
            <w:bookmarkStart w:id="2373" w:name="_Toc442280234"/>
            <w:bookmarkStart w:id="2374" w:name="_Toc442280627"/>
            <w:bookmarkStart w:id="2375" w:name="_Toc442280756"/>
            <w:bookmarkStart w:id="2376" w:name="_Toc444789308"/>
            <w:bookmarkStart w:id="2377" w:name="_Toc447549674"/>
            <w:bookmarkStart w:id="2378" w:name="_Toc524086006"/>
            <w:bookmarkEnd w:id="2370"/>
            <w:bookmarkEnd w:id="2371"/>
            <w:r w:rsidRPr="00161628">
              <w:rPr>
                <w:lang w:val="en-US"/>
              </w:rPr>
              <w:lastRenderedPageBreak/>
              <w:t>SPECIAL CONDITIONS OF CONTRACT</w:t>
            </w:r>
            <w:bookmarkEnd w:id="2372"/>
            <w:bookmarkEnd w:id="2373"/>
            <w:bookmarkEnd w:id="2374"/>
            <w:bookmarkEnd w:id="2375"/>
            <w:bookmarkEnd w:id="2376"/>
            <w:bookmarkEnd w:id="2377"/>
            <w:bookmarkEnd w:id="2378"/>
          </w:p>
        </w:tc>
      </w:tr>
      <w:tr w:rsidR="0098458C" w:rsidRPr="00161628"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161628" w:rsidRDefault="0098458C" w:rsidP="004C34C2">
            <w:pPr>
              <w:pStyle w:val="Text"/>
            </w:pPr>
            <w:r w:rsidRPr="00161628">
              <w:t>Amendments of, and Supplements to, Clauses in the General Conditions of Contract of this Contract</w:t>
            </w:r>
          </w:p>
        </w:tc>
      </w:tr>
      <w:tr w:rsidR="00E626C9" w:rsidRPr="00161628"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161628" w:rsidRDefault="00E626C9" w:rsidP="004C34C2">
            <w:r w:rsidRPr="00161628">
              <w:t>GCC 1.1</w:t>
            </w:r>
          </w:p>
        </w:tc>
        <w:tc>
          <w:tcPr>
            <w:tcW w:w="8010" w:type="dxa"/>
            <w:tcBorders>
              <w:top w:val="single" w:sz="6" w:space="0" w:color="auto"/>
              <w:left w:val="single" w:sz="6" w:space="0" w:color="auto"/>
              <w:bottom w:val="single" w:sz="6" w:space="0" w:color="auto"/>
              <w:right w:val="single" w:sz="6" w:space="0" w:color="auto"/>
            </w:tcBorders>
          </w:tcPr>
          <w:p w14:paraId="2244A3AB" w14:textId="77777777" w:rsidR="006A62B7" w:rsidRPr="00161628" w:rsidRDefault="006A62B7" w:rsidP="006A62B7">
            <w:pPr>
              <w:spacing w:before="60" w:after="60"/>
            </w:pPr>
            <w:r w:rsidRPr="00161628">
              <w:t xml:space="preserve">(a) “Applicable Law” means the laws and any other instruments having the force of law in </w:t>
            </w:r>
            <w:r w:rsidRPr="00161628">
              <w:rPr>
                <w:b/>
              </w:rPr>
              <w:t>the Republic of Kosovo</w:t>
            </w:r>
            <w:r w:rsidRPr="00161628">
              <w:t>, as they may be issued and in force from time to time.</w:t>
            </w:r>
          </w:p>
          <w:p w14:paraId="3E47A8B8" w14:textId="77777777" w:rsidR="006A62B7" w:rsidRPr="00161628" w:rsidRDefault="006A62B7" w:rsidP="006A62B7">
            <w:pPr>
              <w:spacing w:before="60" w:after="60"/>
            </w:pPr>
            <w:r w:rsidRPr="00161628">
              <w:t>(m) “Local Currency” means Euro.</w:t>
            </w:r>
          </w:p>
          <w:p w14:paraId="4EE7CEF7" w14:textId="5E206D43" w:rsidR="00572E24" w:rsidRPr="00161628" w:rsidRDefault="006A62B7" w:rsidP="006A62B7">
            <w:pPr>
              <w:spacing w:before="60" w:after="60"/>
            </w:pPr>
            <w:r w:rsidRPr="00161628">
              <w:t xml:space="preserve">(n) “MCA Country” means the country of </w:t>
            </w:r>
            <w:r w:rsidRPr="00161628">
              <w:rPr>
                <w:b/>
              </w:rPr>
              <w:t>the Republic of Kosovo</w:t>
            </w:r>
            <w:r w:rsidRPr="00161628">
              <w:t>.</w:t>
            </w:r>
          </w:p>
        </w:tc>
      </w:tr>
      <w:tr w:rsidR="00F3325F" w:rsidRPr="00161628"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161628" w:rsidRDefault="00F3325F" w:rsidP="004C34C2">
            <w:r w:rsidRPr="00161628">
              <w:t xml:space="preserve">GCC </w:t>
            </w:r>
            <w:r w:rsidR="00604DC5" w:rsidRPr="00161628">
              <w:t>3.</w:t>
            </w:r>
            <w:r w:rsidRPr="00161628">
              <w:t>1</w:t>
            </w:r>
          </w:p>
        </w:tc>
        <w:tc>
          <w:tcPr>
            <w:tcW w:w="8010" w:type="dxa"/>
            <w:tcBorders>
              <w:top w:val="single" w:sz="6" w:space="0" w:color="auto"/>
              <w:left w:val="single" w:sz="6" w:space="0" w:color="auto"/>
              <w:bottom w:val="single" w:sz="6" w:space="0" w:color="auto"/>
              <w:right w:val="single" w:sz="6" w:space="0" w:color="auto"/>
            </w:tcBorders>
          </w:tcPr>
          <w:p w14:paraId="4EE7CEFA" w14:textId="35B14E0C" w:rsidR="00F3325F" w:rsidRPr="00161628" w:rsidRDefault="00F3325F" w:rsidP="0098458C">
            <w:pPr>
              <w:spacing w:before="60" w:after="60"/>
              <w:rPr>
                <w:b/>
                <w:bCs/>
              </w:rPr>
            </w:pPr>
            <w:r w:rsidRPr="00161628">
              <w:t>This Contract shall be executed in the English language</w:t>
            </w:r>
            <w:r w:rsidR="006A62B7" w:rsidRPr="00161628">
              <w:t>.</w:t>
            </w:r>
          </w:p>
        </w:tc>
      </w:tr>
      <w:tr w:rsidR="006A62B7" w:rsidRPr="00161628"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6A62B7" w:rsidRPr="00161628" w:rsidRDefault="006A62B7" w:rsidP="006A62B7">
            <w:r w:rsidRPr="00161628">
              <w:t>GCC 4.1</w:t>
            </w:r>
          </w:p>
        </w:tc>
        <w:tc>
          <w:tcPr>
            <w:tcW w:w="8010" w:type="dxa"/>
            <w:tcBorders>
              <w:top w:val="single" w:sz="6" w:space="0" w:color="auto"/>
              <w:left w:val="single" w:sz="6" w:space="0" w:color="auto"/>
              <w:bottom w:val="single" w:sz="6" w:space="0" w:color="auto"/>
              <w:right w:val="single" w:sz="6" w:space="0" w:color="auto"/>
            </w:tcBorders>
          </w:tcPr>
          <w:p w14:paraId="0D02A4BD" w14:textId="77777777" w:rsidR="006A62B7" w:rsidRPr="00161628" w:rsidRDefault="006A62B7" w:rsidP="006A62B7">
            <w:pPr>
              <w:spacing w:before="60" w:after="60"/>
            </w:pPr>
            <w:r w:rsidRPr="00161628">
              <w:t xml:space="preserve">The addresses for serving </w:t>
            </w:r>
            <w:r w:rsidRPr="00161628">
              <w:rPr>
                <w:bCs/>
              </w:rPr>
              <w:t>notices under this Contract</w:t>
            </w:r>
            <w:r w:rsidRPr="00161628">
              <w:rPr>
                <w:b/>
                <w:bCs/>
              </w:rPr>
              <w:t xml:space="preserve"> </w:t>
            </w:r>
            <w:r w:rsidRPr="00161628">
              <w:t>are:</w:t>
            </w:r>
          </w:p>
          <w:p w14:paraId="3976A8BF" w14:textId="77777777" w:rsidR="006A62B7" w:rsidRPr="00161628" w:rsidRDefault="006A62B7" w:rsidP="006A62B7">
            <w:pPr>
              <w:spacing w:before="60" w:after="60"/>
              <w:rPr>
                <w:u w:val="single"/>
              </w:rPr>
            </w:pPr>
            <w:r w:rsidRPr="00161628">
              <w:rPr>
                <w:u w:val="single"/>
              </w:rPr>
              <w:t>For the MCA Entity:</w:t>
            </w:r>
          </w:p>
          <w:p w14:paraId="1834892C" w14:textId="77777777" w:rsidR="006A62B7" w:rsidRPr="00161628" w:rsidRDefault="006A62B7" w:rsidP="006A62B7">
            <w:pPr>
              <w:pStyle w:val="Text"/>
              <w:spacing w:after="0"/>
              <w:jc w:val="left"/>
            </w:pPr>
            <w:r w:rsidRPr="00161628">
              <w:rPr>
                <w:b/>
              </w:rPr>
              <w:t>Millennium Foundation of Kosovo</w:t>
            </w:r>
            <w:r w:rsidRPr="00161628">
              <w:t xml:space="preserve"> </w:t>
            </w:r>
            <w:r w:rsidRPr="00161628">
              <w:br/>
              <w:t>Att.: Contract Manager</w:t>
            </w:r>
            <w:r w:rsidRPr="00161628">
              <w:br/>
            </w:r>
            <w:r w:rsidRPr="00161628">
              <w:rPr>
                <w:bCs/>
              </w:rPr>
              <w:t>Address:</w:t>
            </w:r>
            <w:r w:rsidRPr="00161628">
              <w:rPr>
                <w:sz w:val="20"/>
                <w:szCs w:val="20"/>
              </w:rPr>
              <w:t xml:space="preserve"> </w:t>
            </w:r>
            <w:r w:rsidRPr="00161628">
              <w:t>str. “</w:t>
            </w:r>
            <w:proofErr w:type="spellStart"/>
            <w:r w:rsidRPr="00161628">
              <w:t>Migjeni</w:t>
            </w:r>
            <w:proofErr w:type="spellEnd"/>
            <w:r w:rsidRPr="00161628">
              <w:t>” no. 21 (ex-Bank of Ljubljana, 9</w:t>
            </w:r>
            <w:r w:rsidRPr="00161628">
              <w:rPr>
                <w:vertAlign w:val="superscript"/>
              </w:rPr>
              <w:t>th</w:t>
            </w:r>
            <w:r w:rsidRPr="00161628">
              <w:t xml:space="preserve"> </w:t>
            </w:r>
            <w:proofErr w:type="gramStart"/>
            <w:r w:rsidRPr="00161628">
              <w:t xml:space="preserve">floor)   </w:t>
            </w:r>
            <w:proofErr w:type="gramEnd"/>
            <w:r w:rsidRPr="00161628">
              <w:t xml:space="preserve">                     Postal Code: 10000                                               </w:t>
            </w:r>
            <w:proofErr w:type="spellStart"/>
            <w:r w:rsidRPr="00161628">
              <w:t>Prishtina</w:t>
            </w:r>
            <w:proofErr w:type="spellEnd"/>
            <w:r w:rsidRPr="00161628">
              <w:t>, Kosovo</w:t>
            </w:r>
            <w:r w:rsidRPr="00161628">
              <w:br/>
            </w:r>
            <w:r w:rsidRPr="00161628">
              <w:rPr>
                <w:bCs/>
              </w:rPr>
              <w:t>Email:</w:t>
            </w:r>
            <w:r w:rsidRPr="00161628">
              <w:t xml:space="preserve"> </w:t>
            </w:r>
            <w:r w:rsidRPr="00161628">
              <w:rPr>
                <w:bCs/>
              </w:rPr>
              <w:t>TBD</w:t>
            </w:r>
          </w:p>
          <w:p w14:paraId="327F1209" w14:textId="77777777" w:rsidR="006A62B7" w:rsidRPr="00161628" w:rsidRDefault="006A62B7" w:rsidP="006A62B7">
            <w:pPr>
              <w:spacing w:before="60" w:after="60"/>
              <w:rPr>
                <w:u w:val="single"/>
              </w:rPr>
            </w:pPr>
          </w:p>
          <w:p w14:paraId="4EE7CF06" w14:textId="21896F7D" w:rsidR="006A62B7" w:rsidRPr="00161628" w:rsidRDefault="006A62B7" w:rsidP="006A62B7">
            <w:pPr>
              <w:tabs>
                <w:tab w:val="left" w:pos="1311"/>
                <w:tab w:val="left" w:pos="6480"/>
              </w:tabs>
              <w:spacing w:before="60" w:after="60"/>
            </w:pPr>
            <w:r w:rsidRPr="00161628">
              <w:rPr>
                <w:u w:val="single"/>
              </w:rPr>
              <w:t>For the Consultant</w:t>
            </w:r>
            <w:r w:rsidRPr="00161628">
              <w:t>:</w:t>
            </w:r>
          </w:p>
        </w:tc>
      </w:tr>
      <w:tr w:rsidR="006A62B7" w:rsidRPr="00161628"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6A62B7" w:rsidRPr="00161628" w:rsidRDefault="006A62B7" w:rsidP="006A62B7">
            <w:r w:rsidRPr="00161628">
              <w:t>GCC 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6A62B7" w:rsidRPr="00161628" w:rsidRDefault="006A62B7" w:rsidP="006A62B7">
            <w:pPr>
              <w:spacing w:before="60" w:after="60"/>
              <w:jc w:val="both"/>
            </w:pPr>
            <w:r w:rsidRPr="00161628">
              <w:t xml:space="preserve">The Member in charge is </w:t>
            </w:r>
            <w:r w:rsidRPr="00161628">
              <w:rPr>
                <w:b/>
                <w:iCs/>
              </w:rPr>
              <w:t>[insert name of member]</w:t>
            </w:r>
          </w:p>
          <w:p w14:paraId="4EE7CF0A" w14:textId="77777777" w:rsidR="006A62B7" w:rsidRPr="00161628" w:rsidRDefault="006A62B7" w:rsidP="006A62B7">
            <w:pPr>
              <w:spacing w:before="60" w:after="60"/>
              <w:jc w:val="both"/>
              <w:rPr>
                <w:b/>
                <w:i/>
              </w:rPr>
            </w:pPr>
            <w:r w:rsidRPr="00161628">
              <w:rPr>
                <w:b/>
                <w:bCs/>
                <w:i/>
                <w:iCs/>
              </w:rPr>
              <w:t>[Note</w:t>
            </w:r>
            <w:r w:rsidRPr="00161628">
              <w:rPr>
                <w:b/>
                <w:i/>
                <w:iCs/>
              </w:rPr>
              <w:t>: If the Consultant consists of a joint venture or another association of more than one entity, the name of the entity whose address is specified in SCC 9.1 should be inserted here. If the Consultant consists only of one entity, this is not applicable.]</w:t>
            </w:r>
          </w:p>
        </w:tc>
      </w:tr>
      <w:tr w:rsidR="006A62B7" w:rsidRPr="00161628"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6A62B7" w:rsidRPr="00161628" w:rsidRDefault="006A62B7" w:rsidP="006A62B7">
            <w:r w:rsidRPr="00161628">
              <w:t>GCC 9.1</w:t>
            </w:r>
          </w:p>
        </w:tc>
        <w:tc>
          <w:tcPr>
            <w:tcW w:w="8010" w:type="dxa"/>
            <w:tcBorders>
              <w:top w:val="single" w:sz="6" w:space="0" w:color="auto"/>
              <w:left w:val="single" w:sz="6" w:space="0" w:color="auto"/>
              <w:bottom w:val="single" w:sz="6" w:space="0" w:color="auto"/>
              <w:right w:val="single" w:sz="6" w:space="0" w:color="auto"/>
            </w:tcBorders>
          </w:tcPr>
          <w:p w14:paraId="3724D3DC" w14:textId="77777777" w:rsidR="006A62B7" w:rsidRPr="00161628" w:rsidRDefault="006A62B7" w:rsidP="006A62B7">
            <w:pPr>
              <w:spacing w:before="60" w:after="60"/>
            </w:pPr>
            <w:r w:rsidRPr="00161628">
              <w:t>The Authorized Representatives are:</w:t>
            </w:r>
          </w:p>
          <w:p w14:paraId="1AE06CDA" w14:textId="77777777" w:rsidR="006A62B7" w:rsidRPr="00161628" w:rsidRDefault="006A62B7" w:rsidP="006A62B7">
            <w:pPr>
              <w:tabs>
                <w:tab w:val="left" w:pos="2160"/>
                <w:tab w:val="left" w:pos="6480"/>
              </w:tabs>
              <w:spacing w:before="60" w:after="60"/>
              <w:rPr>
                <w:u w:val="single"/>
              </w:rPr>
            </w:pPr>
            <w:r w:rsidRPr="00161628">
              <w:rPr>
                <w:u w:val="single"/>
              </w:rPr>
              <w:t>For</w:t>
            </w:r>
            <w:r w:rsidRPr="00161628">
              <w:rPr>
                <w:b/>
                <w:u w:val="single"/>
              </w:rPr>
              <w:t xml:space="preserve"> </w:t>
            </w:r>
            <w:r w:rsidRPr="00161628">
              <w:rPr>
                <w:u w:val="single"/>
              </w:rPr>
              <w:t>the MCA Entity</w:t>
            </w:r>
            <w:r w:rsidRPr="00161628">
              <w:t>:</w:t>
            </w:r>
          </w:p>
          <w:p w14:paraId="2EBC9713" w14:textId="77777777" w:rsidR="006A62B7" w:rsidRPr="00161628" w:rsidRDefault="006A62B7" w:rsidP="006A62B7">
            <w:pPr>
              <w:jc w:val="both"/>
            </w:pPr>
            <w:r w:rsidRPr="00161628">
              <w:rPr>
                <w:b/>
              </w:rPr>
              <w:t>Millennium Foundation of Kosovo</w:t>
            </w:r>
            <w:r w:rsidRPr="00161628">
              <w:t xml:space="preserve"> </w:t>
            </w:r>
          </w:p>
          <w:p w14:paraId="13FC905E" w14:textId="77777777" w:rsidR="006A62B7" w:rsidRPr="00161628" w:rsidRDefault="006A62B7" w:rsidP="006A62B7">
            <w:pPr>
              <w:jc w:val="both"/>
            </w:pPr>
            <w:r w:rsidRPr="00161628">
              <w:t>Att.: Chief Executive Officer</w:t>
            </w:r>
          </w:p>
          <w:p w14:paraId="5B3B1F2B" w14:textId="77777777" w:rsidR="006A62B7" w:rsidRPr="00161628" w:rsidRDefault="006A62B7" w:rsidP="006A62B7">
            <w:r w:rsidRPr="00161628">
              <w:rPr>
                <w:bCs/>
              </w:rPr>
              <w:t>Address:</w:t>
            </w:r>
            <w:r w:rsidRPr="00161628">
              <w:rPr>
                <w:sz w:val="20"/>
                <w:szCs w:val="20"/>
              </w:rPr>
              <w:t xml:space="preserve"> </w:t>
            </w:r>
            <w:r w:rsidRPr="00161628">
              <w:t>str. “</w:t>
            </w:r>
            <w:proofErr w:type="spellStart"/>
            <w:r w:rsidRPr="00161628">
              <w:t>Migjeni</w:t>
            </w:r>
            <w:proofErr w:type="spellEnd"/>
            <w:r w:rsidRPr="00161628">
              <w:t>” no.21 (ex-Bank of Ljubljana, 9</w:t>
            </w:r>
            <w:r w:rsidRPr="00161628">
              <w:rPr>
                <w:vertAlign w:val="superscript"/>
              </w:rPr>
              <w:t>th</w:t>
            </w:r>
            <w:r w:rsidRPr="00161628">
              <w:t xml:space="preserve"> </w:t>
            </w:r>
            <w:proofErr w:type="gramStart"/>
            <w:r w:rsidRPr="00161628">
              <w:t xml:space="preserve">floor)   </w:t>
            </w:r>
            <w:proofErr w:type="gramEnd"/>
            <w:r w:rsidRPr="00161628">
              <w:t xml:space="preserve">        Postal Code: 10000                                               </w:t>
            </w:r>
            <w:proofErr w:type="spellStart"/>
            <w:r w:rsidRPr="00161628">
              <w:t>Prishtina</w:t>
            </w:r>
            <w:proofErr w:type="spellEnd"/>
            <w:r w:rsidRPr="00161628">
              <w:t>, Kosovo:</w:t>
            </w:r>
          </w:p>
          <w:p w14:paraId="0627973B" w14:textId="77777777" w:rsidR="006A62B7" w:rsidRPr="00161628" w:rsidRDefault="006A62B7" w:rsidP="006A62B7">
            <w:r w:rsidRPr="00161628">
              <w:rPr>
                <w:u w:val="single"/>
              </w:rPr>
              <w:t>Email</w:t>
            </w:r>
            <w:r w:rsidRPr="00161628">
              <w:t>:</w:t>
            </w:r>
            <w:r w:rsidRPr="00161628">
              <w:rPr>
                <w:bCs/>
              </w:rPr>
              <w:t xml:space="preserve"> Petrit@millenniumkosovo.org </w:t>
            </w:r>
          </w:p>
          <w:p w14:paraId="37E16769" w14:textId="77777777" w:rsidR="006A62B7" w:rsidRPr="00161628" w:rsidRDefault="006A62B7" w:rsidP="006A62B7">
            <w:pPr>
              <w:jc w:val="both"/>
            </w:pPr>
            <w:r w:rsidRPr="00161628">
              <w:t xml:space="preserve"> </w:t>
            </w:r>
          </w:p>
          <w:p w14:paraId="5D48EABA" w14:textId="77777777" w:rsidR="006A62B7" w:rsidRPr="00161628" w:rsidRDefault="006A62B7" w:rsidP="006A62B7">
            <w:pPr>
              <w:jc w:val="both"/>
            </w:pPr>
          </w:p>
          <w:p w14:paraId="5161DBA1" w14:textId="77777777" w:rsidR="006A62B7" w:rsidRPr="00161628" w:rsidRDefault="006A62B7" w:rsidP="006A62B7">
            <w:pPr>
              <w:tabs>
                <w:tab w:val="left" w:pos="2160"/>
                <w:tab w:val="left" w:pos="6480"/>
              </w:tabs>
              <w:spacing w:before="60" w:after="60"/>
              <w:rPr>
                <w:u w:val="single"/>
              </w:rPr>
            </w:pPr>
            <w:r w:rsidRPr="00161628">
              <w:rPr>
                <w:u w:val="single"/>
              </w:rPr>
              <w:t>For the Consultant</w:t>
            </w:r>
            <w:r w:rsidRPr="00161628">
              <w:t>:</w:t>
            </w:r>
          </w:p>
          <w:p w14:paraId="4EE7CF15" w14:textId="77777777" w:rsidR="006A62B7" w:rsidRPr="00161628" w:rsidRDefault="006A62B7" w:rsidP="006A62B7">
            <w:pPr>
              <w:tabs>
                <w:tab w:val="left" w:pos="2160"/>
                <w:tab w:val="left" w:pos="6480"/>
              </w:tabs>
              <w:spacing w:before="60" w:after="60"/>
            </w:pPr>
          </w:p>
          <w:p w14:paraId="4EE7CF16" w14:textId="77777777" w:rsidR="006A62B7" w:rsidRPr="00161628" w:rsidRDefault="006A62B7" w:rsidP="006A62B7">
            <w:pPr>
              <w:tabs>
                <w:tab w:val="left" w:pos="2160"/>
                <w:tab w:val="left" w:pos="6480"/>
              </w:tabs>
              <w:spacing w:before="60" w:after="60"/>
            </w:pPr>
          </w:p>
        </w:tc>
      </w:tr>
      <w:tr w:rsidR="006A62B7" w:rsidRPr="00161628"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6A62B7" w:rsidRPr="00161628" w:rsidRDefault="006A62B7" w:rsidP="006A62B7">
            <w:r w:rsidRPr="00161628">
              <w:lastRenderedPageBreak/>
              <w:t>GCC 10.3</w:t>
            </w:r>
          </w:p>
        </w:tc>
        <w:tc>
          <w:tcPr>
            <w:tcW w:w="8010" w:type="dxa"/>
            <w:tcBorders>
              <w:top w:val="single" w:sz="6" w:space="0" w:color="auto"/>
              <w:left w:val="single" w:sz="6" w:space="0" w:color="auto"/>
              <w:bottom w:val="single" w:sz="6" w:space="0" w:color="auto"/>
              <w:right w:val="single" w:sz="6" w:space="0" w:color="auto"/>
            </w:tcBorders>
          </w:tcPr>
          <w:p w14:paraId="4EE7CF19" w14:textId="209FB2BA" w:rsidR="006A62B7" w:rsidRPr="00161628" w:rsidRDefault="006A62B7" w:rsidP="006A62B7">
            <w:pPr>
              <w:spacing w:before="60" w:after="60"/>
              <w:jc w:val="both"/>
              <w:rPr>
                <w:iCs/>
              </w:rPr>
            </w:pPr>
            <w:r w:rsidRPr="00161628">
              <w:rPr>
                <w:iCs/>
              </w:rPr>
              <w:t>Written notification to the MCA Entity</w:t>
            </w:r>
            <w:r w:rsidRPr="00161628">
              <w:rPr>
                <w:b/>
                <w:iCs/>
              </w:rPr>
              <w:t xml:space="preserve"> </w:t>
            </w:r>
            <w:r w:rsidRPr="00161628">
              <w:rPr>
                <w:iCs/>
              </w:rPr>
              <w:t xml:space="preserve">of adjustments </w:t>
            </w:r>
            <w:r w:rsidRPr="00161628">
              <w:rPr>
                <w:b/>
                <w:iCs/>
              </w:rPr>
              <w:t xml:space="preserve">is </w:t>
            </w:r>
            <w:r w:rsidRPr="00161628">
              <w:rPr>
                <w:iCs/>
              </w:rPr>
              <w:t>required.</w:t>
            </w:r>
          </w:p>
        </w:tc>
      </w:tr>
      <w:tr w:rsidR="006A62B7" w:rsidRPr="00161628"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6A62B7" w:rsidRPr="00161628" w:rsidRDefault="006A62B7" w:rsidP="006A62B7">
            <w:r w:rsidRPr="00161628">
              <w:t>GCC 10.5</w:t>
            </w:r>
          </w:p>
        </w:tc>
        <w:tc>
          <w:tcPr>
            <w:tcW w:w="8010" w:type="dxa"/>
            <w:tcBorders>
              <w:top w:val="single" w:sz="6" w:space="0" w:color="auto"/>
              <w:left w:val="single" w:sz="6" w:space="0" w:color="auto"/>
              <w:bottom w:val="single" w:sz="6" w:space="0" w:color="auto"/>
              <w:right w:val="single" w:sz="6" w:space="0" w:color="auto"/>
            </w:tcBorders>
          </w:tcPr>
          <w:p w14:paraId="4EE7CF1C" w14:textId="4EFC2DBE" w:rsidR="006A62B7" w:rsidRPr="00161628" w:rsidRDefault="006A62B7" w:rsidP="006A62B7">
            <w:pPr>
              <w:spacing w:before="60" w:after="60"/>
              <w:jc w:val="both"/>
            </w:pPr>
            <w:r w:rsidRPr="00161628">
              <w:t xml:space="preserve">A resident project manager </w:t>
            </w:r>
            <w:r w:rsidRPr="00161628">
              <w:rPr>
                <w:b/>
              </w:rPr>
              <w:t>shall</w:t>
            </w:r>
            <w:r w:rsidRPr="00161628">
              <w:t xml:space="preserve"> be required for the duration of this Contract.</w:t>
            </w:r>
          </w:p>
        </w:tc>
      </w:tr>
      <w:tr w:rsidR="006A62B7" w:rsidRPr="00161628"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6A62B7" w:rsidRPr="00161628" w:rsidRDefault="006A62B7" w:rsidP="006A62B7">
            <w:r w:rsidRPr="00161628">
              <w:t>GCC 13.2</w:t>
            </w:r>
          </w:p>
        </w:tc>
        <w:tc>
          <w:tcPr>
            <w:tcW w:w="8010" w:type="dxa"/>
            <w:tcBorders>
              <w:top w:val="single" w:sz="6" w:space="0" w:color="auto"/>
              <w:left w:val="single" w:sz="6" w:space="0" w:color="auto"/>
              <w:bottom w:val="single" w:sz="6" w:space="0" w:color="auto"/>
              <w:right w:val="single" w:sz="6" w:space="0" w:color="auto"/>
            </w:tcBorders>
          </w:tcPr>
          <w:p w14:paraId="4EE7CF1F" w14:textId="77777777" w:rsidR="006A62B7" w:rsidRPr="00161628" w:rsidRDefault="006A62B7" w:rsidP="006A62B7">
            <w:pPr>
              <w:spacing w:before="60" w:after="60"/>
              <w:jc w:val="both"/>
            </w:pPr>
            <w:r w:rsidRPr="00161628">
              <w:t>All disputes shall be settled by arbitration in accordance with the following provisions:</w:t>
            </w:r>
          </w:p>
          <w:p w14:paraId="4EE7CF20" w14:textId="77777777" w:rsidR="006A62B7" w:rsidRPr="00161628" w:rsidRDefault="006A62B7" w:rsidP="006A62B7">
            <w:pPr>
              <w:spacing w:before="60" w:after="60"/>
              <w:jc w:val="both"/>
              <w:rPr>
                <w:b/>
                <w:i/>
              </w:rPr>
            </w:pPr>
            <w:r w:rsidRPr="00161628">
              <w:rPr>
                <w:b/>
                <w:i/>
              </w:rPr>
              <w:t xml:space="preserve">[Note: The following provisions 1-6 are by way of an example of acceptable arbitration provisions. The MCA Entity may also propose an alternative arbitration/dispute resolution mechanism] </w:t>
            </w:r>
          </w:p>
          <w:p w14:paraId="4EE7CF21" w14:textId="77777777" w:rsidR="006A62B7" w:rsidRPr="00161628" w:rsidRDefault="006A62B7" w:rsidP="006A62B7">
            <w:pPr>
              <w:numPr>
                <w:ilvl w:val="12"/>
                <w:numId w:val="0"/>
              </w:numPr>
              <w:tabs>
                <w:tab w:val="left" w:pos="540"/>
              </w:tabs>
              <w:spacing w:before="120" w:after="160"/>
              <w:ind w:left="547" w:hanging="547"/>
              <w:jc w:val="both"/>
            </w:pPr>
            <w:r w:rsidRPr="00161628">
              <w:t>1.</w:t>
            </w:r>
            <w:r w:rsidRPr="00161628">
              <w:tab/>
            </w:r>
            <w:r w:rsidRPr="00161628">
              <w:rPr>
                <w:u w:val="single"/>
              </w:rPr>
              <w:t>Selection of Arbitrators</w:t>
            </w:r>
            <w:r w:rsidRPr="00161628">
              <w:t>. Each dispute submitted by a Party to arbitration shall be heard by a sole arbitrator or an arbitration panel composed of three arbitrators, in accordance with the following provisions:</w:t>
            </w:r>
          </w:p>
          <w:p w14:paraId="4EE7CF22" w14:textId="1133EAE4" w:rsidR="006A62B7" w:rsidRPr="00161628" w:rsidRDefault="006A62B7" w:rsidP="00C8565A">
            <w:pPr>
              <w:pStyle w:val="SimpleLista"/>
              <w:numPr>
                <w:ilvl w:val="0"/>
                <w:numId w:val="26"/>
              </w:numPr>
              <w:rPr>
                <w:lang w:val="en-US"/>
              </w:rPr>
            </w:pPr>
            <w:r w:rsidRPr="00161628">
              <w:rPr>
                <w:lang w:val="en-US"/>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161628">
              <w:rPr>
                <w:b/>
                <w:lang w:val="en-US"/>
              </w:rPr>
              <w:t>International Chamber of Commerce</w:t>
            </w:r>
            <w:r w:rsidRPr="00161628">
              <w:rPr>
                <w:lang w:val="en-US"/>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161628">
              <w:rPr>
                <w:b/>
                <w:lang w:val="en-US"/>
              </w:rPr>
              <w:t>International Chamber of Commerce</w:t>
            </w:r>
            <w:r w:rsidRPr="00161628">
              <w:rPr>
                <w:lang w:val="en-US"/>
              </w:rPr>
              <w:t xml:space="preserve"> shall appoint, upon the request of either Party and from such list or otherwise, a sole arbitrator for the matter in dispute.</w:t>
            </w:r>
          </w:p>
          <w:p w14:paraId="1E25091A" w14:textId="77777777" w:rsidR="006A62B7" w:rsidRPr="00161628" w:rsidRDefault="006A62B7" w:rsidP="00C8565A">
            <w:pPr>
              <w:pStyle w:val="SimpleLista"/>
              <w:numPr>
                <w:ilvl w:val="0"/>
                <w:numId w:val="26"/>
              </w:numPr>
              <w:rPr>
                <w:lang w:val="en-US"/>
              </w:rPr>
            </w:pPr>
            <w:r w:rsidRPr="00161628">
              <w:rPr>
                <w:lang w:val="en-US"/>
              </w:rPr>
              <w:t>Where the Parties do not agree that the dispute concerns a technical matter, the</w:t>
            </w:r>
            <w:r w:rsidRPr="00161628">
              <w:rPr>
                <w:b/>
                <w:lang w:val="en-US"/>
              </w:rPr>
              <w:t xml:space="preserve"> </w:t>
            </w:r>
            <w:r w:rsidRPr="00161628">
              <w:rPr>
                <w:lang w:val="en-US"/>
              </w:rPr>
              <w:t xml:space="preserve">MCA Entity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161628">
              <w:rPr>
                <w:b/>
                <w:lang w:val="en-US"/>
              </w:rPr>
              <w:t>International Chamber of Commerce</w:t>
            </w:r>
            <w:r w:rsidRPr="00161628">
              <w:rPr>
                <w:lang w:val="en-US"/>
              </w:rPr>
              <w:t xml:space="preserve"> </w:t>
            </w:r>
          </w:p>
          <w:p w14:paraId="4EE7CF24" w14:textId="231E3A46" w:rsidR="006A62B7" w:rsidRPr="00161628" w:rsidRDefault="006A62B7" w:rsidP="00C8565A">
            <w:pPr>
              <w:pStyle w:val="SimpleLista"/>
              <w:numPr>
                <w:ilvl w:val="0"/>
                <w:numId w:val="26"/>
              </w:numPr>
              <w:rPr>
                <w:lang w:val="en-US"/>
              </w:rPr>
            </w:pPr>
            <w:r w:rsidRPr="00161628">
              <w:rPr>
                <w:lang w:val="en-US"/>
              </w:rPr>
              <w:t xml:space="preserve">If, in a dispute subject to SCC Sub-Clause 13.2.1(b), one Party fails to appoint its arbitrator within thirty (30) days after the other Party has appointed its arbitrator, the Party which has named an arbitrator may apply to the </w:t>
            </w:r>
            <w:r w:rsidRPr="00161628">
              <w:rPr>
                <w:b/>
                <w:lang w:val="en-US"/>
              </w:rPr>
              <w:t>International Chamber of Commerce</w:t>
            </w:r>
            <w:r w:rsidRPr="00161628">
              <w:rPr>
                <w:lang w:val="en-US"/>
              </w:rPr>
              <w:t xml:space="preserve"> to appoint a sole arbitrator for the matter in dispute, and the arbitrator appointed pursuant to such application shall be the sole arbitrator for that dispute.</w:t>
            </w:r>
          </w:p>
          <w:p w14:paraId="4EE7CF25" w14:textId="77777777" w:rsidR="006A62B7" w:rsidRPr="00161628" w:rsidRDefault="006A62B7" w:rsidP="006A62B7">
            <w:pPr>
              <w:keepNext/>
              <w:numPr>
                <w:ilvl w:val="12"/>
                <w:numId w:val="0"/>
              </w:numPr>
              <w:tabs>
                <w:tab w:val="left" w:pos="540"/>
              </w:tabs>
              <w:spacing w:after="200"/>
              <w:ind w:left="540" w:hanging="540"/>
              <w:jc w:val="both"/>
            </w:pPr>
            <w:r w:rsidRPr="00161628">
              <w:t>2.</w:t>
            </w:r>
            <w:r w:rsidRPr="00161628">
              <w:tab/>
            </w:r>
            <w:r w:rsidRPr="00161628">
              <w:rPr>
                <w:u w:val="single"/>
              </w:rPr>
              <w:t>Rules of Procedure</w:t>
            </w:r>
            <w:r w:rsidRPr="00161628">
              <w:t xml:space="preserve">. Except as stated herein, arbitration proceedings shall be conducted in accordance with the rules of procedure for arbitration of the United Nations Commission on International Trade Law (UNCITRAL) as in </w:t>
            </w:r>
            <w:r w:rsidRPr="00161628">
              <w:lastRenderedPageBreak/>
              <w:t>force on the date of this Contract.</w:t>
            </w:r>
          </w:p>
          <w:p w14:paraId="4EE7CF26" w14:textId="77777777" w:rsidR="006A62B7" w:rsidRPr="00161628" w:rsidRDefault="006A62B7" w:rsidP="006A62B7">
            <w:pPr>
              <w:keepNext/>
              <w:numPr>
                <w:ilvl w:val="12"/>
                <w:numId w:val="0"/>
              </w:numPr>
              <w:tabs>
                <w:tab w:val="left" w:pos="540"/>
              </w:tabs>
              <w:spacing w:after="200"/>
              <w:ind w:left="540" w:hanging="540"/>
              <w:jc w:val="both"/>
            </w:pPr>
            <w:r w:rsidRPr="00161628">
              <w:t>3.</w:t>
            </w:r>
            <w:r w:rsidRPr="00161628">
              <w:tab/>
            </w:r>
            <w:r w:rsidRPr="00161628">
              <w:rPr>
                <w:u w:val="single"/>
              </w:rPr>
              <w:t>Substitute Arbitrators</w:t>
            </w:r>
            <w:r w:rsidRPr="00161628">
              <w:t>. If for any reason an arbitrator is unable to perform his function, a substitute shall be appointed in the same manner as the original arbitrator.</w:t>
            </w:r>
          </w:p>
          <w:p w14:paraId="4EE7CF27" w14:textId="77777777" w:rsidR="006A62B7" w:rsidRPr="00161628" w:rsidRDefault="006A62B7" w:rsidP="006A62B7">
            <w:pPr>
              <w:keepNext/>
              <w:numPr>
                <w:ilvl w:val="12"/>
                <w:numId w:val="0"/>
              </w:numPr>
              <w:tabs>
                <w:tab w:val="left" w:pos="540"/>
              </w:tabs>
              <w:spacing w:after="200"/>
              <w:ind w:left="540" w:hanging="540"/>
              <w:jc w:val="both"/>
            </w:pPr>
            <w:r w:rsidRPr="00161628">
              <w:t>4.</w:t>
            </w:r>
            <w:r w:rsidRPr="00161628">
              <w:tab/>
            </w:r>
            <w:r w:rsidRPr="00161628">
              <w:rPr>
                <w:u w:val="single"/>
              </w:rPr>
              <w:t>Nationality and Qualifications of Arbitrators</w:t>
            </w:r>
            <w:r w:rsidRPr="00161628">
              <w:t xml:space="preserve">. The sole arbitrator or the third arbitrator appointed pursuant to paragraphs (a) through (c) of Sub-Clause SCC 13.2.1 shall be an internationally recognized legal or technical expert with extensive experience in relation to the matter in dispute and shall not be a national of the Consultant’s home country </w:t>
            </w:r>
            <w:r w:rsidRPr="00161628">
              <w:rPr>
                <w:b/>
                <w:i/>
              </w:rPr>
              <w:t>[Note: If the Consultant consists of more than one entity, add: or of the home country of any of their Members or Parties]</w:t>
            </w:r>
            <w:r w:rsidRPr="00161628">
              <w:t xml:space="preserve"> or of the Government’s country. For the purposes of this Clause, “home country” means any of:</w:t>
            </w:r>
          </w:p>
          <w:p w14:paraId="4EE7CF28" w14:textId="77777777" w:rsidR="006A62B7" w:rsidRPr="00161628" w:rsidRDefault="006A62B7" w:rsidP="00C8565A">
            <w:pPr>
              <w:pStyle w:val="SimpleLista"/>
              <w:numPr>
                <w:ilvl w:val="0"/>
                <w:numId w:val="26"/>
              </w:numPr>
              <w:rPr>
                <w:lang w:val="en-US"/>
              </w:rPr>
            </w:pPr>
            <w:r w:rsidRPr="00161628">
              <w:rPr>
                <w:lang w:val="en-US"/>
              </w:rPr>
              <w:t xml:space="preserve">the country of incorporation of the Consultant </w:t>
            </w:r>
            <w:r w:rsidRPr="00161628">
              <w:rPr>
                <w:b/>
                <w:lang w:val="en-US"/>
              </w:rPr>
              <w:t>[Note: If the Consultant consists of more than one entity, add: or of any of their Members or Parties]</w:t>
            </w:r>
            <w:r w:rsidRPr="00161628">
              <w:rPr>
                <w:lang w:val="en-US"/>
              </w:rPr>
              <w:t>; or</w:t>
            </w:r>
          </w:p>
          <w:p w14:paraId="4EE7CF29" w14:textId="77777777" w:rsidR="006A62B7" w:rsidRPr="00161628" w:rsidRDefault="006A62B7" w:rsidP="00C8565A">
            <w:pPr>
              <w:pStyle w:val="SimpleLista"/>
              <w:numPr>
                <w:ilvl w:val="0"/>
                <w:numId w:val="26"/>
              </w:numPr>
              <w:rPr>
                <w:lang w:val="en-US"/>
              </w:rPr>
            </w:pPr>
            <w:r w:rsidRPr="00161628">
              <w:rPr>
                <w:lang w:val="en-US"/>
              </w:rPr>
              <w:t xml:space="preserve">the country in which the Consultant’s </w:t>
            </w:r>
            <w:r w:rsidRPr="00161628">
              <w:rPr>
                <w:b/>
                <w:lang w:val="en-US"/>
              </w:rPr>
              <w:t>[or any of their Members’ or Parties’]</w:t>
            </w:r>
            <w:r w:rsidRPr="00161628">
              <w:rPr>
                <w:lang w:val="en-US"/>
              </w:rPr>
              <w:t xml:space="preserve"> principal place of business is located; or</w:t>
            </w:r>
          </w:p>
          <w:p w14:paraId="4EE7CF2A" w14:textId="77777777" w:rsidR="006A62B7" w:rsidRPr="00161628" w:rsidRDefault="006A62B7" w:rsidP="00C8565A">
            <w:pPr>
              <w:pStyle w:val="SimpleLista"/>
              <w:numPr>
                <w:ilvl w:val="0"/>
                <w:numId w:val="26"/>
              </w:numPr>
              <w:rPr>
                <w:lang w:val="en-US"/>
              </w:rPr>
            </w:pPr>
            <w:r w:rsidRPr="00161628">
              <w:rPr>
                <w:lang w:val="en-US"/>
              </w:rPr>
              <w:t xml:space="preserve">the country of nationality of a majority of the Consultant’s </w:t>
            </w:r>
            <w:r w:rsidRPr="00161628">
              <w:rPr>
                <w:b/>
                <w:lang w:val="en-US"/>
              </w:rPr>
              <w:t>[or of any Members’ or Parties’]</w:t>
            </w:r>
            <w:r w:rsidRPr="00161628">
              <w:rPr>
                <w:lang w:val="en-US"/>
              </w:rPr>
              <w:t xml:space="preserve"> shareholders; or</w:t>
            </w:r>
          </w:p>
          <w:p w14:paraId="4EE7CF2B" w14:textId="77777777" w:rsidR="006A62B7" w:rsidRPr="00161628" w:rsidRDefault="006A62B7" w:rsidP="00C8565A">
            <w:pPr>
              <w:pStyle w:val="SimpleLista"/>
              <w:numPr>
                <w:ilvl w:val="0"/>
                <w:numId w:val="26"/>
              </w:numPr>
              <w:rPr>
                <w:lang w:val="en-US"/>
              </w:rPr>
            </w:pPr>
            <w:r w:rsidRPr="00161628">
              <w:rPr>
                <w:lang w:val="en-US"/>
              </w:rPr>
              <w:t>the country of nationality of the Sub-Consultants concerned, where the dispute involves a subcontract.</w:t>
            </w:r>
          </w:p>
          <w:p w14:paraId="4EE7CF2C" w14:textId="77777777" w:rsidR="006A62B7" w:rsidRPr="00161628" w:rsidRDefault="006A62B7" w:rsidP="006A62B7">
            <w:pPr>
              <w:keepNext/>
              <w:numPr>
                <w:ilvl w:val="12"/>
                <w:numId w:val="0"/>
              </w:numPr>
              <w:tabs>
                <w:tab w:val="left" w:pos="540"/>
              </w:tabs>
              <w:spacing w:after="200"/>
              <w:ind w:left="540" w:hanging="540"/>
              <w:jc w:val="both"/>
            </w:pPr>
            <w:r w:rsidRPr="00161628">
              <w:t>5.</w:t>
            </w:r>
            <w:r w:rsidRPr="00161628">
              <w:tab/>
            </w:r>
            <w:r w:rsidRPr="00161628">
              <w:rPr>
                <w:u w:val="single"/>
              </w:rPr>
              <w:t>Costs</w:t>
            </w:r>
            <w:r w:rsidRPr="00161628">
              <w:t>. Upon the occurrence of a dispute, the Parties shall agree on the allocation of the costs associated with any settlement efforts before arbitration or associated with arbitration. Where the Parties fail to agree on the allocation, the allocation shall be determined by the arbitrator.</w:t>
            </w:r>
          </w:p>
          <w:p w14:paraId="4EE7CF2D" w14:textId="77777777" w:rsidR="006A62B7" w:rsidRPr="00161628" w:rsidRDefault="006A62B7" w:rsidP="006A62B7">
            <w:pPr>
              <w:keepNext/>
              <w:numPr>
                <w:ilvl w:val="12"/>
                <w:numId w:val="0"/>
              </w:numPr>
              <w:tabs>
                <w:tab w:val="left" w:pos="540"/>
              </w:tabs>
              <w:spacing w:after="200"/>
              <w:ind w:left="540" w:hanging="540"/>
              <w:jc w:val="both"/>
            </w:pPr>
            <w:r w:rsidRPr="00161628">
              <w:t>6.</w:t>
            </w:r>
            <w:r w:rsidRPr="00161628">
              <w:tab/>
            </w:r>
            <w:r w:rsidRPr="00161628">
              <w:rPr>
                <w:u w:val="single"/>
              </w:rPr>
              <w:t>Miscellaneous</w:t>
            </w:r>
            <w:r w:rsidRPr="00161628">
              <w:t>. In any arbitration proceeding under this Contract:</w:t>
            </w:r>
          </w:p>
          <w:p w14:paraId="3C015848" w14:textId="77777777" w:rsidR="006A62B7" w:rsidRPr="00161628" w:rsidRDefault="006A62B7" w:rsidP="00C8565A">
            <w:pPr>
              <w:pStyle w:val="SimpleLista"/>
              <w:numPr>
                <w:ilvl w:val="0"/>
                <w:numId w:val="26"/>
              </w:numPr>
              <w:rPr>
                <w:b/>
                <w:lang w:val="en-US"/>
              </w:rPr>
            </w:pPr>
            <w:r w:rsidRPr="00161628">
              <w:rPr>
                <w:lang w:val="en-US"/>
              </w:rPr>
              <w:t>proceedings shall, unless otherwise agreed by the Parties, be held in a country which is neither the MCA Entity’s country nor the consultant’s country, which will be determined during the contract negotiations;</w:t>
            </w:r>
          </w:p>
          <w:p w14:paraId="4EE7CF2F" w14:textId="77777777" w:rsidR="006A62B7" w:rsidRPr="00161628" w:rsidRDefault="006A62B7" w:rsidP="00C8565A">
            <w:pPr>
              <w:pStyle w:val="SimpleLista"/>
              <w:numPr>
                <w:ilvl w:val="0"/>
                <w:numId w:val="26"/>
              </w:numPr>
              <w:rPr>
                <w:lang w:val="en-US"/>
              </w:rPr>
            </w:pPr>
            <w:r w:rsidRPr="00161628">
              <w:rPr>
                <w:lang w:val="en-US"/>
              </w:rPr>
              <w:t>the English language shall be the official language for all purposes; and</w:t>
            </w:r>
          </w:p>
          <w:p w14:paraId="4EE7CF30" w14:textId="77777777" w:rsidR="006A62B7" w:rsidRPr="00161628" w:rsidRDefault="006A62B7" w:rsidP="00C8565A">
            <w:pPr>
              <w:pStyle w:val="SimpleLista"/>
              <w:numPr>
                <w:ilvl w:val="0"/>
                <w:numId w:val="26"/>
              </w:numPr>
            </w:pPr>
            <w:r w:rsidRPr="00161628">
              <w:rPr>
                <w:lang w:val="en-US"/>
              </w:rPr>
              <w:t>the decision of the sole arbitrator or of a majority of the arbitrators shall be final and binding and shall be enforceable in any court of competent jurisdiction, and the Parties hereby waive any objections to or claims of immunity in respect of such enforcement.</w:t>
            </w:r>
          </w:p>
        </w:tc>
      </w:tr>
      <w:tr w:rsidR="006A62B7" w:rsidRPr="00161628"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6A62B7" w:rsidRPr="00161628" w:rsidRDefault="006A62B7" w:rsidP="006A62B7"/>
        </w:tc>
        <w:tc>
          <w:tcPr>
            <w:tcW w:w="8010" w:type="dxa"/>
            <w:tcBorders>
              <w:top w:val="single" w:sz="6" w:space="0" w:color="auto"/>
              <w:left w:val="single" w:sz="6" w:space="0" w:color="auto"/>
              <w:bottom w:val="single" w:sz="6" w:space="0" w:color="auto"/>
              <w:right w:val="single" w:sz="6" w:space="0" w:color="auto"/>
            </w:tcBorders>
          </w:tcPr>
          <w:p w14:paraId="4EE7CF33" w14:textId="77777777" w:rsidR="006A62B7" w:rsidRPr="00161628" w:rsidRDefault="006A62B7" w:rsidP="006A62B7">
            <w:pPr>
              <w:tabs>
                <w:tab w:val="left" w:pos="540"/>
              </w:tabs>
              <w:ind w:left="547" w:hanging="547"/>
              <w:jc w:val="both"/>
              <w:rPr>
                <w:b/>
                <w:i/>
              </w:rPr>
            </w:pPr>
            <w:r w:rsidRPr="00161628">
              <w:rPr>
                <w:b/>
                <w:i/>
              </w:rPr>
              <w:t>[Note: The following provision concerning MCC’s right to be included as an observer in any arbitration proceeding is to be included in all Contracts]</w:t>
            </w:r>
          </w:p>
          <w:p w14:paraId="4EE7CF34" w14:textId="77777777" w:rsidR="006A62B7" w:rsidRPr="00161628" w:rsidRDefault="006A62B7" w:rsidP="006A62B7">
            <w:pPr>
              <w:tabs>
                <w:tab w:val="left" w:pos="540"/>
              </w:tabs>
              <w:ind w:left="547" w:hanging="547"/>
              <w:jc w:val="both"/>
            </w:pPr>
          </w:p>
          <w:p w14:paraId="4EE7CF35" w14:textId="77777777" w:rsidR="006A62B7" w:rsidRPr="00161628" w:rsidRDefault="006A62B7" w:rsidP="006A62B7">
            <w:pPr>
              <w:tabs>
                <w:tab w:val="left" w:pos="540"/>
              </w:tabs>
              <w:ind w:left="547" w:hanging="547"/>
              <w:jc w:val="both"/>
            </w:pPr>
            <w:r w:rsidRPr="00161628">
              <w:t xml:space="preserve">7. </w:t>
            </w:r>
            <w:r w:rsidRPr="00161628">
              <w:tab/>
            </w:r>
            <w:r w:rsidRPr="00161628">
              <w:rPr>
                <w:u w:val="single"/>
              </w:rPr>
              <w:t>MCC Right to Observe</w:t>
            </w:r>
            <w:r w:rsidRPr="00161628">
              <w:t xml:space="preserve">. MCC has the right to be an observer to any arbitration proceeding associated with this Contract, at its sole discretion, but </w:t>
            </w:r>
            <w:r w:rsidRPr="00161628">
              <w:lastRenderedPageBreak/>
              <w:t>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6A62B7" w:rsidRPr="00161628"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6A62B7" w:rsidRPr="00161628" w:rsidRDefault="006A62B7" w:rsidP="006A62B7">
            <w:r w:rsidRPr="00161628">
              <w:lastRenderedPageBreak/>
              <w:t>GCC 16.1</w:t>
            </w:r>
          </w:p>
        </w:tc>
        <w:tc>
          <w:tcPr>
            <w:tcW w:w="8010" w:type="dxa"/>
            <w:tcBorders>
              <w:top w:val="single" w:sz="6" w:space="0" w:color="auto"/>
              <w:left w:val="single" w:sz="6" w:space="0" w:color="auto"/>
              <w:bottom w:val="single" w:sz="6" w:space="0" w:color="auto"/>
              <w:right w:val="single" w:sz="6" w:space="0" w:color="auto"/>
            </w:tcBorders>
          </w:tcPr>
          <w:p w14:paraId="4EE7CF3B" w14:textId="6039C357" w:rsidR="006A62B7" w:rsidRPr="00161628" w:rsidRDefault="006A62B7" w:rsidP="006A62B7">
            <w:pPr>
              <w:spacing w:before="60" w:after="60"/>
            </w:pPr>
            <w:r w:rsidRPr="00161628">
              <w:t>This Contract shall enter into force on the date of signing of the Contract by both parties.</w:t>
            </w:r>
          </w:p>
        </w:tc>
      </w:tr>
      <w:tr w:rsidR="006A62B7" w:rsidRPr="00161628"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6A62B7" w:rsidRPr="00161628" w:rsidRDefault="006A62B7" w:rsidP="006A62B7">
            <w:r w:rsidRPr="00161628">
              <w:t>GCC 16.2</w:t>
            </w:r>
          </w:p>
        </w:tc>
        <w:tc>
          <w:tcPr>
            <w:tcW w:w="8010" w:type="dxa"/>
            <w:tcBorders>
              <w:top w:val="single" w:sz="6" w:space="0" w:color="auto"/>
              <w:left w:val="single" w:sz="6" w:space="0" w:color="auto"/>
              <w:bottom w:val="single" w:sz="6" w:space="0" w:color="auto"/>
              <w:right w:val="single" w:sz="6" w:space="0" w:color="auto"/>
            </w:tcBorders>
          </w:tcPr>
          <w:p w14:paraId="4EE7CF3E" w14:textId="222C0E62" w:rsidR="006A62B7" w:rsidRPr="00161628" w:rsidRDefault="006A62B7" w:rsidP="006A62B7">
            <w:pPr>
              <w:spacing w:before="60" w:after="60"/>
            </w:pPr>
            <w:r w:rsidRPr="00161628">
              <w:t xml:space="preserve">The Effective Date shall be </w:t>
            </w:r>
            <w:r w:rsidRPr="00161628">
              <w:rPr>
                <w:b/>
                <w:bCs/>
              </w:rPr>
              <w:t>14 days after contract signature.</w:t>
            </w:r>
          </w:p>
        </w:tc>
      </w:tr>
      <w:tr w:rsidR="006A62B7" w:rsidRPr="00161628"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6A62B7" w:rsidRPr="00161628" w:rsidRDefault="006A62B7" w:rsidP="006A62B7">
            <w:r w:rsidRPr="00161628">
              <w:t>GCC 16.3</w:t>
            </w:r>
          </w:p>
        </w:tc>
        <w:tc>
          <w:tcPr>
            <w:tcW w:w="8010" w:type="dxa"/>
            <w:tcBorders>
              <w:top w:val="single" w:sz="6" w:space="0" w:color="auto"/>
              <w:left w:val="single" w:sz="6" w:space="0" w:color="auto"/>
              <w:bottom w:val="single" w:sz="6" w:space="0" w:color="auto"/>
              <w:right w:val="single" w:sz="6" w:space="0" w:color="auto"/>
            </w:tcBorders>
          </w:tcPr>
          <w:p w14:paraId="4EE7CF41" w14:textId="6D7E444D" w:rsidR="006A62B7" w:rsidRPr="00161628" w:rsidRDefault="006A62B7" w:rsidP="006A62B7">
            <w:pPr>
              <w:spacing w:before="60" w:after="60"/>
              <w:rPr>
                <w:b/>
                <w:bCs/>
              </w:rPr>
            </w:pPr>
            <w:r w:rsidRPr="00161628">
              <w:t xml:space="preserve">The Contract shall expire on </w:t>
            </w:r>
            <w:r w:rsidRPr="00161628">
              <w:rPr>
                <w:b/>
              </w:rPr>
              <w:t>30 September 2021</w:t>
            </w:r>
            <w:r w:rsidR="008F719E" w:rsidRPr="00161628">
              <w:rPr>
                <w:bCs/>
              </w:rPr>
              <w:t>,</w:t>
            </w:r>
            <w:r w:rsidR="008F719E" w:rsidRPr="00161628">
              <w:rPr>
                <w:b/>
              </w:rPr>
              <w:t xml:space="preserve"> unless otherwise agreed upon by both parties.</w:t>
            </w:r>
          </w:p>
        </w:tc>
      </w:tr>
      <w:tr w:rsidR="006A62B7" w:rsidRPr="00161628"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6A62B7" w:rsidRPr="00161628" w:rsidRDefault="006A62B7" w:rsidP="006A62B7">
            <w:r w:rsidRPr="00161628">
              <w:t>GCC 17.1</w:t>
            </w:r>
          </w:p>
        </w:tc>
        <w:tc>
          <w:tcPr>
            <w:tcW w:w="8010" w:type="dxa"/>
            <w:tcBorders>
              <w:top w:val="single" w:sz="6" w:space="0" w:color="auto"/>
              <w:left w:val="single" w:sz="6" w:space="0" w:color="auto"/>
              <w:bottom w:val="single" w:sz="6" w:space="0" w:color="auto"/>
              <w:right w:val="single" w:sz="6" w:space="0" w:color="auto"/>
            </w:tcBorders>
          </w:tcPr>
          <w:p w14:paraId="4EE7CF44" w14:textId="21EA714A" w:rsidR="006A62B7" w:rsidRPr="00161628" w:rsidRDefault="006A62B7" w:rsidP="006A62B7">
            <w:pPr>
              <w:spacing w:before="60" w:after="60"/>
              <w:jc w:val="both"/>
            </w:pPr>
            <w:r w:rsidRPr="00161628">
              <w:t xml:space="preserve">The amount of the fixed price Contract is </w:t>
            </w:r>
            <w:r w:rsidRPr="00161628">
              <w:rPr>
                <w:b/>
                <w:bCs/>
              </w:rPr>
              <w:t>XXXXX [</w:t>
            </w:r>
            <w:r w:rsidRPr="00161628">
              <w:rPr>
                <w:b/>
              </w:rPr>
              <w:t xml:space="preserve">US Dollars] </w:t>
            </w:r>
            <w:r w:rsidRPr="00161628">
              <w:t>(the “Contract Price”).</w:t>
            </w:r>
          </w:p>
          <w:p w14:paraId="4EE7CF45" w14:textId="77777777" w:rsidR="006A62B7" w:rsidRPr="00161628" w:rsidRDefault="006A62B7" w:rsidP="006A62B7">
            <w:pPr>
              <w:tabs>
                <w:tab w:val="left" w:pos="5690"/>
              </w:tabs>
              <w:spacing w:before="60" w:after="60"/>
              <w:jc w:val="both"/>
            </w:pPr>
            <w:r w:rsidRPr="00161628">
              <w:t>The accounts are:</w:t>
            </w:r>
          </w:p>
          <w:p w14:paraId="4EE7CF46" w14:textId="77777777" w:rsidR="006A62B7" w:rsidRPr="00161628" w:rsidRDefault="006A62B7" w:rsidP="006A62B7">
            <w:pPr>
              <w:tabs>
                <w:tab w:val="left" w:pos="5690"/>
              </w:tabs>
              <w:spacing w:before="60" w:after="60"/>
              <w:jc w:val="both"/>
            </w:pPr>
            <w:r w:rsidRPr="00161628">
              <w:t xml:space="preserve">For US Dollars: </w:t>
            </w:r>
            <w:r w:rsidRPr="00161628">
              <w:rPr>
                <w:b/>
              </w:rPr>
              <w:t>[insert account number]</w:t>
            </w:r>
          </w:p>
          <w:p w14:paraId="4EE7CF48" w14:textId="77777777" w:rsidR="006A62B7" w:rsidRPr="00161628" w:rsidRDefault="006A62B7" w:rsidP="006A62B7">
            <w:pPr>
              <w:tabs>
                <w:tab w:val="left" w:pos="5690"/>
              </w:tabs>
              <w:spacing w:before="60" w:after="60"/>
              <w:jc w:val="both"/>
            </w:pPr>
          </w:p>
          <w:p w14:paraId="03FB1FEB" w14:textId="77777777" w:rsidR="006A62B7" w:rsidRPr="00161628" w:rsidRDefault="006A62B7" w:rsidP="006A62B7">
            <w:pPr>
              <w:tabs>
                <w:tab w:val="left" w:pos="5690"/>
              </w:tabs>
              <w:spacing w:before="60" w:after="60"/>
              <w:jc w:val="both"/>
            </w:pPr>
            <w:r w:rsidRPr="00161628">
              <w:t xml:space="preserve">Bank Name </w:t>
            </w:r>
          </w:p>
          <w:p w14:paraId="540439AF" w14:textId="77777777" w:rsidR="006A62B7" w:rsidRPr="00161628" w:rsidRDefault="006A62B7" w:rsidP="006A62B7">
            <w:pPr>
              <w:tabs>
                <w:tab w:val="left" w:pos="5690"/>
              </w:tabs>
              <w:spacing w:before="60" w:after="60"/>
              <w:jc w:val="both"/>
            </w:pPr>
            <w:r w:rsidRPr="00161628">
              <w:t>Full Bank address</w:t>
            </w:r>
          </w:p>
          <w:p w14:paraId="4125DB12" w14:textId="77777777" w:rsidR="006A62B7" w:rsidRPr="00161628" w:rsidRDefault="006A62B7" w:rsidP="006A62B7">
            <w:pPr>
              <w:tabs>
                <w:tab w:val="left" w:pos="5690"/>
              </w:tabs>
              <w:spacing w:before="60" w:after="60"/>
              <w:jc w:val="both"/>
            </w:pPr>
            <w:r w:rsidRPr="00161628">
              <w:t>Branch Name</w:t>
            </w:r>
          </w:p>
          <w:p w14:paraId="64521BFA" w14:textId="77777777" w:rsidR="006A62B7" w:rsidRPr="00161628" w:rsidRDefault="006A62B7" w:rsidP="006A62B7">
            <w:pPr>
              <w:tabs>
                <w:tab w:val="left" w:pos="5690"/>
              </w:tabs>
              <w:spacing w:before="60" w:after="60"/>
              <w:jc w:val="both"/>
            </w:pPr>
            <w:r w:rsidRPr="00161628">
              <w:t>Account Name</w:t>
            </w:r>
          </w:p>
          <w:p w14:paraId="3D0828E0" w14:textId="77777777" w:rsidR="006A62B7" w:rsidRPr="00161628" w:rsidRDefault="006A62B7" w:rsidP="006A62B7">
            <w:pPr>
              <w:tabs>
                <w:tab w:val="left" w:pos="5690"/>
              </w:tabs>
              <w:spacing w:before="60" w:after="60"/>
              <w:jc w:val="both"/>
            </w:pPr>
            <w:r w:rsidRPr="00161628">
              <w:t>Account Number</w:t>
            </w:r>
          </w:p>
          <w:p w14:paraId="7D14F828" w14:textId="77777777" w:rsidR="006A62B7" w:rsidRPr="00161628" w:rsidRDefault="006A62B7" w:rsidP="006A62B7">
            <w:pPr>
              <w:tabs>
                <w:tab w:val="left" w:pos="5690"/>
              </w:tabs>
              <w:spacing w:before="60" w:after="60"/>
              <w:jc w:val="both"/>
            </w:pPr>
            <w:r w:rsidRPr="00161628">
              <w:t>SWIFT Code</w:t>
            </w:r>
          </w:p>
          <w:p w14:paraId="28810E1E" w14:textId="77777777" w:rsidR="006A62B7" w:rsidRPr="00161628" w:rsidRDefault="006A62B7" w:rsidP="006A62B7">
            <w:pPr>
              <w:tabs>
                <w:tab w:val="left" w:pos="5690"/>
              </w:tabs>
              <w:spacing w:before="60" w:after="60"/>
              <w:jc w:val="both"/>
            </w:pPr>
          </w:p>
          <w:p w14:paraId="4EE7CF4A" w14:textId="2307D472" w:rsidR="006A62B7" w:rsidRPr="00161628" w:rsidRDefault="006A62B7" w:rsidP="005D338A">
            <w:pPr>
              <w:tabs>
                <w:tab w:val="left" w:pos="5690"/>
              </w:tabs>
              <w:spacing w:before="60" w:after="60"/>
              <w:jc w:val="both"/>
            </w:pPr>
            <w:r w:rsidRPr="00161628">
              <w:t>Payments for the deliverables shall be made according to the following schedule of percentages of the amounts included in the Contract: See TOR for more detailed information.</w:t>
            </w:r>
          </w:p>
        </w:tc>
      </w:tr>
      <w:tr w:rsidR="006A62B7" w:rsidRPr="00161628"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6A62B7" w:rsidRPr="00161628" w:rsidRDefault="006A62B7" w:rsidP="006A62B7">
            <w:r w:rsidRPr="00161628">
              <w:t>GCC 17.5</w:t>
            </w:r>
          </w:p>
        </w:tc>
        <w:tc>
          <w:tcPr>
            <w:tcW w:w="8010" w:type="dxa"/>
            <w:tcBorders>
              <w:top w:val="single" w:sz="6" w:space="0" w:color="auto"/>
              <w:left w:val="single" w:sz="6" w:space="0" w:color="auto"/>
              <w:bottom w:val="single" w:sz="6" w:space="0" w:color="auto"/>
              <w:right w:val="single" w:sz="6" w:space="0" w:color="auto"/>
            </w:tcBorders>
          </w:tcPr>
          <w:p w14:paraId="4EE7CF4D" w14:textId="77777777" w:rsidR="006A62B7" w:rsidRPr="00161628" w:rsidRDefault="006A62B7" w:rsidP="006A62B7">
            <w:r w:rsidRPr="00161628">
              <w:t xml:space="preserve">The interest rate to be applied in the case of late payments is the Federal Funds Rate as stated on the website: </w:t>
            </w:r>
            <w:hyperlink r:id="rId53" w:history="1">
              <w:r w:rsidRPr="00161628">
                <w:rPr>
                  <w:rStyle w:val="Hyperlink"/>
                  <w:color w:val="auto"/>
                </w:rPr>
                <w:t>http://www.federalreserve.gov/releases/h15/current/default.htm</w:t>
              </w:r>
            </w:hyperlink>
          </w:p>
        </w:tc>
      </w:tr>
      <w:tr w:rsidR="006A62B7" w:rsidRPr="00161628"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6A62B7" w:rsidRPr="00161628" w:rsidRDefault="006A62B7" w:rsidP="006A62B7">
            <w:r w:rsidRPr="00161628">
              <w:t>GCC 36.1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6A62B7" w:rsidRPr="00161628" w:rsidRDefault="006A62B7" w:rsidP="006A62B7">
            <w:pPr>
              <w:spacing w:before="60" w:after="60"/>
            </w:pPr>
            <w:r w:rsidRPr="00161628">
              <w:t>The risks and the minimum coverage shall be as follows:</w:t>
            </w:r>
          </w:p>
          <w:p w14:paraId="5DF6B376" w14:textId="77777777" w:rsidR="006A62B7" w:rsidRPr="00161628" w:rsidRDefault="006A62B7" w:rsidP="006A62B7">
            <w:pPr>
              <w:pStyle w:val="SimpleLista"/>
              <w:numPr>
                <w:ilvl w:val="0"/>
                <w:numId w:val="5"/>
              </w:numPr>
              <w:rPr>
                <w:lang w:val="en-US"/>
              </w:rPr>
            </w:pPr>
            <w:r w:rsidRPr="00161628">
              <w:rPr>
                <w:lang w:val="en-US"/>
              </w:rPr>
              <w:t xml:space="preserve">third party motor vehicle liability insurance in respect of motor vehicles operated in </w:t>
            </w:r>
            <w:r w:rsidRPr="00161628">
              <w:rPr>
                <w:b/>
                <w:lang w:val="en-US"/>
              </w:rPr>
              <w:t>Kosovo</w:t>
            </w:r>
            <w:r w:rsidRPr="00161628">
              <w:rPr>
                <w:lang w:val="en-US"/>
              </w:rPr>
              <w:t xml:space="preserve"> by the Consultant or its Personnel or any Sub-Consultants or their Personnel, with a minimum coverage of consistent with the laws of Kosovo;</w:t>
            </w:r>
          </w:p>
          <w:p w14:paraId="5C4FAAE7" w14:textId="77777777" w:rsidR="006A62B7" w:rsidRPr="00161628" w:rsidRDefault="006A62B7" w:rsidP="006A62B7">
            <w:pPr>
              <w:pStyle w:val="SimpleLista"/>
              <w:numPr>
                <w:ilvl w:val="0"/>
                <w:numId w:val="5"/>
              </w:numPr>
              <w:rPr>
                <w:lang w:val="en-US"/>
              </w:rPr>
            </w:pPr>
            <w:r w:rsidRPr="00161628">
              <w:rPr>
                <w:lang w:val="en-US"/>
              </w:rPr>
              <w:t>third party liability insurance, with a minimum coverage of</w:t>
            </w:r>
            <w:r w:rsidRPr="00161628">
              <w:rPr>
                <w:b/>
                <w:lang w:val="en-US"/>
              </w:rPr>
              <w:t xml:space="preserve"> 100,000 USD or otherwise consistent with the laws of Kosovo</w:t>
            </w:r>
            <w:r w:rsidRPr="00161628">
              <w:rPr>
                <w:lang w:val="en-US"/>
              </w:rPr>
              <w:t>;</w:t>
            </w:r>
          </w:p>
          <w:p w14:paraId="775C557A" w14:textId="77777777" w:rsidR="006A62B7" w:rsidRPr="00161628" w:rsidRDefault="006A62B7" w:rsidP="006A62B7">
            <w:pPr>
              <w:pStyle w:val="SimpleLista"/>
              <w:numPr>
                <w:ilvl w:val="0"/>
                <w:numId w:val="5"/>
              </w:numPr>
              <w:rPr>
                <w:lang w:val="en-US"/>
              </w:rPr>
            </w:pPr>
            <w:r w:rsidRPr="00161628">
              <w:lastRenderedPageBreak/>
              <w:t>professional liability insurance</w:t>
            </w:r>
            <w:r w:rsidRPr="00161628">
              <w:rPr>
                <w:lang w:val="en-US"/>
              </w:rPr>
              <w:t>, with a minimum coverage of an</w:t>
            </w:r>
            <w:r w:rsidRPr="00161628">
              <w:rPr>
                <w:b/>
                <w:lang w:val="en-US"/>
              </w:rPr>
              <w:t xml:space="preserve"> amount and currency equal to the value of the contract</w:t>
            </w:r>
            <w:r w:rsidRPr="00161628">
              <w:rPr>
                <w:lang w:val="en-US"/>
              </w:rPr>
              <w:t>;</w:t>
            </w:r>
          </w:p>
          <w:p w14:paraId="4EE7CF5C" w14:textId="77777777" w:rsidR="006A62B7" w:rsidRPr="00161628" w:rsidRDefault="006A62B7" w:rsidP="006A62B7">
            <w:pPr>
              <w:pStyle w:val="SimpleLista"/>
              <w:numPr>
                <w:ilvl w:val="0"/>
                <w:numId w:val="5"/>
              </w:numPr>
              <w:rPr>
                <w:lang w:val="en-US"/>
              </w:rPr>
            </w:pPr>
            <w:r w:rsidRPr="00161628">
              <w:rPr>
                <w:lang w:val="en-US"/>
              </w:rPr>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6A62B7" w:rsidRPr="00161628" w:rsidRDefault="006A62B7" w:rsidP="006A62B7">
            <w:pPr>
              <w:pStyle w:val="SimpleLista"/>
              <w:numPr>
                <w:ilvl w:val="0"/>
                <w:numId w:val="5"/>
              </w:numPr>
              <w:rPr>
                <w:lang w:val="en-US"/>
              </w:rPr>
            </w:pPr>
            <w:r w:rsidRPr="00161628">
              <w:rPr>
                <w:lang w:val="en-US"/>
              </w:rPr>
              <w:t>insurance against loss of or damage to (</w:t>
            </w:r>
            <w:proofErr w:type="spellStart"/>
            <w:r w:rsidRPr="00161628">
              <w:rPr>
                <w:lang w:val="en-US"/>
              </w:rPr>
              <w:t>i</w:t>
            </w:r>
            <w:proofErr w:type="spellEnd"/>
            <w:r w:rsidRPr="00161628">
              <w:rPr>
                <w:lang w:val="en-US"/>
              </w:rPr>
              <w:t>) equipment purchased in whole or in part with funds provided under this Contract, (ii) the Consultant’s property used in the performance of the Services, and (iii) any documents prepared by the Consultant in the performance of the Services.</w:t>
            </w:r>
          </w:p>
          <w:p w14:paraId="4EE7CF5E" w14:textId="2554767F" w:rsidR="006A62B7" w:rsidRPr="00161628" w:rsidRDefault="006A62B7" w:rsidP="006A62B7">
            <w:pPr>
              <w:spacing w:before="60" w:after="60"/>
              <w:rPr>
                <w:b/>
              </w:rPr>
            </w:pPr>
          </w:p>
        </w:tc>
      </w:tr>
    </w:tbl>
    <w:p w14:paraId="4EE7CF68" w14:textId="77777777" w:rsidR="00BD503E" w:rsidRPr="00161628" w:rsidRDefault="00BD503E" w:rsidP="00F3325F">
      <w:pPr>
        <w:rPr>
          <w:sz w:val="28"/>
          <w:szCs w:val="28"/>
        </w:rPr>
      </w:pPr>
    </w:p>
    <w:p w14:paraId="4EE7CF69" w14:textId="77777777" w:rsidR="00301D06" w:rsidRPr="00161628" w:rsidRDefault="00BD503E" w:rsidP="00726152">
      <w:pPr>
        <w:pStyle w:val="HeadingThree"/>
        <w:jc w:val="left"/>
        <w:rPr>
          <w:lang w:val="en-US"/>
        </w:rPr>
        <w:sectPr w:rsidR="00301D06" w:rsidRPr="00161628" w:rsidSect="00447F92">
          <w:headerReference w:type="default" r:id="rId54"/>
          <w:pgSz w:w="12240" w:h="15840" w:code="1"/>
          <w:pgMar w:top="1440" w:right="1440" w:bottom="1440" w:left="1440" w:header="720" w:footer="720" w:gutter="0"/>
          <w:cols w:space="720"/>
          <w:noEndnote/>
        </w:sectPr>
      </w:pPr>
      <w:r w:rsidRPr="00161628">
        <w:rPr>
          <w:szCs w:val="28"/>
        </w:rPr>
        <w:br w:type="page"/>
      </w:r>
    </w:p>
    <w:tbl>
      <w:tblPr>
        <w:tblW w:w="9558" w:type="dxa"/>
        <w:tblLayout w:type="fixed"/>
        <w:tblLook w:val="0000" w:firstRow="0" w:lastRow="0" w:firstColumn="0" w:lastColumn="0" w:noHBand="0" w:noVBand="0"/>
      </w:tblPr>
      <w:tblGrid>
        <w:gridCol w:w="9558"/>
      </w:tblGrid>
      <w:tr w:rsidR="009763EB" w:rsidRPr="00161628" w14:paraId="4EE7CF6B" w14:textId="77777777" w:rsidTr="009E630C">
        <w:tc>
          <w:tcPr>
            <w:tcW w:w="9558" w:type="dxa"/>
            <w:tcBorders>
              <w:top w:val="nil"/>
              <w:left w:val="nil"/>
              <w:bottom w:val="nil"/>
              <w:right w:val="nil"/>
            </w:tcBorders>
            <w:shd w:val="clear" w:color="auto" w:fill="C0C0C0"/>
          </w:tcPr>
          <w:p w14:paraId="4EE7CF6A" w14:textId="77777777" w:rsidR="009763EB" w:rsidRPr="00161628" w:rsidRDefault="00513BEB" w:rsidP="009763EB">
            <w:pPr>
              <w:pStyle w:val="SectionHeaders"/>
              <w:rPr>
                <w:lang w:val="en-US"/>
              </w:rPr>
            </w:pPr>
            <w:bookmarkStart w:id="2379" w:name="_Toc442272415"/>
            <w:bookmarkStart w:id="2380" w:name="_Toc442279632"/>
            <w:bookmarkStart w:id="2381" w:name="_Toc442280235"/>
            <w:bookmarkStart w:id="2382" w:name="_Toc442280628"/>
            <w:bookmarkStart w:id="2383" w:name="_Toc442280757"/>
            <w:bookmarkStart w:id="2384" w:name="_Toc444789309"/>
            <w:bookmarkStart w:id="2385" w:name="_Toc447549675"/>
            <w:bookmarkStart w:id="2386" w:name="_Toc524086007"/>
            <w:r w:rsidRPr="00161628">
              <w:rPr>
                <w:lang w:val="en-US"/>
              </w:rPr>
              <w:lastRenderedPageBreak/>
              <w:t>ANNEXES TO CONTRACT</w:t>
            </w:r>
            <w:bookmarkEnd w:id="2379"/>
            <w:bookmarkEnd w:id="2380"/>
            <w:bookmarkEnd w:id="2381"/>
            <w:bookmarkEnd w:id="2382"/>
            <w:bookmarkEnd w:id="2383"/>
            <w:bookmarkEnd w:id="2384"/>
            <w:bookmarkEnd w:id="2385"/>
            <w:bookmarkEnd w:id="2386"/>
          </w:p>
        </w:tc>
      </w:tr>
    </w:tbl>
    <w:p w14:paraId="4EE7CF6C" w14:textId="77777777" w:rsidR="00726152" w:rsidRPr="00161628" w:rsidRDefault="00D67C76" w:rsidP="008C2008">
      <w:pPr>
        <w:pStyle w:val="HeadingTwo"/>
        <w:outlineLvl w:val="0"/>
        <w:rPr>
          <w:lang w:val="en-US"/>
        </w:rPr>
      </w:pPr>
      <w:bookmarkStart w:id="2387" w:name="_Toc442272416"/>
      <w:bookmarkStart w:id="2388" w:name="_Toc442280236"/>
      <w:bookmarkStart w:id="2389" w:name="_Toc442280629"/>
      <w:bookmarkStart w:id="2390" w:name="_Toc442280758"/>
      <w:bookmarkStart w:id="2391" w:name="_Toc444789310"/>
      <w:bookmarkStart w:id="2392" w:name="_Toc447549676"/>
      <w:bookmarkStart w:id="2393" w:name="_Toc524086008"/>
      <w:r w:rsidRPr="00161628">
        <w:rPr>
          <w:lang w:val="en-US"/>
        </w:rPr>
        <w:t>Annex</w:t>
      </w:r>
      <w:r w:rsidR="00726152" w:rsidRPr="00161628">
        <w:rPr>
          <w:lang w:val="en-US"/>
        </w:rPr>
        <w:t xml:space="preserve"> </w:t>
      </w:r>
      <w:r w:rsidR="0094741E" w:rsidRPr="00161628">
        <w:rPr>
          <w:lang w:val="en-US"/>
        </w:rPr>
        <w:t>A:</w:t>
      </w:r>
      <w:r w:rsidR="00726152" w:rsidRPr="00161628">
        <w:rPr>
          <w:lang w:val="en-US"/>
        </w:rPr>
        <w:t xml:space="preserve"> Description of Services</w:t>
      </w:r>
      <w:bookmarkEnd w:id="2387"/>
      <w:bookmarkEnd w:id="2388"/>
      <w:bookmarkEnd w:id="2389"/>
      <w:bookmarkEnd w:id="2390"/>
      <w:bookmarkEnd w:id="2391"/>
      <w:bookmarkEnd w:id="2392"/>
      <w:bookmarkEnd w:id="2393"/>
    </w:p>
    <w:p w14:paraId="4EE7CF6D" w14:textId="77777777" w:rsidR="00083B53" w:rsidRPr="00161628" w:rsidRDefault="00083B53" w:rsidP="00DE55D7">
      <w:r w:rsidRPr="00161628">
        <w:t>[Note to MCA Entity:</w:t>
      </w:r>
      <w:r w:rsidRPr="00161628">
        <w:tab/>
        <w:t xml:space="preserve"> Give detailed descriptions of the Services to be provided, dates for completion of various tasks, place of performance for different tasks, specific tasks to be approved by the MCA Entity, etc.</w:t>
      </w:r>
      <w:r w:rsidR="0055544E" w:rsidRPr="00161628">
        <w:t xml:space="preserve"> This Description of Services is to be based on the TOR issued with the RFP and incorporates </w:t>
      </w:r>
      <w:r w:rsidR="00966368" w:rsidRPr="00161628">
        <w:t>changes agreed upon during negotiations. It must be noted that this Description of Services takes precedence over the Consultant’s Proposal, so any changes recommended or requested by the Consultant do not alter the services the Consultant is required to perform unless agreed to during negotiations and incorporated into this Description of Services.</w:t>
      </w:r>
      <w:r w:rsidRPr="00161628">
        <w:t>]</w:t>
      </w:r>
    </w:p>
    <w:p w14:paraId="4EE7CF6E" w14:textId="77777777" w:rsidR="00083B53" w:rsidRPr="00161628" w:rsidRDefault="00083B53" w:rsidP="00DE55D7">
      <w:pPr>
        <w:pStyle w:val="HeadingTwo"/>
      </w:pPr>
    </w:p>
    <w:p w14:paraId="4EE7CF6F" w14:textId="77777777" w:rsidR="00B536D6" w:rsidRPr="00161628" w:rsidRDefault="008E7860" w:rsidP="00AD1812">
      <w:pPr>
        <w:jc w:val="both"/>
        <w:rPr>
          <w:rFonts w:ascii="Times" w:hAnsi="Times" w:cs="Times"/>
          <w:lang w:eastAsia="en-US"/>
        </w:rPr>
        <w:sectPr w:rsidR="00B536D6" w:rsidRPr="00161628" w:rsidSect="00447F92">
          <w:pgSz w:w="12240" w:h="15840" w:code="1"/>
          <w:pgMar w:top="1440" w:right="1440" w:bottom="1440" w:left="1440" w:header="720" w:footer="720" w:gutter="0"/>
          <w:cols w:space="720"/>
          <w:noEndnote/>
        </w:sectPr>
      </w:pPr>
      <w:r w:rsidRPr="00161628">
        <w:rPr>
          <w:rFonts w:ascii="Times" w:hAnsi="Times" w:cs="Times"/>
          <w:bCs/>
          <w:iCs/>
        </w:rPr>
        <w:t xml:space="preserve">This Annex A shall incorporate by reference: the proposal dated </w:t>
      </w:r>
      <w:r w:rsidRPr="00161628">
        <w:rPr>
          <w:rFonts w:ascii="Times" w:hAnsi="Times" w:cs="Times"/>
          <w:b/>
          <w:bCs/>
          <w:iCs/>
        </w:rPr>
        <w:t>[insert date of awarded Proposal]</w:t>
      </w:r>
      <w:r w:rsidRPr="00161628">
        <w:rPr>
          <w:rFonts w:ascii="Times" w:hAnsi="Times" w:cs="Times"/>
          <w:bCs/>
          <w:iCs/>
        </w:rPr>
        <w:t xml:space="preserve"> submitted by </w:t>
      </w:r>
      <w:r w:rsidRPr="00161628">
        <w:rPr>
          <w:rFonts w:ascii="Times" w:hAnsi="Times" w:cs="Times"/>
          <w:b/>
          <w:bCs/>
          <w:iCs/>
        </w:rPr>
        <w:t>[insert name of Consultant awarded the Contract]</w:t>
      </w:r>
      <w:r w:rsidRPr="00161628">
        <w:rPr>
          <w:rFonts w:ascii="Times" w:hAnsi="Times" w:cs="Times"/>
          <w:bCs/>
          <w:iCs/>
        </w:rPr>
        <w:t xml:space="preserve"> in connection with the procurement for this Contract (the “Proposal”). In the event of any inconsistency </w:t>
      </w:r>
      <w:r w:rsidR="005972B6" w:rsidRPr="00161628">
        <w:rPr>
          <w:rFonts w:ascii="Times" w:hAnsi="Times" w:cs="Times"/>
          <w:bCs/>
          <w:iCs/>
        </w:rPr>
        <w:t>between this Description of Services and the Proposal,</w:t>
      </w:r>
      <w:r w:rsidRPr="00161628">
        <w:rPr>
          <w:rFonts w:ascii="Times" w:hAnsi="Times" w:cs="Times"/>
          <w:bCs/>
          <w:iCs/>
        </w:rPr>
        <w:t xml:space="preserve"> the priority of interpretation shall be</w:t>
      </w:r>
      <w:r w:rsidR="005972B6" w:rsidRPr="00161628">
        <w:rPr>
          <w:rFonts w:ascii="Times" w:hAnsi="Times" w:cs="Times"/>
          <w:bCs/>
          <w:iCs/>
        </w:rPr>
        <w:t xml:space="preserve"> given to </w:t>
      </w:r>
      <w:r w:rsidRPr="00161628">
        <w:rPr>
          <w:rFonts w:ascii="Times" w:hAnsi="Times" w:cs="Times"/>
          <w:bCs/>
          <w:iCs/>
        </w:rPr>
        <w:t>this Description of Services.</w:t>
      </w:r>
    </w:p>
    <w:p w14:paraId="4EE7CF70" w14:textId="77777777" w:rsidR="00BD503E" w:rsidRPr="00161628" w:rsidRDefault="00BD503E" w:rsidP="00DE55D7">
      <w:pPr>
        <w:pStyle w:val="HeadingTwo"/>
      </w:pPr>
      <w:bookmarkStart w:id="2394" w:name="_Toc442272417"/>
      <w:bookmarkStart w:id="2395" w:name="_Toc442280237"/>
      <w:bookmarkStart w:id="2396" w:name="_Toc442280630"/>
      <w:bookmarkStart w:id="2397" w:name="_Toc442280759"/>
      <w:bookmarkStart w:id="2398" w:name="_Toc444789311"/>
      <w:bookmarkStart w:id="2399" w:name="_Toc447549677"/>
      <w:bookmarkStart w:id="2400" w:name="_Toc524086009"/>
      <w:r w:rsidRPr="00161628">
        <w:lastRenderedPageBreak/>
        <w:t xml:space="preserve">Annex </w:t>
      </w:r>
      <w:r w:rsidR="00D67C76" w:rsidRPr="00161628">
        <w:t>B</w:t>
      </w:r>
      <w:r w:rsidR="005F561D" w:rsidRPr="00161628">
        <w:t>:</w:t>
      </w:r>
      <w:r w:rsidRPr="00161628">
        <w:t xml:space="preserve"> Additional Provisions</w:t>
      </w:r>
      <w:bookmarkEnd w:id="2394"/>
      <w:bookmarkEnd w:id="2395"/>
      <w:bookmarkEnd w:id="2396"/>
      <w:bookmarkEnd w:id="2397"/>
      <w:bookmarkEnd w:id="2398"/>
      <w:bookmarkEnd w:id="2399"/>
      <w:bookmarkEnd w:id="2400"/>
    </w:p>
    <w:p w14:paraId="35A22A16" w14:textId="77777777" w:rsidR="004F3496" w:rsidRPr="00161628" w:rsidRDefault="004F3496" w:rsidP="004F3496">
      <w:pPr>
        <w:jc w:val="both"/>
        <w:rPr>
          <w:szCs w:val="28"/>
        </w:rPr>
      </w:pPr>
    </w:p>
    <w:p w14:paraId="01EE3BC5" w14:textId="77777777" w:rsidR="004F3496" w:rsidRPr="00161628" w:rsidRDefault="004F3496" w:rsidP="004F3496">
      <w:pPr>
        <w:jc w:val="both"/>
        <w:rPr>
          <w:szCs w:val="28"/>
        </w:rPr>
      </w:pPr>
    </w:p>
    <w:p w14:paraId="278745DF" w14:textId="29356EF3" w:rsidR="004F3496" w:rsidRPr="00161628" w:rsidRDefault="004F3496" w:rsidP="004F3496">
      <w:pPr>
        <w:jc w:val="both"/>
        <w:rPr>
          <w:szCs w:val="28"/>
        </w:rPr>
      </w:pPr>
      <w:r w:rsidRPr="00161628">
        <w:rPr>
          <w:szCs w:val="28"/>
        </w:rPr>
        <w:t>Capitalized terms that are used but not defined in this Annex shall have the meaning given to them in the GCC, the SCC, or in the Grant Agreement or related agreements.</w:t>
      </w:r>
    </w:p>
    <w:p w14:paraId="0B904299" w14:textId="77777777" w:rsidR="004F3496" w:rsidRPr="00161628" w:rsidRDefault="004F3496" w:rsidP="004F3496">
      <w:pPr>
        <w:jc w:val="both"/>
        <w:rPr>
          <w:szCs w:val="28"/>
        </w:rPr>
      </w:pPr>
    </w:p>
    <w:p w14:paraId="38579F1B" w14:textId="77777777" w:rsidR="004F3496" w:rsidRPr="00161628" w:rsidRDefault="004F3496" w:rsidP="004F3496">
      <w:pPr>
        <w:jc w:val="both"/>
        <w:rPr>
          <w:szCs w:val="28"/>
        </w:rPr>
      </w:pPr>
      <w:r w:rsidRPr="00161628">
        <w:rPr>
          <w:szCs w:val="28"/>
        </w:rPr>
        <w:t xml:space="preserve">The </w:t>
      </w:r>
      <w:r w:rsidRPr="00161628">
        <w:t>MCA Entity</w:t>
      </w:r>
      <w:r w:rsidRPr="00161628">
        <w:rPr>
          <w:szCs w:val="28"/>
        </w:rPr>
        <w:t xml:space="preserve"> is responsible for the oversight and management of the implementation of the Program on behalf of the Government, and intends to apply a portion of the proceeds of the Grant Agreement to eligible payments under this Contract, provided that (a) such payments will only be made at the request of and on behalf of the MFK and as authorized by the Fiscal Agent, (b) MCC shall have no obligations to the Consultant under the Grant Agreement or this Contract, (c) such payments will be subject, in all respects, to the terms and conditions of the Grant Agreement, and (d) no party other than the Government and </w:t>
      </w:r>
      <w:r w:rsidRPr="00161628">
        <w:rPr>
          <w:b/>
          <w:szCs w:val="28"/>
        </w:rPr>
        <w:t>t</w:t>
      </w:r>
      <w:r w:rsidRPr="00161628">
        <w:rPr>
          <w:szCs w:val="28"/>
        </w:rPr>
        <w:t>he MFK shall derive any rights from the Grant Agreement or have any claim to MCC Funding.</w:t>
      </w:r>
    </w:p>
    <w:p w14:paraId="147F9924" w14:textId="77777777" w:rsidR="004F3496" w:rsidRPr="00161628" w:rsidRDefault="004F3496" w:rsidP="004F3496">
      <w:pPr>
        <w:jc w:val="both"/>
        <w:rPr>
          <w:szCs w:val="28"/>
        </w:rPr>
      </w:pPr>
    </w:p>
    <w:p w14:paraId="7E22B4BE" w14:textId="77777777" w:rsidR="004F3496" w:rsidRPr="00161628" w:rsidRDefault="004F3496" w:rsidP="004F3496">
      <w:pPr>
        <w:jc w:val="both"/>
        <w:rPr>
          <w:b/>
          <w:bCs/>
        </w:rPr>
      </w:pPr>
      <w:r w:rsidRPr="00161628">
        <w:rPr>
          <w:b/>
          <w:bCs/>
        </w:rPr>
        <w:t>A. MCC Status; Reserved Rights; Third-Party Beneficiary</w:t>
      </w:r>
    </w:p>
    <w:p w14:paraId="147CE5D8" w14:textId="77777777" w:rsidR="004F3496" w:rsidRPr="00161628" w:rsidRDefault="004F3496" w:rsidP="004F3496">
      <w:pPr>
        <w:jc w:val="both"/>
        <w:rPr>
          <w:b/>
          <w:bCs/>
        </w:rPr>
      </w:pPr>
    </w:p>
    <w:p w14:paraId="168A5D06" w14:textId="77777777" w:rsidR="004F3496" w:rsidRPr="00161628" w:rsidRDefault="004F3496" w:rsidP="00C8565A">
      <w:pPr>
        <w:pStyle w:val="ListParagraph"/>
        <w:numPr>
          <w:ilvl w:val="0"/>
          <w:numId w:val="95"/>
        </w:numPr>
        <w:spacing w:after="0" w:line="240" w:lineRule="auto"/>
        <w:ind w:left="270" w:hanging="90"/>
        <w:jc w:val="both"/>
        <w:rPr>
          <w:rFonts w:ascii="Times New Roman" w:hAnsi="Times New Roman"/>
          <w:sz w:val="24"/>
          <w:szCs w:val="24"/>
        </w:rPr>
      </w:pPr>
      <w:r w:rsidRPr="00161628">
        <w:rPr>
          <w:rFonts w:ascii="Times New Roman" w:hAnsi="Times New Roman"/>
          <w:sz w:val="24"/>
          <w:szCs w:val="24"/>
          <w:u w:val="single"/>
        </w:rPr>
        <w:t>MCC Status</w:t>
      </w:r>
      <w:r w:rsidRPr="00161628">
        <w:rPr>
          <w:rFonts w:ascii="Times New Roman" w:hAnsi="Times New Roman"/>
          <w:sz w:val="24"/>
          <w:szCs w:val="24"/>
        </w:rPr>
        <w:t xml:space="preserve">. MCC is a United States Government corporation acting on behalf of the United States Government in the implementation of the </w:t>
      </w:r>
      <w:r w:rsidRPr="00161628">
        <w:rPr>
          <w:rFonts w:ascii="Times New Roman" w:hAnsi="Times New Roman"/>
          <w:szCs w:val="28"/>
        </w:rPr>
        <w:t>Program</w:t>
      </w:r>
      <w:r w:rsidRPr="00161628">
        <w:rPr>
          <w:rFonts w:ascii="Times New Roman" w:hAnsi="Times New Roman"/>
          <w:sz w:val="24"/>
          <w:szCs w:val="24"/>
        </w:rPr>
        <w:t>. MCC has no liability under this Contract, and is immune from any action or proceeding arising under or relating to this Contract. In matters arising under or relating to this Contract, MCC is not subject to the jurisdiction of the courts or any other juridical or other body of any jurisdiction.</w:t>
      </w:r>
    </w:p>
    <w:p w14:paraId="551F6294" w14:textId="77777777" w:rsidR="004F3496" w:rsidRPr="00161628" w:rsidRDefault="004F3496" w:rsidP="004F3496">
      <w:pPr>
        <w:pStyle w:val="ListParagraph"/>
        <w:ind w:left="270"/>
        <w:rPr>
          <w:rFonts w:ascii="Times New Roman" w:hAnsi="Times New Roman"/>
        </w:rPr>
      </w:pPr>
    </w:p>
    <w:p w14:paraId="3015B8D5" w14:textId="77777777" w:rsidR="004F3496" w:rsidRPr="00161628" w:rsidRDefault="004F3496" w:rsidP="00C8565A">
      <w:pPr>
        <w:pStyle w:val="ListParagraph"/>
        <w:numPr>
          <w:ilvl w:val="0"/>
          <w:numId w:val="95"/>
        </w:numPr>
        <w:spacing w:after="0" w:line="240" w:lineRule="auto"/>
        <w:ind w:left="270" w:hanging="90"/>
        <w:jc w:val="both"/>
        <w:rPr>
          <w:rFonts w:ascii="Times New Roman" w:hAnsi="Times New Roman"/>
          <w:sz w:val="24"/>
          <w:szCs w:val="24"/>
        </w:rPr>
      </w:pPr>
      <w:r w:rsidRPr="00161628">
        <w:rPr>
          <w:rFonts w:ascii="Times New Roman" w:hAnsi="Times New Roman"/>
          <w:sz w:val="24"/>
          <w:szCs w:val="24"/>
          <w:u w:val="single"/>
        </w:rPr>
        <w:t>MCC Reserved Rights</w:t>
      </w:r>
      <w:r w:rsidRPr="00161628">
        <w:rPr>
          <w:rFonts w:ascii="Times New Roman" w:hAnsi="Times New Roman"/>
          <w:sz w:val="24"/>
          <w:szCs w:val="24"/>
        </w:rPr>
        <w:t>.</w:t>
      </w:r>
    </w:p>
    <w:p w14:paraId="4C60A0E4" w14:textId="77777777" w:rsidR="004F3496" w:rsidRPr="00161628" w:rsidRDefault="004F3496" w:rsidP="00C8565A">
      <w:pPr>
        <w:pStyle w:val="ColumnsRightSub"/>
        <w:numPr>
          <w:ilvl w:val="2"/>
          <w:numId w:val="96"/>
        </w:numPr>
        <w:spacing w:before="0" w:after="0"/>
        <w:ind w:left="630" w:hanging="360"/>
      </w:pPr>
      <w:r w:rsidRPr="00161628">
        <w:t>Certain rights are expressly reserved to MCC under this Contract, the Grant Agreement and other related Program documents, including the right to approve the terms and conditions of this Contract, as well as any amendments or modifications hereto, and the right to suspend or terminate this Contract.</w:t>
      </w:r>
    </w:p>
    <w:p w14:paraId="320918AE" w14:textId="77777777" w:rsidR="004F3496" w:rsidRPr="00161628" w:rsidRDefault="004F3496" w:rsidP="00C8565A">
      <w:pPr>
        <w:pStyle w:val="ColumnsRightSub"/>
        <w:numPr>
          <w:ilvl w:val="2"/>
          <w:numId w:val="96"/>
        </w:numPr>
        <w:spacing w:before="0" w:after="0"/>
        <w:ind w:left="630" w:hanging="360"/>
      </w:pPr>
      <w:r w:rsidRPr="00161628">
        <w:t>MCC, in reserving such rights under this Contract, the Grant Agreement or other related Program documents, has acted solely as a funding entity to assure the proper use of United States Government funds, and any decision by MCC to exercise or refrain from exercising these rights shall be made as a funding entity in the course of funding the activity and shall not be construed as making MCC a Party to this Contract.</w:t>
      </w:r>
    </w:p>
    <w:p w14:paraId="22049A7D" w14:textId="77777777" w:rsidR="004F3496" w:rsidRPr="00161628" w:rsidRDefault="004F3496" w:rsidP="00C8565A">
      <w:pPr>
        <w:pStyle w:val="ColumnsRightSub"/>
        <w:numPr>
          <w:ilvl w:val="2"/>
          <w:numId w:val="96"/>
        </w:numPr>
        <w:spacing w:before="0" w:after="0"/>
        <w:ind w:left="630" w:hanging="360"/>
      </w:pPr>
      <w:r w:rsidRPr="00161628">
        <w:t>MCC may, from time to time, exercise its rights, or discuss matters related to this Contract with the Parties or the Government, as appropriate, jointly or separately, without thereby incurring any responsibility or liability to any Party.</w:t>
      </w:r>
    </w:p>
    <w:p w14:paraId="25A767A2" w14:textId="77777777" w:rsidR="004F3496" w:rsidRPr="00161628" w:rsidRDefault="004F3496" w:rsidP="00C8565A">
      <w:pPr>
        <w:pStyle w:val="ColumnsRightSub"/>
        <w:numPr>
          <w:ilvl w:val="2"/>
          <w:numId w:val="96"/>
        </w:numPr>
        <w:spacing w:before="0" w:after="0"/>
        <w:ind w:left="630" w:hanging="360"/>
      </w:pPr>
      <w:r w:rsidRPr="00161628">
        <w:t>Any approval (or failure to approve) or exercise of (or failure to exercise) any rights by MCC shall not bar the Government,</w:t>
      </w:r>
      <w:r w:rsidRPr="00161628">
        <w:rPr>
          <w:b/>
        </w:rPr>
        <w:t xml:space="preserve"> </w:t>
      </w:r>
      <w:r w:rsidRPr="00161628">
        <w:t>the MFK, MCC or any other person or entity from asserting any right against the Consultant, or relieve the Consultant of any liability which the Consultant might otherwise have to the Government, the MFK, MCC, or any other person or entity. For the purposes of this clause (d), MCC shall be deemed to include any MCC officer, director, employee, affiliate, contractor, agent or representative.</w:t>
      </w:r>
    </w:p>
    <w:p w14:paraId="223F6A80" w14:textId="77777777" w:rsidR="004F3496" w:rsidRPr="00161628" w:rsidRDefault="004F3496" w:rsidP="004F3496">
      <w:pPr>
        <w:pStyle w:val="ColumnsRightSub"/>
        <w:numPr>
          <w:ilvl w:val="0"/>
          <w:numId w:val="0"/>
        </w:numPr>
        <w:spacing w:before="0" w:after="0"/>
      </w:pPr>
    </w:p>
    <w:p w14:paraId="75E57043" w14:textId="77777777" w:rsidR="004F3496" w:rsidRPr="00161628" w:rsidRDefault="004F3496" w:rsidP="00C8565A">
      <w:pPr>
        <w:pStyle w:val="ListParagraph"/>
        <w:numPr>
          <w:ilvl w:val="0"/>
          <w:numId w:val="95"/>
        </w:numPr>
        <w:spacing w:after="0" w:line="240" w:lineRule="auto"/>
        <w:ind w:left="270" w:hanging="90"/>
        <w:jc w:val="both"/>
        <w:rPr>
          <w:rFonts w:ascii="Times New Roman" w:hAnsi="Times New Roman"/>
          <w:sz w:val="24"/>
          <w:szCs w:val="24"/>
        </w:rPr>
      </w:pPr>
      <w:r w:rsidRPr="00161628">
        <w:rPr>
          <w:rFonts w:ascii="Times New Roman" w:hAnsi="Times New Roman"/>
          <w:sz w:val="24"/>
          <w:szCs w:val="24"/>
          <w:u w:val="single"/>
        </w:rPr>
        <w:t>Third-Party Beneficiary</w:t>
      </w:r>
      <w:r w:rsidRPr="00161628">
        <w:rPr>
          <w:rFonts w:ascii="Times New Roman" w:hAnsi="Times New Roman"/>
          <w:sz w:val="24"/>
          <w:szCs w:val="24"/>
        </w:rPr>
        <w:t>. MCC shall be deemed to be a third-party beneficiary under this Contract.</w:t>
      </w:r>
    </w:p>
    <w:p w14:paraId="7E10AA47" w14:textId="77777777" w:rsidR="004F3496" w:rsidRPr="00161628" w:rsidRDefault="004F3496" w:rsidP="004F3496">
      <w:pPr>
        <w:jc w:val="both"/>
      </w:pPr>
    </w:p>
    <w:p w14:paraId="60617461" w14:textId="77777777" w:rsidR="004F3496" w:rsidRPr="00161628" w:rsidRDefault="004F3496" w:rsidP="004F3496">
      <w:pPr>
        <w:jc w:val="both"/>
        <w:rPr>
          <w:b/>
          <w:bCs/>
        </w:rPr>
      </w:pPr>
    </w:p>
    <w:p w14:paraId="15BAA08E" w14:textId="77777777" w:rsidR="004F3496" w:rsidRPr="00161628" w:rsidRDefault="004F3496" w:rsidP="004F3496">
      <w:pPr>
        <w:jc w:val="both"/>
        <w:rPr>
          <w:b/>
          <w:bCs/>
        </w:rPr>
      </w:pPr>
      <w:r w:rsidRPr="00161628">
        <w:rPr>
          <w:b/>
          <w:bCs/>
        </w:rPr>
        <w:t>B. Limitations on the Use or Treatment of MCC Funding</w:t>
      </w:r>
    </w:p>
    <w:p w14:paraId="33AE2FF8" w14:textId="77777777" w:rsidR="004F3496" w:rsidRPr="00161628" w:rsidRDefault="004F3496" w:rsidP="004F3496">
      <w:pPr>
        <w:jc w:val="both"/>
      </w:pPr>
    </w:p>
    <w:p w14:paraId="3C730267" w14:textId="77777777" w:rsidR="004F3496" w:rsidRPr="00161628" w:rsidRDefault="004F3496" w:rsidP="004F3496">
      <w:pPr>
        <w:jc w:val="both"/>
      </w:pPr>
      <w:r w:rsidRPr="00161628">
        <w:t xml:space="preserve">The use and treatment of MCC Funding in connection with this Contract does not, and shall not, violate any limitations or requirements specified in the </w:t>
      </w:r>
      <w:r w:rsidRPr="00161628">
        <w:rPr>
          <w:szCs w:val="28"/>
        </w:rPr>
        <w:t xml:space="preserve">Grant Agreement </w:t>
      </w:r>
      <w:r w:rsidRPr="00161628">
        <w:t>or any other relevant agreement or Implementation Letter or applicable laws or United States Government policy. No MCC Funding shall be used for military purposes, for any activity likely to cause a substantial loss of United States jobs or a substantial displacement of United States production, to support any activity likely to cause a significant environmental, health or safety hazard, or to fund abortions or involuntary sterilizations as a method of family planning. MCC Funding shall be free from the payment or imposition of all Taxes as set forth in the Grant Agreement.</w:t>
      </w:r>
    </w:p>
    <w:p w14:paraId="233003EF" w14:textId="77777777" w:rsidR="004F3496" w:rsidRPr="00161628" w:rsidRDefault="004F3496" w:rsidP="004F3496">
      <w:pPr>
        <w:jc w:val="both"/>
      </w:pPr>
    </w:p>
    <w:p w14:paraId="0413AB7D" w14:textId="77777777" w:rsidR="004F3496" w:rsidRPr="00161628" w:rsidRDefault="004F3496" w:rsidP="004F3496">
      <w:pPr>
        <w:jc w:val="both"/>
      </w:pPr>
      <w:r w:rsidRPr="00161628">
        <w:rPr>
          <w:b/>
          <w:bCs/>
        </w:rPr>
        <w:t>C. Procurement</w:t>
      </w:r>
    </w:p>
    <w:p w14:paraId="01A68EB7" w14:textId="77777777" w:rsidR="004F3496" w:rsidRPr="00161628" w:rsidRDefault="004F3496" w:rsidP="004F3496">
      <w:pPr>
        <w:jc w:val="both"/>
      </w:pPr>
    </w:p>
    <w:p w14:paraId="6DBDADB6" w14:textId="77777777" w:rsidR="004F3496" w:rsidRPr="00161628" w:rsidRDefault="004F3496" w:rsidP="004F3496">
      <w:pPr>
        <w:jc w:val="both"/>
      </w:pPr>
      <w:r w:rsidRPr="00161628">
        <w:t xml:space="preserve">The Consultant shall ensure that all procurements of goods, works or services under, related to or in furtherance of this Contract shall be consistent with the general principles set forth in the </w:t>
      </w:r>
      <w:r w:rsidRPr="00161628">
        <w:rPr>
          <w:szCs w:val="28"/>
        </w:rPr>
        <w:t xml:space="preserve">Grant Agreement </w:t>
      </w:r>
      <w:r w:rsidRPr="00161628">
        <w:t xml:space="preserve">and in the MCC Program Procurement Guidelines from time to time in effect as posted on the MCC website at </w:t>
      </w:r>
      <w:hyperlink r:id="rId55" w:history="1">
        <w:r w:rsidRPr="00161628">
          <w:rPr>
            <w:rStyle w:val="Hyperlink"/>
            <w:color w:val="auto"/>
          </w:rPr>
          <w:t>www.mcc.gov/ppg</w:t>
        </w:r>
      </w:hyperlink>
      <w:r w:rsidRPr="00161628">
        <w:t>. The Consultant shall comply with the eligibility requirements related to prohibited source or restricted party provisions in accordance with U.S. laws, regulations and policy, applicable World Bank policies or guidelines and in accordance with other eligibility requirements as may be specified by MCC or the MCA Entity.</w:t>
      </w:r>
    </w:p>
    <w:p w14:paraId="20BE17E8" w14:textId="77777777" w:rsidR="004F3496" w:rsidRPr="00161628" w:rsidRDefault="004F3496" w:rsidP="004F3496">
      <w:pPr>
        <w:jc w:val="both"/>
      </w:pPr>
    </w:p>
    <w:p w14:paraId="37A7D6CE" w14:textId="77777777" w:rsidR="004F3496" w:rsidRPr="00161628" w:rsidRDefault="004F3496" w:rsidP="004F3496">
      <w:pPr>
        <w:jc w:val="both"/>
        <w:rPr>
          <w:b/>
          <w:bCs/>
        </w:rPr>
      </w:pPr>
      <w:r w:rsidRPr="00161628">
        <w:rPr>
          <w:b/>
          <w:bCs/>
        </w:rPr>
        <w:t>D. Reports and Information; Access; Audits; Reviews</w:t>
      </w:r>
    </w:p>
    <w:p w14:paraId="3CE8672A" w14:textId="77777777" w:rsidR="004F3496" w:rsidRPr="00161628" w:rsidRDefault="004F3496" w:rsidP="004F3496">
      <w:pPr>
        <w:jc w:val="both"/>
      </w:pPr>
    </w:p>
    <w:p w14:paraId="3ACA974A" w14:textId="77777777" w:rsidR="004F3496" w:rsidRPr="00161628" w:rsidRDefault="004F3496" w:rsidP="00C8565A">
      <w:pPr>
        <w:pStyle w:val="ListParagraph"/>
        <w:numPr>
          <w:ilvl w:val="0"/>
          <w:numId w:val="97"/>
        </w:numPr>
        <w:spacing w:after="0" w:line="240" w:lineRule="auto"/>
        <w:jc w:val="both"/>
        <w:rPr>
          <w:rFonts w:ascii="Times New Roman" w:hAnsi="Times New Roman"/>
          <w:sz w:val="24"/>
          <w:szCs w:val="24"/>
        </w:rPr>
      </w:pPr>
      <w:r w:rsidRPr="00161628">
        <w:rPr>
          <w:rFonts w:ascii="Times New Roman" w:hAnsi="Times New Roman"/>
          <w:sz w:val="24"/>
          <w:szCs w:val="24"/>
          <w:u w:val="single"/>
        </w:rPr>
        <w:t>Reports and Information</w:t>
      </w:r>
      <w:r w:rsidRPr="00161628">
        <w:rPr>
          <w:rFonts w:ascii="Times New Roman" w:hAnsi="Times New Roman"/>
          <w:sz w:val="24"/>
          <w:szCs w:val="24"/>
        </w:rPr>
        <w:t xml:space="preserve">. The Consultant shall maintain such books and records and provide such reports, documents, data or other information to the MCA Entity in the manner and to the extent required by the </w:t>
      </w:r>
      <w:r w:rsidRPr="00161628">
        <w:rPr>
          <w:rFonts w:ascii="Times New Roman" w:hAnsi="Times New Roman"/>
          <w:szCs w:val="28"/>
        </w:rPr>
        <w:t xml:space="preserve">Grant Agreement </w:t>
      </w:r>
      <w:r w:rsidRPr="00161628">
        <w:rPr>
          <w:rFonts w:ascii="Times New Roman" w:hAnsi="Times New Roman"/>
          <w:sz w:val="24"/>
          <w:szCs w:val="24"/>
        </w:rPr>
        <w:t xml:space="preserve">or related documents, and as may be reasonably requested by the MCA Entity from time to time in order to comply with its reporting requirements arising under the Grant Agreement or related documents. MCC may freely use any information it receives in any report or document provided to it in any way that MCC sees fit. The provisions of the Grant Agreement and related documents that are applicable to the Government in this regard shall apply, </w:t>
      </w:r>
      <w:r w:rsidRPr="00161628">
        <w:rPr>
          <w:rFonts w:ascii="Times New Roman" w:hAnsi="Times New Roman"/>
          <w:i/>
          <w:iCs/>
          <w:sz w:val="24"/>
          <w:szCs w:val="24"/>
        </w:rPr>
        <w:t>mutatis mutandis</w:t>
      </w:r>
      <w:r w:rsidRPr="00161628">
        <w:rPr>
          <w:rFonts w:ascii="Times New Roman" w:hAnsi="Times New Roman"/>
          <w:sz w:val="24"/>
          <w:szCs w:val="24"/>
        </w:rPr>
        <w:t>, to the Consultant as if the Consultant were the Government under the Grant Agreement.</w:t>
      </w:r>
    </w:p>
    <w:p w14:paraId="091AD458" w14:textId="77777777" w:rsidR="004F3496" w:rsidRPr="00161628" w:rsidRDefault="004F3496" w:rsidP="004F3496">
      <w:pPr>
        <w:pStyle w:val="ListParagraph"/>
        <w:ind w:left="270"/>
        <w:rPr>
          <w:rFonts w:ascii="Times New Roman" w:hAnsi="Times New Roman"/>
        </w:rPr>
      </w:pPr>
    </w:p>
    <w:p w14:paraId="6550DB01" w14:textId="77777777" w:rsidR="004F3496" w:rsidRPr="00161628" w:rsidRDefault="004F3496" w:rsidP="00C8565A">
      <w:pPr>
        <w:pStyle w:val="ListParagraph"/>
        <w:numPr>
          <w:ilvl w:val="0"/>
          <w:numId w:val="97"/>
        </w:numPr>
        <w:spacing w:after="0" w:line="240" w:lineRule="auto"/>
        <w:jc w:val="both"/>
        <w:rPr>
          <w:rFonts w:ascii="Times New Roman" w:hAnsi="Times New Roman"/>
        </w:rPr>
      </w:pPr>
      <w:r w:rsidRPr="00161628">
        <w:rPr>
          <w:rFonts w:ascii="Times New Roman" w:hAnsi="Times New Roman"/>
          <w:sz w:val="24"/>
          <w:szCs w:val="24"/>
          <w:u w:val="single"/>
        </w:rPr>
        <w:t>Access, Audits and Reviews</w:t>
      </w:r>
      <w:r w:rsidRPr="00161628">
        <w:rPr>
          <w:rFonts w:ascii="Times New Roman" w:hAnsi="Times New Roman"/>
          <w:sz w:val="24"/>
          <w:szCs w:val="24"/>
        </w:rPr>
        <w:t xml:space="preserve">. Upon MCC’s request, the Consultant shall permit authorized representatives of MCC, an authorized Inspector General of MCC, the United States Government Accountability Office, any auditor responsible for an audit contemplated by the Grant Agreement or conducted in furtherance of the Grant Agreement, and any agents or representatives engaged by MCC or the Government to conduct any assessment, review or evaluation of the Program, the opportunity to audit, review, evaluate or inspect activities funded by MCC Funding. The provisions of the Grant Agreement and related documents that are applicable to the Government in this regard shall apply, </w:t>
      </w:r>
      <w:r w:rsidRPr="00161628">
        <w:rPr>
          <w:rFonts w:ascii="Times New Roman" w:hAnsi="Times New Roman"/>
          <w:i/>
          <w:iCs/>
          <w:sz w:val="24"/>
          <w:szCs w:val="24"/>
        </w:rPr>
        <w:t>mutatis mutandis</w:t>
      </w:r>
      <w:r w:rsidRPr="00161628">
        <w:rPr>
          <w:rFonts w:ascii="Times New Roman" w:hAnsi="Times New Roman"/>
          <w:sz w:val="24"/>
          <w:szCs w:val="24"/>
        </w:rPr>
        <w:t>, to the Consultant as if the Consultant were the Government under the Grant Agreement.</w:t>
      </w:r>
    </w:p>
    <w:p w14:paraId="69EEA78D" w14:textId="77777777" w:rsidR="004F3496" w:rsidRPr="00161628" w:rsidRDefault="004F3496" w:rsidP="004F3496">
      <w:pPr>
        <w:pStyle w:val="ListParagraph"/>
        <w:ind w:left="270"/>
        <w:rPr>
          <w:rFonts w:ascii="Times New Roman" w:hAnsi="Times New Roman"/>
        </w:rPr>
      </w:pPr>
    </w:p>
    <w:p w14:paraId="039EC589" w14:textId="77777777" w:rsidR="004F3496" w:rsidRPr="00161628" w:rsidRDefault="004F3496" w:rsidP="00C8565A">
      <w:pPr>
        <w:pStyle w:val="ListParagraph"/>
        <w:numPr>
          <w:ilvl w:val="0"/>
          <w:numId w:val="97"/>
        </w:numPr>
        <w:spacing w:after="0" w:line="240" w:lineRule="auto"/>
        <w:jc w:val="both"/>
        <w:rPr>
          <w:rFonts w:ascii="Times New Roman" w:hAnsi="Times New Roman"/>
          <w:sz w:val="24"/>
          <w:szCs w:val="24"/>
        </w:rPr>
      </w:pPr>
      <w:r w:rsidRPr="00161628">
        <w:rPr>
          <w:rFonts w:ascii="Times New Roman" w:hAnsi="Times New Roman"/>
          <w:sz w:val="24"/>
          <w:szCs w:val="24"/>
          <w:u w:val="single"/>
        </w:rPr>
        <w:lastRenderedPageBreak/>
        <w:t>Application to Providers</w:t>
      </w:r>
      <w:r w:rsidRPr="00161628">
        <w:rPr>
          <w:rFonts w:ascii="Times New Roman" w:hAnsi="Times New Roman"/>
          <w:sz w:val="24"/>
          <w:szCs w:val="24"/>
        </w:rPr>
        <w:t>. The Consultant shall ensure the inclusion of the applicable audit, access and reporting requirements from the Grant Agreement in its contracts or agreements with other providers in connection with this Contract.</w:t>
      </w:r>
    </w:p>
    <w:p w14:paraId="7D0CCF2A" w14:textId="77777777" w:rsidR="004F3496" w:rsidRPr="00161628" w:rsidRDefault="004F3496" w:rsidP="004F3496">
      <w:pPr>
        <w:jc w:val="both"/>
      </w:pPr>
    </w:p>
    <w:p w14:paraId="6F747983" w14:textId="77777777" w:rsidR="004F3496" w:rsidRPr="00161628" w:rsidRDefault="004F3496" w:rsidP="004F3496">
      <w:pPr>
        <w:jc w:val="both"/>
        <w:rPr>
          <w:b/>
          <w:bCs/>
        </w:rPr>
      </w:pPr>
      <w:r w:rsidRPr="00161628">
        <w:rPr>
          <w:b/>
          <w:bCs/>
        </w:rPr>
        <w:t>E. Compliance with Anti-Corruption, Anti-Money Laundering, Terrorist Financing, and Trafficking in Persons Statutes and Other Restrictions</w:t>
      </w:r>
    </w:p>
    <w:p w14:paraId="62668F26" w14:textId="77777777" w:rsidR="004F3496" w:rsidRPr="00161628" w:rsidRDefault="004F3496" w:rsidP="004F3496">
      <w:pPr>
        <w:jc w:val="both"/>
      </w:pPr>
    </w:p>
    <w:p w14:paraId="138E88B0" w14:textId="77777777" w:rsidR="004F3496" w:rsidRPr="00161628" w:rsidRDefault="004F3496" w:rsidP="00C8565A">
      <w:pPr>
        <w:pStyle w:val="ListParagraph"/>
        <w:numPr>
          <w:ilvl w:val="0"/>
          <w:numId w:val="98"/>
        </w:numPr>
        <w:spacing w:after="0" w:line="240" w:lineRule="auto"/>
        <w:ind w:left="270" w:hanging="90"/>
        <w:jc w:val="both"/>
        <w:rPr>
          <w:rFonts w:ascii="Times New Roman" w:hAnsi="Times New Roman"/>
          <w:sz w:val="24"/>
          <w:szCs w:val="24"/>
        </w:rPr>
      </w:pPr>
      <w:r w:rsidRPr="00161628">
        <w:rPr>
          <w:rFonts w:ascii="Times New Roman" w:hAnsi="Times New Roman"/>
          <w:sz w:val="24"/>
          <w:szCs w:val="24"/>
        </w:rPr>
        <w:t>The Consultant shall ensure that no payments have been or will be made by the Consultant to any official of the Government, the MCA Entity, or any third party (including any other government official) in connection with this Contract in violation of the United States Foreign Corrupt Practices Act of 1977, as amended (15 U.S.C. 78a et seq.) (the “FCPA”) or that would otherwise be in violation of the FCPA if the party making such payment were deemed to be a United States person or entity subject to the FCPA, or similar statute applicable to this Contract, including any local laws. The Consultant affirms that no payments have been or will be received by any official, employee, agent or representative of the Consultant in connection with this Contract in violation of the FCPA or that would otherwise be in violation of the FCPA if the party making such payment were deemed to be a United States person or entity subject to the FCPA, or similar statute applicable to this Contract, including any local laws.</w:t>
      </w:r>
    </w:p>
    <w:p w14:paraId="5E1E8048" w14:textId="77777777" w:rsidR="004F3496" w:rsidRPr="00161628" w:rsidRDefault="004F3496" w:rsidP="004F3496">
      <w:pPr>
        <w:pStyle w:val="ListParagraph"/>
        <w:ind w:left="270"/>
        <w:rPr>
          <w:rFonts w:ascii="Times New Roman" w:hAnsi="Times New Roman"/>
          <w:b/>
          <w:bCs/>
        </w:rPr>
      </w:pPr>
    </w:p>
    <w:p w14:paraId="532C3AC6" w14:textId="77777777" w:rsidR="004F3496" w:rsidRPr="00161628" w:rsidRDefault="004F3496" w:rsidP="00C8565A">
      <w:pPr>
        <w:pStyle w:val="ListParagraph"/>
        <w:numPr>
          <w:ilvl w:val="0"/>
          <w:numId w:val="98"/>
        </w:numPr>
        <w:spacing w:after="0" w:line="240" w:lineRule="auto"/>
        <w:ind w:left="270" w:hanging="90"/>
        <w:jc w:val="both"/>
        <w:rPr>
          <w:rFonts w:ascii="Times New Roman" w:hAnsi="Times New Roman"/>
          <w:sz w:val="24"/>
          <w:szCs w:val="24"/>
        </w:rPr>
      </w:pPr>
      <w:r w:rsidRPr="00161628">
        <w:rPr>
          <w:rFonts w:ascii="Times New Roman" w:hAnsi="Times New Roman"/>
          <w:sz w:val="24"/>
          <w:szCs w:val="24"/>
        </w:rPr>
        <w:t>The Consultant shall not provide material support or resources directly or indirectly to, or knowingly permit MCC Funding to be transferred to, any individual, corporation or other entity that the Consultant knows, or has reason to know, commits, attempts to commit, advocates, facilitates, or participates in any terrorist activity, or has committed, attempted to commit, advocated, facilitated or participated in any terrorist activity, including, but not limited to, the individuals and entities (</w:t>
      </w:r>
      <w:proofErr w:type="spellStart"/>
      <w:r w:rsidRPr="00161628">
        <w:rPr>
          <w:rFonts w:ascii="Times New Roman" w:hAnsi="Times New Roman"/>
          <w:sz w:val="24"/>
          <w:szCs w:val="24"/>
        </w:rPr>
        <w:t>i</w:t>
      </w:r>
      <w:proofErr w:type="spellEnd"/>
      <w:r w:rsidRPr="00161628">
        <w:rPr>
          <w:rFonts w:ascii="Times New Roman" w:hAnsi="Times New Roman"/>
          <w:sz w:val="24"/>
          <w:szCs w:val="24"/>
        </w:rPr>
        <w:t xml:space="preserve">) on the master list of Specially Designated Nationals and Blocked Persons maintained by the U.S. Department of Treasury’s Office of Foreign Assets Control, which list is available at </w:t>
      </w:r>
      <w:hyperlink r:id="rId56" w:history="1">
        <w:r w:rsidRPr="00161628">
          <w:rPr>
            <w:rStyle w:val="Hyperlink"/>
            <w:rFonts w:ascii="Times New Roman" w:hAnsi="Times New Roman"/>
            <w:color w:val="auto"/>
            <w:sz w:val="24"/>
            <w:szCs w:val="24"/>
          </w:rPr>
          <w:t>www.treas.gov/offices/enforcement/ofac</w:t>
        </w:r>
      </w:hyperlink>
      <w:r w:rsidRPr="00161628">
        <w:rPr>
          <w:rFonts w:ascii="Times New Roman" w:hAnsi="Times New Roman"/>
          <w:sz w:val="24"/>
          <w:szCs w:val="24"/>
        </w:rPr>
        <w:t xml:space="preserve">, (ii) on the consolidated list of individuals and entities maintained by the “1267 Committee” of the United Nations Security Council, (iii) on the list maintained on </w:t>
      </w:r>
      <w:hyperlink r:id="rId57" w:history="1">
        <w:r w:rsidRPr="00161628">
          <w:rPr>
            <w:rStyle w:val="Hyperlink"/>
            <w:rFonts w:ascii="Times New Roman" w:hAnsi="Times New Roman"/>
            <w:color w:val="auto"/>
            <w:sz w:val="24"/>
            <w:szCs w:val="24"/>
          </w:rPr>
          <w:t>www.sam.gov</w:t>
        </w:r>
      </w:hyperlink>
      <w:r w:rsidRPr="00161628">
        <w:rPr>
          <w:rFonts w:ascii="Times New Roman" w:hAnsi="Times New Roman"/>
          <w:sz w:val="24"/>
          <w:szCs w:val="24"/>
        </w:rPr>
        <w:t xml:space="preserve"> or (iv) on such other list as the MFK may request from time to time. For purposes of this provision, “material support and resources” includes currency, monetary instruments or other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62D797FE" w14:textId="77777777" w:rsidR="004F3496" w:rsidRPr="00161628" w:rsidRDefault="004F3496" w:rsidP="004F3496">
      <w:pPr>
        <w:pStyle w:val="ListParagraph"/>
        <w:ind w:left="270"/>
        <w:rPr>
          <w:rFonts w:ascii="Times New Roman" w:hAnsi="Times New Roman"/>
        </w:rPr>
      </w:pPr>
    </w:p>
    <w:p w14:paraId="03EED1DB" w14:textId="77777777" w:rsidR="004F3496" w:rsidRPr="00161628" w:rsidRDefault="004F3496" w:rsidP="00C8565A">
      <w:pPr>
        <w:pStyle w:val="ListParagraph"/>
        <w:numPr>
          <w:ilvl w:val="0"/>
          <w:numId w:val="98"/>
        </w:numPr>
        <w:spacing w:after="0" w:line="240" w:lineRule="auto"/>
        <w:ind w:left="270" w:hanging="90"/>
        <w:jc w:val="both"/>
        <w:rPr>
          <w:rFonts w:ascii="Times New Roman" w:hAnsi="Times New Roman"/>
          <w:sz w:val="24"/>
          <w:szCs w:val="24"/>
        </w:rPr>
      </w:pPr>
      <w:r w:rsidRPr="00161628">
        <w:rPr>
          <w:rFonts w:ascii="Times New Roman" w:hAnsi="Times New Roman"/>
          <w:sz w:val="24"/>
          <w:szCs w:val="24"/>
        </w:rPr>
        <w:t xml:space="preserve">The Consultant shall ensure that its activities under this Contract comply with all applicable U.S. laws, regulations, executive orders, and policies regarding money laundering, terrorist financing, trafficking in persons,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 1956, 18 U.S.C. § 1957, 18 U.S.C. § 2339A, 18 U.S.C. § 2339B, 18 U.S.C. § 2339C, 18 U.S.C. § 981, 18 U.S.C. § 982, Executive Order 13224, 15 C.F.R. Part 760, and those economic sanctions programs enumerated at 31 C.F.R. Parts 500 through 598 and shall ensure that its activities under this Contract comply with any policies and procedures for monitoring operations to ensure compliance, as may be established from time to time by MCC, the MCA Entity, the </w:t>
      </w:r>
      <w:r w:rsidRPr="00161628">
        <w:rPr>
          <w:rFonts w:ascii="Times New Roman" w:hAnsi="Times New Roman"/>
          <w:sz w:val="24"/>
          <w:szCs w:val="24"/>
        </w:rPr>
        <w:lastRenderedPageBreak/>
        <w:t>Fiscal Agent, or the MCA Entity’s permitted account bank, as may be applicable. The Consultant shall verify, or cause to be verified, appropriately any individual, corporation or other entity with access to or recipient of funds, which verification shall be conducted in accordance with the procedures set out in Part 10 of the MCC Program Procurement</w:t>
      </w:r>
      <w:r w:rsidRPr="00161628">
        <w:rPr>
          <w:rFonts w:ascii="Times New Roman" w:hAnsi="Times New Roman"/>
          <w:i/>
          <w:sz w:val="24"/>
          <w:szCs w:val="24"/>
        </w:rPr>
        <w:t xml:space="preserve"> </w:t>
      </w:r>
      <w:r w:rsidRPr="00161628">
        <w:rPr>
          <w:rFonts w:ascii="Times New Roman" w:hAnsi="Times New Roman"/>
          <w:sz w:val="24"/>
          <w:szCs w:val="24"/>
        </w:rPr>
        <w:t xml:space="preserve">Guidelines (Eligibility Verification Procedures) that can be found on MCC’s website at </w:t>
      </w:r>
      <w:hyperlink r:id="rId58" w:history="1">
        <w:r w:rsidRPr="00161628">
          <w:rPr>
            <w:rStyle w:val="Hyperlink"/>
            <w:rFonts w:ascii="Times New Roman" w:hAnsi="Times New Roman"/>
            <w:color w:val="auto"/>
            <w:sz w:val="24"/>
            <w:szCs w:val="24"/>
          </w:rPr>
          <w:t>www.mcc.gov/ppg</w:t>
        </w:r>
      </w:hyperlink>
      <w:r w:rsidRPr="00161628">
        <w:rPr>
          <w:rFonts w:ascii="Times New Roman" w:hAnsi="Times New Roman"/>
          <w:sz w:val="24"/>
          <w:szCs w:val="24"/>
        </w:rPr>
        <w:t>. The Consultant shall (A) conduct the monitoring referred to in this paragraph on at least a quarterly basis, or such other reasonable period as the MCA Entity</w:t>
      </w:r>
      <w:r w:rsidRPr="00161628">
        <w:rPr>
          <w:rFonts w:ascii="Times New Roman" w:hAnsi="Times New Roman"/>
          <w:b/>
          <w:sz w:val="24"/>
          <w:szCs w:val="24"/>
        </w:rPr>
        <w:t xml:space="preserve"> </w:t>
      </w:r>
      <w:r w:rsidRPr="00161628">
        <w:rPr>
          <w:rFonts w:ascii="Times New Roman" w:hAnsi="Times New Roman"/>
          <w:sz w:val="24"/>
          <w:szCs w:val="24"/>
        </w:rPr>
        <w:t>or MCC may request from time to time and (B) deliver a report of such periodic monitoring to the MCA Entity with a copy to MCC.</w:t>
      </w:r>
    </w:p>
    <w:p w14:paraId="7BF56538" w14:textId="77777777" w:rsidR="004F3496" w:rsidRPr="00161628" w:rsidRDefault="004F3496" w:rsidP="004F3496">
      <w:pPr>
        <w:pStyle w:val="ListParagraph"/>
        <w:ind w:left="270"/>
        <w:rPr>
          <w:rFonts w:ascii="Times New Roman" w:hAnsi="Times New Roman"/>
        </w:rPr>
      </w:pPr>
    </w:p>
    <w:p w14:paraId="10390B0F" w14:textId="77777777" w:rsidR="004F3496" w:rsidRPr="00161628" w:rsidRDefault="004F3496" w:rsidP="00C8565A">
      <w:pPr>
        <w:pStyle w:val="ListParagraph"/>
        <w:numPr>
          <w:ilvl w:val="0"/>
          <w:numId w:val="98"/>
        </w:numPr>
        <w:spacing w:after="0" w:line="240" w:lineRule="auto"/>
        <w:ind w:left="270" w:hanging="90"/>
        <w:jc w:val="both"/>
        <w:rPr>
          <w:rFonts w:ascii="Times New Roman" w:hAnsi="Times New Roman"/>
          <w:sz w:val="24"/>
          <w:szCs w:val="24"/>
        </w:rPr>
      </w:pPr>
      <w:r w:rsidRPr="00161628">
        <w:rPr>
          <w:rFonts w:ascii="Times New Roman" w:hAnsi="Times New Roman"/>
          <w:sz w:val="24"/>
          <w:szCs w:val="24"/>
        </w:rPr>
        <w:t>Other restrictions on the Consultant shall apply as set forth in the Grant Agreement or related documents with respect to any activities in violation of other applicable U.S. laws, regulations, executive orders or policies, any misconduct injurious to MCC or</w:t>
      </w:r>
      <w:r w:rsidRPr="00161628">
        <w:rPr>
          <w:rFonts w:ascii="Times New Roman" w:hAnsi="Times New Roman"/>
          <w:b/>
          <w:sz w:val="24"/>
          <w:szCs w:val="24"/>
        </w:rPr>
        <w:t xml:space="preserve"> </w:t>
      </w:r>
      <w:r w:rsidRPr="00161628">
        <w:rPr>
          <w:rFonts w:ascii="Times New Roman" w:hAnsi="Times New Roman"/>
          <w:sz w:val="24"/>
          <w:szCs w:val="24"/>
        </w:rPr>
        <w:t>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Grant Agreement or any related document or that materially and adversely affects the Program assets or any Permitted Account.</w:t>
      </w:r>
    </w:p>
    <w:p w14:paraId="7769FFB5" w14:textId="77777777" w:rsidR="004F3496" w:rsidRPr="00161628" w:rsidRDefault="004F3496" w:rsidP="004F3496">
      <w:pPr>
        <w:jc w:val="both"/>
      </w:pPr>
    </w:p>
    <w:p w14:paraId="3883CAF9" w14:textId="77777777" w:rsidR="004F3496" w:rsidRPr="00161628" w:rsidRDefault="004F3496" w:rsidP="004F3496">
      <w:pPr>
        <w:jc w:val="both"/>
        <w:rPr>
          <w:b/>
          <w:bCs/>
        </w:rPr>
      </w:pPr>
      <w:r w:rsidRPr="00161628">
        <w:rPr>
          <w:b/>
          <w:bCs/>
        </w:rPr>
        <w:t>F. Publicity, Information and Marking</w:t>
      </w:r>
    </w:p>
    <w:p w14:paraId="330E94FD" w14:textId="77777777" w:rsidR="004F3496" w:rsidRPr="00161628" w:rsidRDefault="004F3496" w:rsidP="004F3496">
      <w:pPr>
        <w:jc w:val="both"/>
        <w:rPr>
          <w:b/>
          <w:bCs/>
        </w:rPr>
      </w:pPr>
    </w:p>
    <w:p w14:paraId="51768247" w14:textId="77777777" w:rsidR="004F3496" w:rsidRPr="00161628" w:rsidRDefault="004F3496" w:rsidP="00C8565A">
      <w:pPr>
        <w:pStyle w:val="ListParagraph"/>
        <w:numPr>
          <w:ilvl w:val="0"/>
          <w:numId w:val="99"/>
        </w:numPr>
        <w:spacing w:after="0" w:line="240" w:lineRule="auto"/>
        <w:ind w:left="270" w:hanging="90"/>
        <w:jc w:val="both"/>
        <w:rPr>
          <w:rFonts w:ascii="Times New Roman" w:hAnsi="Times New Roman"/>
        </w:rPr>
      </w:pPr>
      <w:r w:rsidRPr="00161628">
        <w:rPr>
          <w:rFonts w:ascii="Times New Roman" w:hAnsi="Times New Roman"/>
          <w:sz w:val="24"/>
          <w:szCs w:val="24"/>
        </w:rPr>
        <w:t xml:space="preserve">The Consultant shall cooperate with the MCA Entity and the Government to provide the appropriate publicity to the goods, works and services provided under this Contract, including identifying Program activity sites and marking Program assets as goods, works and services funded by the United States Government, acting through MCC, all in accordance with the MCC Standards for Global Marking available on the MCC website at </w:t>
      </w:r>
      <w:hyperlink r:id="rId59" w:history="1">
        <w:r w:rsidRPr="00161628">
          <w:rPr>
            <w:rStyle w:val="Hyperlink"/>
            <w:rFonts w:ascii="Times New Roman" w:hAnsi="Times New Roman"/>
            <w:color w:val="auto"/>
            <w:sz w:val="24"/>
            <w:szCs w:val="24"/>
          </w:rPr>
          <w:t>www.mcc.gov</w:t>
        </w:r>
      </w:hyperlink>
      <w:r w:rsidRPr="00161628">
        <w:rPr>
          <w:rFonts w:ascii="Times New Roman" w:hAnsi="Times New Roman"/>
          <w:sz w:val="24"/>
          <w:szCs w:val="24"/>
        </w:rPr>
        <w:t xml:space="preserve">; </w:t>
      </w:r>
      <w:r w:rsidRPr="00161628">
        <w:rPr>
          <w:rFonts w:ascii="Times New Roman" w:hAnsi="Times New Roman"/>
          <w:iCs/>
          <w:sz w:val="24"/>
          <w:szCs w:val="24"/>
        </w:rPr>
        <w:t>provided</w:t>
      </w:r>
      <w:r w:rsidRPr="00161628">
        <w:rPr>
          <w:rFonts w:ascii="Times New Roman" w:hAnsi="Times New Roman"/>
          <w:sz w:val="24"/>
          <w:szCs w:val="24"/>
        </w:rPr>
        <w:t>, however, that any press release or announcement regarding MCC or the fact that MCC is funding the Program or any other publicity materials referencing MCC, shall be subject to MCC’s prior written approval and must be consistent with any instructions provided by MCC from time to time in relevant Implementation Letters.</w:t>
      </w:r>
    </w:p>
    <w:p w14:paraId="4A70CBDD" w14:textId="77777777" w:rsidR="004F3496" w:rsidRPr="00161628" w:rsidRDefault="004F3496" w:rsidP="004F3496">
      <w:pPr>
        <w:pStyle w:val="ListParagraph"/>
        <w:ind w:left="270"/>
        <w:rPr>
          <w:rFonts w:ascii="Times New Roman" w:hAnsi="Times New Roman"/>
          <w:sz w:val="24"/>
          <w:szCs w:val="24"/>
        </w:rPr>
      </w:pPr>
    </w:p>
    <w:p w14:paraId="6449B09B" w14:textId="77777777" w:rsidR="004F3496" w:rsidRPr="00161628" w:rsidRDefault="004F3496" w:rsidP="00C8565A">
      <w:pPr>
        <w:pStyle w:val="ListParagraph"/>
        <w:numPr>
          <w:ilvl w:val="0"/>
          <w:numId w:val="99"/>
        </w:numPr>
        <w:spacing w:after="0" w:line="240" w:lineRule="auto"/>
        <w:ind w:left="270" w:hanging="90"/>
        <w:jc w:val="both"/>
        <w:rPr>
          <w:rFonts w:ascii="Times New Roman" w:hAnsi="Times New Roman"/>
          <w:sz w:val="24"/>
          <w:szCs w:val="24"/>
        </w:rPr>
      </w:pPr>
      <w:r w:rsidRPr="00161628">
        <w:rPr>
          <w:rFonts w:ascii="Times New Roman" w:hAnsi="Times New Roman"/>
          <w:sz w:val="24"/>
          <w:szCs w:val="24"/>
        </w:rPr>
        <w:t>Upon the termination or expiration of the Grant Agreement, the Consultant shall, upon MCC’s request, cause the removal of any such markings and any references to MCC in any publicity materials.</w:t>
      </w:r>
    </w:p>
    <w:p w14:paraId="7A09038C" w14:textId="77777777" w:rsidR="004F3496" w:rsidRPr="00161628" w:rsidRDefault="004F3496" w:rsidP="004F3496">
      <w:pPr>
        <w:jc w:val="both"/>
        <w:rPr>
          <w:b/>
          <w:bCs/>
        </w:rPr>
      </w:pPr>
    </w:p>
    <w:p w14:paraId="46D9F883" w14:textId="77777777" w:rsidR="004F3496" w:rsidRPr="00161628" w:rsidRDefault="004F3496" w:rsidP="004F3496">
      <w:pPr>
        <w:jc w:val="both"/>
        <w:rPr>
          <w:b/>
          <w:bCs/>
        </w:rPr>
      </w:pPr>
      <w:r w:rsidRPr="00161628">
        <w:rPr>
          <w:b/>
          <w:bCs/>
        </w:rPr>
        <w:t>G. Insurance</w:t>
      </w:r>
    </w:p>
    <w:p w14:paraId="331F8DBC" w14:textId="77777777" w:rsidR="004F3496" w:rsidRPr="00161628" w:rsidRDefault="004F3496" w:rsidP="004F3496">
      <w:pPr>
        <w:jc w:val="both"/>
        <w:rPr>
          <w:b/>
          <w:bCs/>
        </w:rPr>
      </w:pPr>
    </w:p>
    <w:p w14:paraId="5C8D3E76" w14:textId="77777777" w:rsidR="004F3496" w:rsidRPr="00161628" w:rsidRDefault="004F3496" w:rsidP="004F3496">
      <w:pPr>
        <w:jc w:val="both"/>
      </w:pPr>
      <w:r w:rsidRPr="00161628">
        <w:t xml:space="preserve">The Consultant shall obtain insurance, performance bonds, guarantees or other protections appropriate to cover against risks or liabilities associated with performance of this Contract. The Consultant shall be named as payee on any such insurance and the beneficiary of any such performance bonds and guarantees. The MCA Entity and, at MCC’s request MCC, shall be named as additional insureds on any such insurance or other guarantee, to the extent permissible under applicable laws. The Consultant shall ensure that any proceeds from claims paid under such insurance or any other form of guarantee shall be used to replace or repair any loss or to pursue the procurement of the covered goods, works and services; </w:t>
      </w:r>
      <w:r w:rsidRPr="00161628">
        <w:rPr>
          <w:iCs/>
        </w:rPr>
        <w:t>provided</w:t>
      </w:r>
      <w:r w:rsidRPr="00161628">
        <w:t xml:space="preserve">, however, that at MCC’s </w:t>
      </w:r>
      <w:r w:rsidRPr="00161628">
        <w:lastRenderedPageBreak/>
        <w:t>election, such proceeds shall be deposited in an account as designated by the MCA Entity and acceptable to MCC or as otherwise directed by MCC.</w:t>
      </w:r>
    </w:p>
    <w:p w14:paraId="31A2148D" w14:textId="77777777" w:rsidR="004F3496" w:rsidRPr="00161628" w:rsidRDefault="004F3496" w:rsidP="004F3496">
      <w:pPr>
        <w:jc w:val="both"/>
      </w:pPr>
    </w:p>
    <w:p w14:paraId="31FB3D57" w14:textId="77777777" w:rsidR="004F3496" w:rsidRPr="00161628" w:rsidRDefault="004F3496" w:rsidP="004F3496">
      <w:pPr>
        <w:jc w:val="both"/>
        <w:rPr>
          <w:b/>
          <w:bCs/>
        </w:rPr>
      </w:pPr>
      <w:r w:rsidRPr="00161628">
        <w:rPr>
          <w:b/>
          <w:bCs/>
        </w:rPr>
        <w:t>H. Conflict of Interest</w:t>
      </w:r>
    </w:p>
    <w:p w14:paraId="0E6CFD76" w14:textId="77777777" w:rsidR="004F3496" w:rsidRPr="00161628" w:rsidRDefault="004F3496" w:rsidP="004F3496">
      <w:pPr>
        <w:jc w:val="both"/>
        <w:rPr>
          <w:b/>
          <w:bCs/>
        </w:rPr>
      </w:pPr>
    </w:p>
    <w:p w14:paraId="06445CF4" w14:textId="77777777" w:rsidR="004F3496" w:rsidRPr="00161628" w:rsidRDefault="004F3496" w:rsidP="004F3496">
      <w:pPr>
        <w:jc w:val="both"/>
      </w:pPr>
      <w:r w:rsidRPr="00161628">
        <w:t>The Consultant shall ensure that no officer, director, employee, affiliate, contractor, Sub-Consultant, agent, advisor or representative of the Consultant participates in the selection, award, administration or oversight of a contract, grant or other benefit or transaction funded in whole or in part (directly or indirectly) by MCC Funding in connection with this Contract, in which (</w:t>
      </w:r>
      <w:proofErr w:type="spellStart"/>
      <w:r w:rsidRPr="00161628">
        <w:t>i</w:t>
      </w:r>
      <w:proofErr w:type="spellEnd"/>
      <w:r w:rsidRPr="00161628">
        <w:t xml:space="preserve">) the entity, the person, members of the person’s immediate family or household or his or her business partners, or organizations controlled by or substantially involving such person or entity, has or have a financial or other interest or (ii) the person or entity is negotiating or has any arrangement concerning prospective employment, unless such person or entity has first disclosed in writing to the parties under this Contract and MCC the conflict of interest and, following such disclosure, the parties to this Contract agree in writing to proceed notwithstanding such conflict. The Consultant shall ensure that none of its officers, directors, employees, affiliates, contractors, Sub-Consultants, agents, advisors or representatives involved in the selection, award, administration, oversight or implementation of any contract, grant or other benefit or transaction funded in whole or in part (directly or indirectly) by MCC Funding in connection with this Contract shall solicit or accept from or offer to a third party or seek or be promised (directly or indirectly) for itself or for another person or entity any gift, gratuity, favor or benefit, other than items of </w:t>
      </w:r>
      <w:r w:rsidRPr="00161628">
        <w:rPr>
          <w:i/>
          <w:iCs/>
        </w:rPr>
        <w:t>de minimis</w:t>
      </w:r>
      <w:r w:rsidRPr="00161628">
        <w:rPr>
          <w:iCs/>
        </w:rPr>
        <w:t xml:space="preserve"> </w:t>
      </w:r>
      <w:r w:rsidRPr="00161628">
        <w:t>value and otherwise consistent with such guidance as MCC may provide from time to time. The Consultant shall ensure that none of its officers, directors, employees, affiliates, contractors, Sub-Consultants, agents, advisors or representatives engage in any activity which is, or gives the appearance of being, a conflict of interest in connection with this Contract. Without limiting the foregoing, the Consultant shall comply, and ensure compliance, with the applicable conflicts of interest and ethics policies of the MCA Entity as provided by the MCA Entity to the Consultant.</w:t>
      </w:r>
    </w:p>
    <w:p w14:paraId="07AEC241" w14:textId="77777777" w:rsidR="004F3496" w:rsidRPr="00161628" w:rsidRDefault="004F3496" w:rsidP="004F3496">
      <w:pPr>
        <w:jc w:val="both"/>
      </w:pPr>
    </w:p>
    <w:p w14:paraId="565EE146" w14:textId="77777777" w:rsidR="004F3496" w:rsidRPr="00161628" w:rsidRDefault="004F3496" w:rsidP="004F3496">
      <w:pPr>
        <w:jc w:val="both"/>
        <w:rPr>
          <w:b/>
          <w:bCs/>
        </w:rPr>
      </w:pPr>
      <w:r w:rsidRPr="00161628">
        <w:rPr>
          <w:b/>
          <w:bCs/>
        </w:rPr>
        <w:t>I. Inconsistencies</w:t>
      </w:r>
    </w:p>
    <w:p w14:paraId="10F513F9" w14:textId="77777777" w:rsidR="004F3496" w:rsidRPr="00161628" w:rsidRDefault="004F3496" w:rsidP="004F3496">
      <w:pPr>
        <w:jc w:val="both"/>
        <w:rPr>
          <w:b/>
          <w:bCs/>
        </w:rPr>
      </w:pPr>
    </w:p>
    <w:p w14:paraId="250BED42" w14:textId="77777777" w:rsidR="004F3496" w:rsidRPr="00161628" w:rsidRDefault="004F3496" w:rsidP="004F3496">
      <w:pPr>
        <w:jc w:val="both"/>
      </w:pPr>
      <w:r w:rsidRPr="00161628">
        <w:t>In the event of any conflict between this Contract and the Grant Agreement, the term(s) of the Grant Agreement shall prevail.</w:t>
      </w:r>
    </w:p>
    <w:p w14:paraId="5599C07C" w14:textId="77777777" w:rsidR="004F3496" w:rsidRPr="00161628" w:rsidRDefault="004F3496" w:rsidP="004F3496">
      <w:pPr>
        <w:jc w:val="both"/>
      </w:pPr>
    </w:p>
    <w:p w14:paraId="067A4824" w14:textId="77777777" w:rsidR="004F3496" w:rsidRPr="00161628" w:rsidRDefault="004F3496" w:rsidP="004F3496">
      <w:pPr>
        <w:keepNext/>
        <w:jc w:val="both"/>
        <w:rPr>
          <w:b/>
          <w:bCs/>
        </w:rPr>
      </w:pPr>
      <w:r w:rsidRPr="00161628">
        <w:rPr>
          <w:b/>
          <w:bCs/>
        </w:rPr>
        <w:t>J. Other Provisions</w:t>
      </w:r>
    </w:p>
    <w:p w14:paraId="1C2E408E" w14:textId="77777777" w:rsidR="004F3496" w:rsidRPr="00161628" w:rsidRDefault="004F3496" w:rsidP="004F3496">
      <w:pPr>
        <w:jc w:val="both"/>
        <w:rPr>
          <w:b/>
          <w:bCs/>
        </w:rPr>
      </w:pPr>
    </w:p>
    <w:p w14:paraId="356F5942" w14:textId="77777777" w:rsidR="004F3496" w:rsidRPr="00161628" w:rsidRDefault="004F3496" w:rsidP="004F3496">
      <w:pPr>
        <w:jc w:val="both"/>
      </w:pPr>
      <w:r w:rsidRPr="00161628">
        <w:t>The Consultant shall abide by such other terms or conditions as may be specified by the MCA Entity or MCC in connection with this Contract.</w:t>
      </w:r>
    </w:p>
    <w:p w14:paraId="0BC0125F" w14:textId="77777777" w:rsidR="004F3496" w:rsidRPr="00161628" w:rsidRDefault="004F3496" w:rsidP="004F3496">
      <w:pPr>
        <w:jc w:val="both"/>
      </w:pPr>
    </w:p>
    <w:p w14:paraId="628D6E5F" w14:textId="77777777" w:rsidR="004F3496" w:rsidRPr="00161628" w:rsidRDefault="004F3496" w:rsidP="004F3496">
      <w:pPr>
        <w:jc w:val="both"/>
        <w:rPr>
          <w:b/>
          <w:bCs/>
        </w:rPr>
      </w:pPr>
      <w:r w:rsidRPr="00161628">
        <w:rPr>
          <w:b/>
          <w:bCs/>
        </w:rPr>
        <w:t>K. Flow-Through Provisions</w:t>
      </w:r>
    </w:p>
    <w:p w14:paraId="66D024A0" w14:textId="77777777" w:rsidR="004F3496" w:rsidRPr="00161628" w:rsidRDefault="004F3496" w:rsidP="004F3496">
      <w:pPr>
        <w:jc w:val="both"/>
        <w:rPr>
          <w:b/>
          <w:bCs/>
        </w:rPr>
      </w:pPr>
    </w:p>
    <w:p w14:paraId="5A1A0077" w14:textId="77777777" w:rsidR="004F3496" w:rsidRPr="00161628" w:rsidRDefault="004F3496" w:rsidP="004F3496">
      <w:pPr>
        <w:jc w:val="both"/>
      </w:pPr>
      <w:r w:rsidRPr="00161628">
        <w:t>In any subcontract or sub-award entered into by the Consultant, as permitted by this Contract, the Consultant shall ensure the inclusion of all the provisions contained in paragraphs (A) through (J) above.</w:t>
      </w:r>
    </w:p>
    <w:p w14:paraId="49F057F0" w14:textId="63B6F5C3" w:rsidR="00234308" w:rsidRPr="00161628" w:rsidRDefault="00234308" w:rsidP="00DE55D7">
      <w:pPr>
        <w:pStyle w:val="HeadingTwo"/>
      </w:pPr>
    </w:p>
    <w:p w14:paraId="58C0E59A" w14:textId="77777777" w:rsidR="000F65B8" w:rsidRPr="00161628" w:rsidRDefault="000F65B8" w:rsidP="001A2142">
      <w:pPr>
        <w:pStyle w:val="HeadingTwo"/>
        <w:tabs>
          <w:tab w:val="left" w:pos="720"/>
        </w:tabs>
        <w:ind w:firstLine="810"/>
      </w:pPr>
    </w:p>
    <w:p w14:paraId="4EE7CFA0" w14:textId="56191810" w:rsidR="00C22E2D" w:rsidRPr="00161628" w:rsidRDefault="00C22E2D">
      <w:pPr>
        <w:widowControl/>
        <w:autoSpaceDE/>
        <w:autoSpaceDN/>
        <w:adjustRightInd/>
      </w:pPr>
    </w:p>
    <w:tbl>
      <w:tblPr>
        <w:tblW w:w="9482" w:type="dxa"/>
        <w:jc w:val="center"/>
        <w:tblLayout w:type="fixed"/>
        <w:tblLook w:val="0000" w:firstRow="0" w:lastRow="0" w:firstColumn="0" w:lastColumn="0" w:noHBand="0" w:noVBand="0"/>
      </w:tblPr>
      <w:tblGrid>
        <w:gridCol w:w="9482"/>
      </w:tblGrid>
      <w:tr w:rsidR="006D20CB" w:rsidRPr="00161628" w14:paraId="4EE7CFA2" w14:textId="77777777" w:rsidTr="00F37D2E">
        <w:trPr>
          <w:jc w:val="center"/>
        </w:trPr>
        <w:tc>
          <w:tcPr>
            <w:tcW w:w="9482" w:type="dxa"/>
            <w:tcBorders>
              <w:top w:val="nil"/>
              <w:left w:val="nil"/>
              <w:bottom w:val="nil"/>
              <w:right w:val="nil"/>
            </w:tcBorders>
            <w:shd w:val="clear" w:color="auto" w:fill="D9D9D9"/>
          </w:tcPr>
          <w:p w14:paraId="4EE7CFA1" w14:textId="77777777" w:rsidR="006D20CB" w:rsidRPr="00161628" w:rsidRDefault="005F561D" w:rsidP="00DE55D7">
            <w:pPr>
              <w:pStyle w:val="HeadingTwo"/>
            </w:pPr>
            <w:bookmarkStart w:id="2401" w:name="_Toc442272418"/>
            <w:bookmarkStart w:id="2402" w:name="_Toc442280238"/>
            <w:bookmarkStart w:id="2403" w:name="_Toc442280631"/>
            <w:bookmarkStart w:id="2404" w:name="_Toc442280760"/>
            <w:bookmarkStart w:id="2405" w:name="_Toc444789312"/>
            <w:bookmarkStart w:id="2406" w:name="_Toc447549678"/>
            <w:bookmarkStart w:id="2407" w:name="_Toc524086012"/>
            <w:r w:rsidRPr="00161628">
              <w:t xml:space="preserve">Annex </w:t>
            </w:r>
            <w:r w:rsidR="00F304E1" w:rsidRPr="00161628">
              <w:t>C</w:t>
            </w:r>
            <w:r w:rsidRPr="00161628">
              <w:t xml:space="preserve">: </w:t>
            </w:r>
            <w:r w:rsidR="006D20CB" w:rsidRPr="00161628">
              <w:t>Reporting Requirements</w:t>
            </w:r>
            <w:bookmarkEnd w:id="2401"/>
            <w:bookmarkEnd w:id="2402"/>
            <w:bookmarkEnd w:id="2403"/>
            <w:bookmarkEnd w:id="2404"/>
            <w:bookmarkEnd w:id="2405"/>
            <w:bookmarkEnd w:id="2406"/>
            <w:bookmarkEnd w:id="2407"/>
          </w:p>
        </w:tc>
      </w:tr>
    </w:tbl>
    <w:p w14:paraId="4EE7CFA3" w14:textId="77777777" w:rsidR="006D20CB" w:rsidRPr="00161628" w:rsidRDefault="00F3325F" w:rsidP="004C6AFC">
      <w:pPr>
        <w:pStyle w:val="Text"/>
      </w:pPr>
      <w:r w:rsidRPr="00161628">
        <w:rPr>
          <w:b/>
          <w:bCs/>
        </w:rPr>
        <w:t>Note:</w:t>
      </w:r>
      <w:r w:rsidRPr="00161628">
        <w:rPr>
          <w:b/>
          <w:bCs/>
        </w:rPr>
        <w:tab/>
      </w:r>
      <w:r w:rsidRPr="00161628">
        <w:t>List format, frequency, and contents of reports; persons to receive them; dates of submission; etc.</w:t>
      </w:r>
    </w:p>
    <w:p w14:paraId="4EE7CFA4" w14:textId="77777777" w:rsidR="006D20CB" w:rsidRPr="00161628" w:rsidRDefault="006D20CB">
      <w:r w:rsidRPr="00161628">
        <w:rPr>
          <w:b/>
        </w:rPr>
        <w:br w:type="page"/>
      </w:r>
    </w:p>
    <w:tbl>
      <w:tblPr>
        <w:tblW w:w="0" w:type="auto"/>
        <w:jc w:val="center"/>
        <w:tblLayout w:type="fixed"/>
        <w:tblLook w:val="0000" w:firstRow="0" w:lastRow="0" w:firstColumn="0" w:lastColumn="0" w:noHBand="0" w:noVBand="0"/>
      </w:tblPr>
      <w:tblGrid>
        <w:gridCol w:w="9482"/>
      </w:tblGrid>
      <w:tr w:rsidR="006D20CB" w:rsidRPr="00161628" w14:paraId="4EE7CFA6" w14:textId="77777777" w:rsidTr="00EF1D42">
        <w:trPr>
          <w:jc w:val="center"/>
        </w:trPr>
        <w:tc>
          <w:tcPr>
            <w:tcW w:w="9482" w:type="dxa"/>
            <w:tcBorders>
              <w:top w:val="nil"/>
              <w:left w:val="nil"/>
              <w:bottom w:val="nil"/>
              <w:right w:val="nil"/>
            </w:tcBorders>
            <w:shd w:val="clear" w:color="auto" w:fill="D9D9D9"/>
          </w:tcPr>
          <w:p w14:paraId="4EE7CFA5" w14:textId="77777777" w:rsidR="006D20CB" w:rsidRPr="00161628" w:rsidRDefault="005F561D" w:rsidP="00F304E1">
            <w:pPr>
              <w:pStyle w:val="HeadingTwo"/>
              <w:outlineLvl w:val="0"/>
              <w:rPr>
                <w:lang w:val="en-US"/>
              </w:rPr>
            </w:pPr>
            <w:bookmarkStart w:id="2408" w:name="_Toc442272419"/>
            <w:bookmarkStart w:id="2409" w:name="_Toc442280239"/>
            <w:bookmarkStart w:id="2410" w:name="_Toc442280632"/>
            <w:bookmarkStart w:id="2411" w:name="_Toc442280761"/>
            <w:bookmarkStart w:id="2412" w:name="_Toc444789313"/>
            <w:bookmarkStart w:id="2413" w:name="_Toc447549679"/>
            <w:bookmarkStart w:id="2414" w:name="_Toc524086013"/>
            <w:r w:rsidRPr="00161628">
              <w:rPr>
                <w:lang w:val="en-US"/>
              </w:rPr>
              <w:lastRenderedPageBreak/>
              <w:t xml:space="preserve">Annex </w:t>
            </w:r>
            <w:r w:rsidR="00F304E1" w:rsidRPr="00161628">
              <w:rPr>
                <w:lang w:val="en-US"/>
              </w:rPr>
              <w:t>D</w:t>
            </w:r>
            <w:r w:rsidRPr="00161628">
              <w:rPr>
                <w:lang w:val="en-US"/>
              </w:rPr>
              <w:t xml:space="preserve">: </w:t>
            </w:r>
            <w:r w:rsidR="006D20CB" w:rsidRPr="00161628">
              <w:rPr>
                <w:lang w:val="en-US"/>
              </w:rPr>
              <w:t>Key Professional Personnel and Sub-Consultants</w:t>
            </w:r>
            <w:bookmarkEnd w:id="2408"/>
            <w:bookmarkEnd w:id="2409"/>
            <w:bookmarkEnd w:id="2410"/>
            <w:bookmarkEnd w:id="2411"/>
            <w:bookmarkEnd w:id="2412"/>
            <w:bookmarkEnd w:id="2413"/>
            <w:bookmarkEnd w:id="2414"/>
          </w:p>
        </w:tc>
      </w:tr>
    </w:tbl>
    <w:p w14:paraId="4EE7CFA7" w14:textId="77777777" w:rsidR="00F3325F" w:rsidRPr="00161628" w:rsidRDefault="00F3325F" w:rsidP="00F3325F">
      <w:pPr>
        <w:pStyle w:val="Text"/>
      </w:pPr>
      <w:r w:rsidRPr="00161628">
        <w:rPr>
          <w:b/>
          <w:bCs/>
        </w:rPr>
        <w:t>Note:</w:t>
      </w:r>
      <w:r w:rsidRPr="00161628">
        <w:rPr>
          <w:b/>
          <w:bCs/>
        </w:rPr>
        <w:tab/>
      </w:r>
      <w:r w:rsidRPr="00161628">
        <w:t>List under:</w:t>
      </w:r>
    </w:p>
    <w:p w14:paraId="4EE7CFA8" w14:textId="77777777" w:rsidR="00F3325F" w:rsidRPr="00161628" w:rsidRDefault="00DE0A03" w:rsidP="00F3325F">
      <w:pPr>
        <w:pStyle w:val="Text"/>
        <w:ind w:left="720" w:hanging="720"/>
      </w:pPr>
      <w:r w:rsidRPr="00161628">
        <w:t>D</w:t>
      </w:r>
      <w:r w:rsidR="00F3325F" w:rsidRPr="00161628">
        <w:t>-1</w:t>
      </w:r>
      <w:r w:rsidR="00F3325F" w:rsidRPr="00161628">
        <w:tab/>
        <w:t xml:space="preserve">Titles </w:t>
      </w:r>
      <w:r w:rsidR="00F3325F" w:rsidRPr="00161628">
        <w:rPr>
          <w:b/>
        </w:rPr>
        <w:t>[and names, if already available]</w:t>
      </w:r>
      <w:r w:rsidR="00F3325F" w:rsidRPr="00161628">
        <w:t xml:space="preserve">, detailed job descriptions and minimum qualifications of foreign Key Professional Personnel to be assigned to work in </w:t>
      </w:r>
      <w:r w:rsidR="00F3325F" w:rsidRPr="00161628">
        <w:rPr>
          <w:b/>
        </w:rPr>
        <w:t>[Country]</w:t>
      </w:r>
      <w:r w:rsidR="00F3325F" w:rsidRPr="00161628">
        <w:t>, and estimated staff-months for each.</w:t>
      </w:r>
    </w:p>
    <w:p w14:paraId="4EE7CFA9" w14:textId="77777777" w:rsidR="00F3325F" w:rsidRPr="00161628" w:rsidRDefault="00DE0A03" w:rsidP="00F3325F">
      <w:pPr>
        <w:pStyle w:val="Text"/>
        <w:ind w:left="720" w:hanging="720"/>
      </w:pPr>
      <w:r w:rsidRPr="00161628">
        <w:t>D</w:t>
      </w:r>
      <w:r w:rsidR="00F3325F" w:rsidRPr="00161628">
        <w:t>-2</w:t>
      </w:r>
      <w:r w:rsidR="00F3325F" w:rsidRPr="00161628">
        <w:tab/>
        <w:t xml:space="preserve">Same as </w:t>
      </w:r>
      <w:r w:rsidRPr="00161628">
        <w:t>D</w:t>
      </w:r>
      <w:r w:rsidR="00F3325F" w:rsidRPr="00161628">
        <w:t xml:space="preserve">-1 for foreign Key Professional Personnel to be assigned to work outside </w:t>
      </w:r>
      <w:r w:rsidR="00F3325F" w:rsidRPr="00161628">
        <w:rPr>
          <w:b/>
        </w:rPr>
        <w:t>[Country]</w:t>
      </w:r>
      <w:r w:rsidR="00F3325F" w:rsidRPr="00161628">
        <w:t>.</w:t>
      </w:r>
    </w:p>
    <w:p w14:paraId="4EE7CFAA" w14:textId="77777777" w:rsidR="00F3325F" w:rsidRPr="00161628" w:rsidRDefault="00DE0A03" w:rsidP="00F3325F">
      <w:pPr>
        <w:pStyle w:val="Text"/>
        <w:ind w:left="720" w:hanging="720"/>
      </w:pPr>
      <w:r w:rsidRPr="00161628">
        <w:t>D</w:t>
      </w:r>
      <w:r w:rsidR="00F3325F" w:rsidRPr="00161628">
        <w:t>-3</w:t>
      </w:r>
      <w:r w:rsidR="00F3325F" w:rsidRPr="00161628">
        <w:tab/>
        <w:t xml:space="preserve">List of approved Sub-Consultants (if already available) and same information with respect to their Personnel as in </w:t>
      </w:r>
      <w:r w:rsidRPr="00161628">
        <w:t>D</w:t>
      </w:r>
      <w:r w:rsidR="00F3325F" w:rsidRPr="00161628">
        <w:t xml:space="preserve">-1 or </w:t>
      </w:r>
      <w:r w:rsidRPr="00161628">
        <w:t>D</w:t>
      </w:r>
      <w:r w:rsidR="00F3325F" w:rsidRPr="00161628">
        <w:t>-2.</w:t>
      </w:r>
    </w:p>
    <w:p w14:paraId="4EE7CFAB" w14:textId="77777777" w:rsidR="00F3325F" w:rsidRPr="00161628" w:rsidRDefault="00DE0A03" w:rsidP="00F3325F">
      <w:pPr>
        <w:pStyle w:val="Text"/>
        <w:ind w:left="720" w:hanging="720"/>
      </w:pPr>
      <w:r w:rsidRPr="00161628">
        <w:t>D</w:t>
      </w:r>
      <w:r w:rsidR="00F3325F" w:rsidRPr="00161628">
        <w:t>-4</w:t>
      </w:r>
      <w:r w:rsidR="00F3325F" w:rsidRPr="00161628">
        <w:tab/>
        <w:t xml:space="preserve">Same information as </w:t>
      </w:r>
      <w:r w:rsidRPr="00161628">
        <w:t>D</w:t>
      </w:r>
      <w:r w:rsidR="00F3325F" w:rsidRPr="00161628">
        <w:t>-1 for local Key Professional Personnel.</w:t>
      </w:r>
    </w:p>
    <w:p w14:paraId="4EE7CFAC" w14:textId="77777777" w:rsidR="00F3325F" w:rsidRPr="00161628" w:rsidRDefault="00DE0A03" w:rsidP="00F3325F">
      <w:pPr>
        <w:pStyle w:val="Text"/>
        <w:ind w:left="720" w:hanging="720"/>
      </w:pPr>
      <w:r w:rsidRPr="00161628">
        <w:t>D</w:t>
      </w:r>
      <w:r w:rsidR="00F3325F" w:rsidRPr="00161628">
        <w:t>-5</w:t>
      </w:r>
      <w:r w:rsidR="00F3325F" w:rsidRPr="00161628">
        <w:tab/>
        <w:t xml:space="preserve">Working hours, holidays, sick leave and vacations, as provided for in GCC Clause </w:t>
      </w:r>
      <w:r w:rsidR="00750D1D" w:rsidRPr="00161628">
        <w:t>11</w:t>
      </w:r>
      <w:r w:rsidR="00F3325F" w:rsidRPr="00161628">
        <w:t xml:space="preserve"> (if applicable)</w:t>
      </w:r>
    </w:p>
    <w:p w14:paraId="4EE7CFAD" w14:textId="77777777" w:rsidR="006D20CB" w:rsidRPr="00161628" w:rsidRDefault="00F3325F" w:rsidP="00726152">
      <w:pPr>
        <w:pStyle w:val="HeadingThree"/>
        <w:jc w:val="left"/>
        <w:rPr>
          <w:sz w:val="24"/>
          <w:lang w:val="en-US"/>
        </w:rPr>
      </w:pPr>
      <w:r w:rsidRPr="00161628">
        <w:rPr>
          <w:lang w:val="en-US"/>
        </w:rPr>
        <w:br w:type="page"/>
      </w:r>
    </w:p>
    <w:tbl>
      <w:tblPr>
        <w:tblW w:w="0" w:type="auto"/>
        <w:jc w:val="center"/>
        <w:tblLayout w:type="fixed"/>
        <w:tblLook w:val="0000" w:firstRow="0" w:lastRow="0" w:firstColumn="0" w:lastColumn="0" w:noHBand="0" w:noVBand="0"/>
      </w:tblPr>
      <w:tblGrid>
        <w:gridCol w:w="9482"/>
      </w:tblGrid>
      <w:tr w:rsidR="006D20CB" w:rsidRPr="00161628" w14:paraId="4EE7CFAF" w14:textId="77777777" w:rsidTr="00EF1D42">
        <w:trPr>
          <w:jc w:val="center"/>
        </w:trPr>
        <w:tc>
          <w:tcPr>
            <w:tcW w:w="9482" w:type="dxa"/>
            <w:tcBorders>
              <w:top w:val="nil"/>
              <w:left w:val="nil"/>
              <w:bottom w:val="nil"/>
              <w:right w:val="nil"/>
            </w:tcBorders>
            <w:shd w:val="clear" w:color="auto" w:fill="D9D9D9"/>
          </w:tcPr>
          <w:p w14:paraId="4EE7CFAE" w14:textId="77777777" w:rsidR="006D20CB" w:rsidRPr="00161628" w:rsidRDefault="005F561D" w:rsidP="00F304E1">
            <w:pPr>
              <w:pStyle w:val="HeadingTwo"/>
              <w:outlineLvl w:val="0"/>
              <w:rPr>
                <w:lang w:val="en-US"/>
              </w:rPr>
            </w:pPr>
            <w:bookmarkStart w:id="2415" w:name="_Toc442272420"/>
            <w:bookmarkStart w:id="2416" w:name="_Toc442280240"/>
            <w:bookmarkStart w:id="2417" w:name="_Toc442280633"/>
            <w:bookmarkStart w:id="2418" w:name="_Toc442280762"/>
            <w:bookmarkStart w:id="2419" w:name="_Toc444789314"/>
            <w:bookmarkStart w:id="2420" w:name="_Toc447549680"/>
            <w:bookmarkStart w:id="2421" w:name="_Toc524086014"/>
            <w:r w:rsidRPr="00161628">
              <w:rPr>
                <w:lang w:val="en-US"/>
              </w:rPr>
              <w:lastRenderedPageBreak/>
              <w:t xml:space="preserve">Annex </w:t>
            </w:r>
            <w:r w:rsidR="00F304E1" w:rsidRPr="00161628">
              <w:rPr>
                <w:lang w:val="en-US"/>
              </w:rPr>
              <w:t>E</w:t>
            </w:r>
            <w:r w:rsidRPr="00161628">
              <w:rPr>
                <w:lang w:val="en-US"/>
              </w:rPr>
              <w:t xml:space="preserve">: </w:t>
            </w:r>
            <w:r w:rsidR="006D20CB" w:rsidRPr="00161628">
              <w:rPr>
                <w:lang w:val="en-US"/>
              </w:rPr>
              <w:t>Breakdown of Contract Price in US Dollars</w:t>
            </w:r>
            <w:bookmarkEnd w:id="2415"/>
            <w:bookmarkEnd w:id="2416"/>
            <w:bookmarkEnd w:id="2417"/>
            <w:bookmarkEnd w:id="2418"/>
            <w:bookmarkEnd w:id="2419"/>
            <w:bookmarkEnd w:id="2420"/>
            <w:bookmarkEnd w:id="2421"/>
          </w:p>
        </w:tc>
      </w:tr>
    </w:tbl>
    <w:p w14:paraId="4EE7CFB0" w14:textId="77777777" w:rsidR="00F3325F" w:rsidRPr="00161628" w:rsidRDefault="00F3325F" w:rsidP="00F3325F">
      <w:pPr>
        <w:pStyle w:val="Text"/>
      </w:pPr>
      <w:r w:rsidRPr="00161628">
        <w:rPr>
          <w:b/>
          <w:bCs/>
        </w:rPr>
        <w:t>Note:</w:t>
      </w:r>
      <w:r w:rsidRPr="00161628">
        <w:rPr>
          <w:b/>
          <w:bCs/>
        </w:rPr>
        <w:tab/>
      </w:r>
      <w:r w:rsidRPr="00161628">
        <w:t>List here the monthly rates for Personnel (Key Professional Personnel and other Personnel) (fully loaded, including direct and indirect expenses and profit), used to arrive at the breakdown of the price - US Dollars portion (from Form FIN-4).</w:t>
      </w:r>
    </w:p>
    <w:p w14:paraId="4EE7CFB1" w14:textId="77777777" w:rsidR="00F3325F" w:rsidRPr="00161628" w:rsidRDefault="00F3325F" w:rsidP="004C6AFC">
      <w:pPr>
        <w:pStyle w:val="Text"/>
      </w:pPr>
      <w:r w:rsidRPr="00161628">
        <w:t xml:space="preserve">This </w:t>
      </w:r>
      <w:r w:rsidR="00C53C69" w:rsidRPr="00161628">
        <w:t>Annex</w:t>
      </w:r>
      <w:r w:rsidRPr="00161628">
        <w:t xml:space="preserve"> will exclusively be used for determining remuneration for additional services.</w:t>
      </w:r>
    </w:p>
    <w:p w14:paraId="4EE7CFB2" w14:textId="77777777" w:rsidR="006D20CB" w:rsidRPr="00161628" w:rsidRDefault="006D20CB">
      <w:r w:rsidRPr="00161628">
        <w:rPr>
          <w:b/>
        </w:rPr>
        <w:br w:type="page"/>
      </w:r>
    </w:p>
    <w:tbl>
      <w:tblPr>
        <w:tblW w:w="0" w:type="auto"/>
        <w:jc w:val="center"/>
        <w:tblLayout w:type="fixed"/>
        <w:tblLook w:val="0000" w:firstRow="0" w:lastRow="0" w:firstColumn="0" w:lastColumn="0" w:noHBand="0" w:noVBand="0"/>
      </w:tblPr>
      <w:tblGrid>
        <w:gridCol w:w="9482"/>
      </w:tblGrid>
      <w:tr w:rsidR="006D20CB" w:rsidRPr="00161628" w14:paraId="4EE7CFB4" w14:textId="77777777" w:rsidTr="00EF1D42">
        <w:trPr>
          <w:jc w:val="center"/>
        </w:trPr>
        <w:tc>
          <w:tcPr>
            <w:tcW w:w="9482" w:type="dxa"/>
            <w:tcBorders>
              <w:top w:val="nil"/>
              <w:left w:val="nil"/>
              <w:bottom w:val="nil"/>
              <w:right w:val="nil"/>
            </w:tcBorders>
            <w:shd w:val="clear" w:color="auto" w:fill="D9D9D9"/>
          </w:tcPr>
          <w:p w14:paraId="4EE7CFB3" w14:textId="77777777" w:rsidR="006D20CB" w:rsidRPr="00161628" w:rsidRDefault="005F561D" w:rsidP="00F304E1">
            <w:pPr>
              <w:pStyle w:val="HeadingTwo"/>
              <w:outlineLvl w:val="0"/>
              <w:rPr>
                <w:lang w:val="en-US"/>
              </w:rPr>
            </w:pPr>
            <w:bookmarkStart w:id="2422" w:name="_Toc442272421"/>
            <w:bookmarkStart w:id="2423" w:name="_Toc442280241"/>
            <w:bookmarkStart w:id="2424" w:name="_Toc442280634"/>
            <w:bookmarkStart w:id="2425" w:name="_Toc442280763"/>
            <w:bookmarkStart w:id="2426" w:name="_Toc444789315"/>
            <w:bookmarkStart w:id="2427" w:name="_Toc447549681"/>
            <w:bookmarkStart w:id="2428" w:name="_Toc524086015"/>
            <w:r w:rsidRPr="00161628">
              <w:rPr>
                <w:lang w:val="en-US"/>
              </w:rPr>
              <w:lastRenderedPageBreak/>
              <w:t xml:space="preserve">Annex </w:t>
            </w:r>
            <w:r w:rsidR="00F304E1" w:rsidRPr="00161628">
              <w:rPr>
                <w:lang w:val="en-US"/>
              </w:rPr>
              <w:t>F</w:t>
            </w:r>
            <w:r w:rsidRPr="00161628">
              <w:rPr>
                <w:lang w:val="en-US"/>
              </w:rPr>
              <w:t xml:space="preserve">: </w:t>
            </w:r>
            <w:r w:rsidR="006D20CB" w:rsidRPr="00161628">
              <w:rPr>
                <w:lang w:val="en-US"/>
              </w:rPr>
              <w:t>Breakdown of Contract Price in Local Currency</w:t>
            </w:r>
            <w:bookmarkEnd w:id="2422"/>
            <w:bookmarkEnd w:id="2423"/>
            <w:bookmarkEnd w:id="2424"/>
            <w:bookmarkEnd w:id="2425"/>
            <w:bookmarkEnd w:id="2426"/>
            <w:bookmarkEnd w:id="2427"/>
            <w:bookmarkEnd w:id="2428"/>
          </w:p>
        </w:tc>
      </w:tr>
    </w:tbl>
    <w:p w14:paraId="4EE7CFB5" w14:textId="77777777" w:rsidR="00F3325F" w:rsidRPr="00161628" w:rsidRDefault="00F3325F" w:rsidP="00F3325F">
      <w:pPr>
        <w:pStyle w:val="Text"/>
      </w:pPr>
      <w:r w:rsidRPr="00161628">
        <w:rPr>
          <w:b/>
          <w:bCs/>
        </w:rPr>
        <w:t>Note:</w:t>
      </w:r>
      <w:r w:rsidRPr="00161628">
        <w:rPr>
          <w:b/>
          <w:bCs/>
        </w:rPr>
        <w:tab/>
      </w:r>
      <w:r w:rsidRPr="00161628">
        <w:t xml:space="preserve">List here the monthly rates for Personnel (Key Professional Personnel and other Personnel) (fully loaded, including direct and indirect expenses and profit), used to arrive at the breakdown of the price - Local Currency portion </w:t>
      </w:r>
      <w:r w:rsidR="005B35A9" w:rsidRPr="00161628">
        <w:t>(</w:t>
      </w:r>
      <w:r w:rsidRPr="00161628">
        <w:t>from Form FIN-4</w:t>
      </w:r>
      <w:r w:rsidR="005B35A9" w:rsidRPr="00161628">
        <w:t>).</w:t>
      </w:r>
    </w:p>
    <w:p w14:paraId="4EE7CFB6" w14:textId="77777777" w:rsidR="00F3325F" w:rsidRPr="00161628" w:rsidRDefault="00F3325F" w:rsidP="00F3325F">
      <w:pPr>
        <w:pStyle w:val="Text"/>
      </w:pPr>
      <w:r w:rsidRPr="00161628">
        <w:t xml:space="preserve">This </w:t>
      </w:r>
      <w:r w:rsidR="00C53C69" w:rsidRPr="00161628">
        <w:t>Annex</w:t>
      </w:r>
      <w:r w:rsidRPr="00161628">
        <w:t xml:space="preserve"> will exclusively be used for determining remuneration for additional services.</w:t>
      </w:r>
    </w:p>
    <w:p w14:paraId="4EE7CFB7" w14:textId="77777777" w:rsidR="00EF1D42" w:rsidRPr="00161628" w:rsidRDefault="00F3325F" w:rsidP="00726152">
      <w:pPr>
        <w:pStyle w:val="HeadingThree"/>
        <w:jc w:val="left"/>
        <w:rPr>
          <w:lang w:val="en-US"/>
        </w:rPr>
      </w:pPr>
      <w:r w:rsidRPr="00161628">
        <w:rPr>
          <w:lang w:val="en-US"/>
        </w:rPr>
        <w:br w:type="page"/>
      </w:r>
    </w:p>
    <w:tbl>
      <w:tblPr>
        <w:tblW w:w="9558" w:type="dxa"/>
        <w:jc w:val="center"/>
        <w:tblLayout w:type="fixed"/>
        <w:tblLook w:val="0000" w:firstRow="0" w:lastRow="0" w:firstColumn="0" w:lastColumn="0" w:noHBand="0" w:noVBand="0"/>
      </w:tblPr>
      <w:tblGrid>
        <w:gridCol w:w="9558"/>
      </w:tblGrid>
      <w:tr w:rsidR="00EF1D42" w:rsidRPr="00161628" w14:paraId="4EE7CFB9" w14:textId="77777777" w:rsidTr="008B1C28">
        <w:trPr>
          <w:jc w:val="center"/>
        </w:trPr>
        <w:tc>
          <w:tcPr>
            <w:tcW w:w="9482" w:type="dxa"/>
            <w:tcBorders>
              <w:top w:val="nil"/>
              <w:left w:val="nil"/>
              <w:bottom w:val="nil"/>
              <w:right w:val="nil"/>
            </w:tcBorders>
            <w:shd w:val="clear" w:color="auto" w:fill="D9D9D9"/>
          </w:tcPr>
          <w:p w14:paraId="4EE7CFB8" w14:textId="77777777" w:rsidR="00EF1D42" w:rsidRPr="00161628" w:rsidRDefault="005F561D" w:rsidP="00F304E1">
            <w:pPr>
              <w:pStyle w:val="HeadingTwo"/>
              <w:outlineLvl w:val="0"/>
              <w:rPr>
                <w:lang w:val="en-US"/>
              </w:rPr>
            </w:pPr>
            <w:bookmarkStart w:id="2429" w:name="_Toc442272422"/>
            <w:bookmarkStart w:id="2430" w:name="_Toc442280242"/>
            <w:bookmarkStart w:id="2431" w:name="_Toc442280635"/>
            <w:bookmarkStart w:id="2432" w:name="_Toc442280764"/>
            <w:bookmarkStart w:id="2433" w:name="_Toc444789316"/>
            <w:bookmarkStart w:id="2434" w:name="_Toc447549682"/>
            <w:bookmarkStart w:id="2435" w:name="_Toc524086016"/>
            <w:r w:rsidRPr="00161628">
              <w:rPr>
                <w:lang w:val="en-US"/>
              </w:rPr>
              <w:lastRenderedPageBreak/>
              <w:t xml:space="preserve">Annex </w:t>
            </w:r>
            <w:r w:rsidR="00F304E1" w:rsidRPr="00161628">
              <w:rPr>
                <w:lang w:val="en-US"/>
              </w:rPr>
              <w:t>G</w:t>
            </w:r>
            <w:r w:rsidRPr="00161628">
              <w:rPr>
                <w:lang w:val="en-US"/>
              </w:rPr>
              <w:t xml:space="preserve">: </w:t>
            </w:r>
            <w:r w:rsidR="00EF1D42" w:rsidRPr="00161628">
              <w:rPr>
                <w:lang w:val="en-US"/>
              </w:rPr>
              <w:t xml:space="preserve">Services and Facilities to be Provided by the </w:t>
            </w:r>
            <w:r w:rsidR="00EE16A9" w:rsidRPr="00161628">
              <w:rPr>
                <w:lang w:val="en-US"/>
              </w:rPr>
              <w:t>MCA Entity</w:t>
            </w:r>
            <w:bookmarkEnd w:id="2429"/>
            <w:bookmarkEnd w:id="2430"/>
            <w:bookmarkEnd w:id="2431"/>
            <w:bookmarkEnd w:id="2432"/>
            <w:bookmarkEnd w:id="2433"/>
            <w:bookmarkEnd w:id="2434"/>
            <w:bookmarkEnd w:id="2435"/>
          </w:p>
        </w:tc>
      </w:tr>
    </w:tbl>
    <w:p w14:paraId="4EE7CFBA" w14:textId="77777777" w:rsidR="0086760C" w:rsidRPr="00161628" w:rsidRDefault="008B1C28" w:rsidP="005972B6">
      <w:pPr>
        <w:pStyle w:val="Text"/>
        <w:rPr>
          <w:lang w:val="en-GB"/>
        </w:rPr>
      </w:pPr>
      <w:r w:rsidRPr="00161628">
        <w:rPr>
          <w:b/>
          <w:bCs/>
          <w:lang w:val="en-GB"/>
        </w:rPr>
        <w:t>Note:</w:t>
      </w:r>
      <w:r w:rsidRPr="00161628">
        <w:rPr>
          <w:b/>
          <w:bCs/>
          <w:lang w:val="en-GB"/>
        </w:rPr>
        <w:tab/>
      </w:r>
      <w:r w:rsidRPr="00161628">
        <w:rPr>
          <w:lang w:val="en-GB"/>
        </w:rPr>
        <w:t>List here the services, facilities and counterpart personnel to be made available to the Consultant by</w:t>
      </w:r>
      <w:r w:rsidRPr="00161628">
        <w:rPr>
          <w:b/>
          <w:lang w:val="en-GB"/>
        </w:rPr>
        <w:t xml:space="preserve"> </w:t>
      </w:r>
      <w:r w:rsidRPr="00161628">
        <w:rPr>
          <w:lang w:val="en-GB"/>
        </w:rPr>
        <w:t>the MCA Entity.</w:t>
      </w:r>
    </w:p>
    <w:p w14:paraId="4EE7CFBB" w14:textId="77777777" w:rsidR="001544FE" w:rsidRPr="00161628" w:rsidRDefault="001544FE" w:rsidP="005972B6">
      <w:pPr>
        <w:pStyle w:val="Text"/>
        <w:rPr>
          <w:b/>
        </w:rPr>
      </w:pPr>
    </w:p>
    <w:p w14:paraId="4EE7CFBC" w14:textId="77777777" w:rsidR="001544FE" w:rsidRPr="00161628" w:rsidRDefault="001544FE">
      <w:pPr>
        <w:widowControl/>
        <w:autoSpaceDE/>
        <w:autoSpaceDN/>
        <w:adjustRightInd/>
        <w:rPr>
          <w:b/>
          <w:szCs w:val="28"/>
        </w:rPr>
      </w:pPr>
      <w:r w:rsidRPr="00161628">
        <w:rPr>
          <w:b/>
        </w:rPr>
        <w:br w:type="page"/>
      </w:r>
    </w:p>
    <w:p w14:paraId="4EE7CFBD" w14:textId="77777777" w:rsidR="001544FE" w:rsidRPr="00161628" w:rsidRDefault="001544FE" w:rsidP="005972B6">
      <w:pPr>
        <w:pStyle w:val="Text"/>
        <w:rPr>
          <w:b/>
        </w:rPr>
      </w:pPr>
    </w:p>
    <w:p w14:paraId="4EE7CFBE" w14:textId="77777777" w:rsidR="001544FE" w:rsidRPr="00161628" w:rsidRDefault="001544FE" w:rsidP="004A3248">
      <w:pPr>
        <w:pStyle w:val="HeadingTwo"/>
        <w:outlineLvl w:val="0"/>
        <w:rPr>
          <w:lang w:val="en-US"/>
        </w:rPr>
      </w:pPr>
      <w:bookmarkStart w:id="2436" w:name="_Toc516817523"/>
      <w:bookmarkStart w:id="2437" w:name="_Toc524086017"/>
      <w:r w:rsidRPr="00161628">
        <w:rPr>
          <w:lang w:val="en-US"/>
        </w:rPr>
        <w:t>Annex H: Compliance with Sanctions Certification Form</w:t>
      </w:r>
      <w:bookmarkEnd w:id="2436"/>
      <w:bookmarkEnd w:id="2437"/>
    </w:p>
    <w:p w14:paraId="4EE7CFBF" w14:textId="77777777" w:rsidR="001544FE" w:rsidRPr="00161628" w:rsidRDefault="001544FE" w:rsidP="001544FE">
      <w:pPr>
        <w:rPr>
          <w:rFonts w:eastAsia="Times New Roman"/>
        </w:rPr>
      </w:pPr>
      <w:r w:rsidRPr="00161628">
        <w:rPr>
          <w:rFonts w:eastAsia="Times New Roman"/>
        </w:rPr>
        <w:t>In satisfaction of clause G of the Additional Provisions at Annex B of the Contract, this form is to be completed by the Consultant. The Consultant shall make the initial submission of the completed form together with the signed Contract Agreement, and subsequently thereafter on the last business day prior to the last day of each quarter (March 31, June 30, September 30, December 31) after the signature of an MCC-Funded Contract</w:t>
      </w:r>
      <w:r w:rsidRPr="00161628">
        <w:rPr>
          <w:rStyle w:val="FootnoteReference"/>
          <w:rFonts w:eastAsia="Times New Roman"/>
        </w:rPr>
        <w:footnoteReference w:id="9"/>
      </w:r>
      <w:r w:rsidRPr="00161628">
        <w:rPr>
          <w:rFonts w:eastAsia="Times New Roman"/>
        </w:rPr>
        <w:t>, for the duration of the contract. The form is to be submitted to the MCA Entity Procurement Agent [provide email address] with a copy to MCC at</w:t>
      </w:r>
      <w:r w:rsidR="00FD77B8" w:rsidRPr="00161628">
        <w:rPr>
          <w:rFonts w:eastAsia="Times New Roman"/>
        </w:rPr>
        <w:t xml:space="preserve">: </w:t>
      </w:r>
      <w:hyperlink r:id="rId60" w:history="1">
        <w:r w:rsidR="00FD77B8" w:rsidRPr="00161628">
          <w:rPr>
            <w:rStyle w:val="Hyperlink"/>
            <w:color w:val="auto"/>
          </w:rPr>
          <w:t>sanctionscompliance@mcc.gov</w:t>
        </w:r>
      </w:hyperlink>
      <w:r w:rsidRPr="00161628">
        <w:rPr>
          <w:rFonts w:eastAsia="Times New Roman"/>
        </w:rPr>
        <w:t>. Instructions for completing this form are provided below.</w:t>
      </w:r>
    </w:p>
    <w:p w14:paraId="4EE7CFC0" w14:textId="77777777" w:rsidR="001544FE" w:rsidRPr="00161628" w:rsidRDefault="001544FE" w:rsidP="001544FE">
      <w:pPr>
        <w:spacing w:before="120"/>
        <w:rPr>
          <w:rFonts w:eastAsia="Times New Roman"/>
          <w:b/>
        </w:rPr>
      </w:pPr>
      <w:r w:rsidRPr="00161628">
        <w:rPr>
          <w:rFonts w:eastAsia="Times New Roman"/>
          <w:b/>
        </w:rPr>
        <w:t>Full Legal Name of Consultant: _________________________________________________</w:t>
      </w:r>
    </w:p>
    <w:p w14:paraId="4EE7CFC1" w14:textId="77777777" w:rsidR="001544FE" w:rsidRPr="00161628" w:rsidRDefault="001544FE" w:rsidP="001544FE">
      <w:pPr>
        <w:spacing w:before="120"/>
        <w:rPr>
          <w:rFonts w:eastAsia="Times New Roman"/>
          <w:b/>
        </w:rPr>
      </w:pPr>
      <w:r w:rsidRPr="00161628">
        <w:rPr>
          <w:rFonts w:eastAsia="Times New Roman"/>
          <w:b/>
        </w:rPr>
        <w:t>Full Name and Number of Contract: _____________________________________________</w:t>
      </w:r>
    </w:p>
    <w:p w14:paraId="4EE7CFC2" w14:textId="77777777" w:rsidR="001544FE" w:rsidRPr="00161628" w:rsidRDefault="001544FE" w:rsidP="001544FE">
      <w:pPr>
        <w:spacing w:before="120"/>
        <w:rPr>
          <w:rFonts w:eastAsia="Times New Roman"/>
          <w:b/>
        </w:rPr>
      </w:pPr>
      <w:r w:rsidRPr="00161628">
        <w:rPr>
          <w:rFonts w:eastAsia="Times New Roman"/>
          <w:b/>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544FE" w:rsidRPr="00161628" w14:paraId="4EE7CFCC" w14:textId="77777777" w:rsidTr="00F17073">
        <w:trPr>
          <w:cantSplit/>
          <w:jc w:val="center"/>
        </w:trPr>
        <w:tc>
          <w:tcPr>
            <w:tcW w:w="9360" w:type="dxa"/>
            <w:tcBorders>
              <w:top w:val="single" w:sz="4" w:space="0" w:color="auto"/>
              <w:bottom w:val="single" w:sz="4" w:space="0" w:color="auto"/>
            </w:tcBorders>
          </w:tcPr>
          <w:p w14:paraId="4EE7CFC3" w14:textId="77777777" w:rsidR="001544FE" w:rsidRPr="00161628" w:rsidRDefault="001544FE" w:rsidP="00C8565A">
            <w:pPr>
              <w:widowControl/>
              <w:numPr>
                <w:ilvl w:val="0"/>
                <w:numId w:val="72"/>
              </w:numPr>
              <w:suppressAutoHyphens/>
              <w:autoSpaceDE/>
              <w:autoSpaceDN/>
              <w:adjustRightInd/>
              <w:jc w:val="both"/>
              <w:rPr>
                <w:rFonts w:eastAsia="Times New Roman"/>
                <w:spacing w:val="-6"/>
                <w:sz w:val="20"/>
                <w:szCs w:val="20"/>
              </w:rPr>
            </w:pPr>
            <w:r w:rsidRPr="00161628">
              <w:rPr>
                <w:rFonts w:eastAsia="Times New Roman"/>
                <w:spacing w:val="-6"/>
                <w:sz w:val="20"/>
                <w:szCs w:val="20"/>
              </w:rPr>
              <w:t>All eligibility verifications have been completed in accordance with the</w:t>
            </w:r>
            <w:r w:rsidRPr="00161628">
              <w:rPr>
                <w:rFonts w:eastAsia="Times New Roman"/>
                <w:b/>
                <w:spacing w:val="-6"/>
                <w:sz w:val="20"/>
                <w:szCs w:val="20"/>
              </w:rPr>
              <w:t xml:space="preserve"> “Additional Provisions” </w:t>
            </w:r>
            <w:r w:rsidRPr="00161628">
              <w:rPr>
                <w:rFonts w:eastAsia="Times New Roman"/>
                <w:spacing w:val="-6"/>
                <w:sz w:val="20"/>
                <w:szCs w:val="20"/>
              </w:rPr>
              <w:t xml:space="preserve">at </w:t>
            </w:r>
            <w:r w:rsidRPr="00161628">
              <w:rPr>
                <w:rFonts w:eastAsia="Times New Roman"/>
                <w:b/>
                <w:spacing w:val="-6"/>
                <w:sz w:val="20"/>
                <w:szCs w:val="20"/>
              </w:rPr>
              <w:t xml:space="preserve">Annex B </w:t>
            </w:r>
            <w:r w:rsidRPr="00161628">
              <w:rPr>
                <w:rFonts w:eastAsia="Times New Roman"/>
                <w:spacing w:val="-6"/>
                <w:sz w:val="20"/>
                <w:szCs w:val="20"/>
              </w:rPr>
              <w:t>to the</w:t>
            </w:r>
            <w:r w:rsidRPr="00161628">
              <w:rPr>
                <w:rFonts w:eastAsia="Times New Roman"/>
                <w:b/>
                <w:spacing w:val="-6"/>
                <w:sz w:val="20"/>
                <w:szCs w:val="20"/>
              </w:rPr>
              <w:t xml:space="preserve"> Contract</w:t>
            </w:r>
            <w:r w:rsidRPr="00161628">
              <w:rPr>
                <w:rFonts w:eastAsia="Times New Roman"/>
                <w:spacing w:val="-6"/>
                <w:sz w:val="20"/>
                <w:szCs w:val="20"/>
              </w:rPr>
              <w:t xml:space="preserve">, in particular, with </w:t>
            </w:r>
            <w:r w:rsidRPr="00161628">
              <w:rPr>
                <w:rFonts w:eastAsia="Times New Roman"/>
                <w:b/>
                <w:spacing w:val="-6"/>
                <w:sz w:val="20"/>
                <w:szCs w:val="20"/>
              </w:rPr>
              <w:t>Clause G “Compliance with Terrorist Financing Statutes and Other Restrictions.”</w:t>
            </w:r>
            <w:r w:rsidRPr="00161628">
              <w:rPr>
                <w:rFonts w:eastAsia="Times New Roman"/>
                <w:spacing w:val="-6"/>
                <w:sz w:val="20"/>
                <w:szCs w:val="20"/>
              </w:rPr>
              <w:t xml:space="preserve"> No MCC Funding</w:t>
            </w:r>
            <w:r w:rsidRPr="00161628">
              <w:rPr>
                <w:rStyle w:val="FootnoteReference"/>
                <w:rFonts w:eastAsia="Times New Roman"/>
                <w:spacing w:val="-6"/>
                <w:sz w:val="20"/>
                <w:szCs w:val="20"/>
              </w:rPr>
              <w:footnoteReference w:id="10"/>
            </w:r>
            <w:r w:rsidRPr="00161628">
              <w:rPr>
                <w:rFonts w:eastAsia="Times New Roman"/>
                <w:spacing w:val="-6"/>
                <w:sz w:val="20"/>
                <w:szCs w:val="20"/>
              </w:rPr>
              <w:t xml:space="preserve"> has been provided to any individual, corporation, or other entity that appears in the enumerated lists, including the Contractor itself. No MCC Funding has been provided to a country, or a firm based in or having a significant portion of its operations in a country, that is subject to sanction or restriction by law or policy of the United States, including U.S. designated State Sponsors of Terrorism.</w:t>
            </w:r>
          </w:p>
          <w:p w14:paraId="4EE7CFC4" w14:textId="77777777" w:rsidR="001544FE" w:rsidRPr="00161628" w:rsidRDefault="001544FE" w:rsidP="00F17073">
            <w:pPr>
              <w:suppressAutoHyphens/>
              <w:ind w:left="360"/>
              <w:jc w:val="both"/>
              <w:rPr>
                <w:rFonts w:eastAsia="Times New Roman"/>
                <w:b/>
                <w:spacing w:val="-6"/>
                <w:sz w:val="20"/>
                <w:szCs w:val="20"/>
              </w:rPr>
            </w:pPr>
            <w:r w:rsidRPr="00161628">
              <w:rPr>
                <w:rFonts w:eastAsia="Times New Roman"/>
                <w:b/>
                <w:spacing w:val="-6"/>
                <w:sz w:val="20"/>
                <w:szCs w:val="20"/>
              </w:rPr>
              <w:t>OR</w:t>
            </w:r>
          </w:p>
          <w:p w14:paraId="4EE7CFC5" w14:textId="77777777" w:rsidR="001544FE" w:rsidRPr="00161628" w:rsidRDefault="001544FE" w:rsidP="00C8565A">
            <w:pPr>
              <w:widowControl/>
              <w:numPr>
                <w:ilvl w:val="0"/>
                <w:numId w:val="72"/>
              </w:numPr>
              <w:suppressAutoHyphens/>
              <w:autoSpaceDE/>
              <w:autoSpaceDN/>
              <w:adjustRightInd/>
              <w:jc w:val="both"/>
              <w:rPr>
                <w:rFonts w:eastAsia="Times New Roman"/>
                <w:spacing w:val="-6"/>
                <w:sz w:val="20"/>
                <w:szCs w:val="20"/>
              </w:rPr>
            </w:pPr>
            <w:r w:rsidRPr="00161628">
              <w:rPr>
                <w:rFonts w:eastAsia="Times New Roman"/>
                <w:spacing w:val="-6"/>
                <w:sz w:val="20"/>
                <w:szCs w:val="20"/>
              </w:rPr>
              <w:t>All eligibility verifications have been completed in accordance with the</w:t>
            </w:r>
            <w:r w:rsidRPr="00161628">
              <w:rPr>
                <w:rFonts w:eastAsia="Times New Roman"/>
                <w:b/>
                <w:spacing w:val="-6"/>
                <w:sz w:val="20"/>
                <w:szCs w:val="20"/>
              </w:rPr>
              <w:t xml:space="preserve"> “Additional Provisions”</w:t>
            </w:r>
            <w:r w:rsidRPr="00161628">
              <w:rPr>
                <w:rFonts w:eastAsia="Times New Roman"/>
                <w:spacing w:val="-6"/>
                <w:sz w:val="20"/>
                <w:szCs w:val="20"/>
              </w:rPr>
              <w:t xml:space="preserve"> at </w:t>
            </w:r>
            <w:r w:rsidRPr="00161628">
              <w:rPr>
                <w:rFonts w:eastAsia="Times New Roman"/>
                <w:b/>
                <w:spacing w:val="-6"/>
                <w:sz w:val="20"/>
                <w:szCs w:val="20"/>
              </w:rPr>
              <w:t xml:space="preserve">Annex B </w:t>
            </w:r>
            <w:r w:rsidRPr="00161628">
              <w:rPr>
                <w:rFonts w:eastAsia="Times New Roman"/>
                <w:spacing w:val="-6"/>
                <w:sz w:val="20"/>
                <w:szCs w:val="20"/>
              </w:rPr>
              <w:t xml:space="preserve">to the </w:t>
            </w:r>
            <w:r w:rsidRPr="00161628">
              <w:rPr>
                <w:rFonts w:eastAsia="Times New Roman"/>
                <w:b/>
                <w:spacing w:val="-6"/>
                <w:sz w:val="20"/>
                <w:szCs w:val="20"/>
              </w:rPr>
              <w:t>Contract</w:t>
            </w:r>
            <w:r w:rsidRPr="00161628">
              <w:rPr>
                <w:rFonts w:eastAsia="Times New Roman"/>
                <w:spacing w:val="-6"/>
                <w:sz w:val="20"/>
                <w:szCs w:val="20"/>
              </w:rPr>
              <w:t>, in particular, with</w:t>
            </w:r>
            <w:r w:rsidRPr="00161628">
              <w:rPr>
                <w:rFonts w:eastAsia="Times New Roman"/>
                <w:b/>
                <w:spacing w:val="-6"/>
                <w:sz w:val="20"/>
                <w:szCs w:val="20"/>
              </w:rPr>
              <w:t xml:space="preserve"> Clause G “Compliance with Terrorist Financing Statutes and Other Restrictions,”</w:t>
            </w:r>
            <w:r w:rsidRPr="00161628">
              <w:rPr>
                <w:rFonts w:eastAsia="Times New Roman"/>
                <w:spacing w:val="-6"/>
                <w:sz w:val="20"/>
                <w:szCs w:val="20"/>
              </w:rPr>
              <w:t xml:space="preserve"> and the following results were obtained (information to be provided for each result):</w:t>
            </w:r>
          </w:p>
          <w:p w14:paraId="4EE7CFC6" w14:textId="77777777" w:rsidR="001544FE" w:rsidRPr="00161628" w:rsidRDefault="001544FE" w:rsidP="00F17073">
            <w:pPr>
              <w:suppressAutoHyphens/>
              <w:jc w:val="both"/>
              <w:rPr>
                <w:rFonts w:eastAsia="Times New Roman"/>
                <w:spacing w:val="-6"/>
                <w:sz w:val="20"/>
                <w:szCs w:val="20"/>
              </w:rPr>
            </w:pPr>
          </w:p>
          <w:p w14:paraId="4EE7CFC7" w14:textId="77777777" w:rsidR="001544FE" w:rsidRPr="00161628"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161628">
              <w:rPr>
                <w:rFonts w:ascii="Times New Roman" w:hAnsi="Times New Roman"/>
                <w:spacing w:val="-4"/>
                <w:sz w:val="20"/>
                <w:szCs w:val="20"/>
              </w:rPr>
              <w:t>Name of individual, corporation or other entity:</w:t>
            </w:r>
          </w:p>
          <w:p w14:paraId="4EE7CFC8" w14:textId="77777777" w:rsidR="001544FE" w:rsidRPr="00161628"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161628">
              <w:rPr>
                <w:rFonts w:ascii="Times New Roman" w:hAnsi="Times New Roman"/>
                <w:spacing w:val="-4"/>
                <w:sz w:val="20"/>
                <w:szCs w:val="20"/>
              </w:rPr>
              <w:t>Eligibility verification source(s) where listed ineligible:</w:t>
            </w:r>
          </w:p>
          <w:p w14:paraId="4EE7CFC9" w14:textId="77777777" w:rsidR="001544FE" w:rsidRPr="00161628" w:rsidRDefault="001544FE" w:rsidP="00C8565A">
            <w:pPr>
              <w:pStyle w:val="ListParagraph"/>
              <w:numPr>
                <w:ilvl w:val="0"/>
                <w:numId w:val="75"/>
              </w:numPr>
              <w:suppressAutoHyphens/>
              <w:spacing w:before="20" w:after="20" w:line="240" w:lineRule="auto"/>
              <w:jc w:val="both"/>
              <w:outlineLvl w:val="4"/>
              <w:rPr>
                <w:rFonts w:ascii="Times New Roman" w:hAnsi="Times New Roman"/>
                <w:spacing w:val="-4"/>
                <w:sz w:val="20"/>
                <w:szCs w:val="20"/>
              </w:rPr>
            </w:pPr>
            <w:r w:rsidRPr="00161628">
              <w:rPr>
                <w:rFonts w:ascii="Times New Roman" w:hAnsi="Times New Roman"/>
                <w:spacing w:val="-4"/>
                <w:sz w:val="20"/>
                <w:szCs w:val="20"/>
              </w:rPr>
              <w:t>Position (if individual), or goods or services provided (if corporation or other entity):</w:t>
            </w:r>
          </w:p>
          <w:p w14:paraId="4EE7CFCA" w14:textId="77777777" w:rsidR="001544FE" w:rsidRPr="00161628" w:rsidRDefault="001544FE" w:rsidP="00C8565A">
            <w:pPr>
              <w:pStyle w:val="ListParagraph"/>
              <w:numPr>
                <w:ilvl w:val="0"/>
                <w:numId w:val="75"/>
              </w:numPr>
              <w:suppressAutoHyphens/>
              <w:spacing w:after="0" w:line="240" w:lineRule="auto"/>
              <w:jc w:val="both"/>
              <w:rPr>
                <w:rFonts w:ascii="Times New Roman" w:hAnsi="Times New Roman"/>
                <w:spacing w:val="-6"/>
                <w:sz w:val="20"/>
                <w:szCs w:val="20"/>
              </w:rPr>
            </w:pPr>
            <w:r w:rsidRPr="00161628">
              <w:rPr>
                <w:rFonts w:ascii="Times New Roman" w:hAnsi="Times New Roman"/>
                <w:spacing w:val="-4"/>
                <w:sz w:val="20"/>
                <w:szCs w:val="20"/>
              </w:rPr>
              <w:t>Estimated value of work performed as of certification date:</w:t>
            </w:r>
          </w:p>
          <w:p w14:paraId="4EE7CFCB" w14:textId="77777777" w:rsidR="001544FE" w:rsidRPr="00161628" w:rsidRDefault="001544FE" w:rsidP="00F17073">
            <w:pPr>
              <w:suppressAutoHyphens/>
              <w:jc w:val="both"/>
              <w:rPr>
                <w:rFonts w:eastAsia="Times New Roman"/>
                <w:iCs/>
                <w:spacing w:val="-2"/>
                <w:sz w:val="20"/>
                <w:szCs w:val="20"/>
              </w:rPr>
            </w:pPr>
          </w:p>
        </w:tc>
      </w:tr>
    </w:tbl>
    <w:p w14:paraId="4EE7CFCD" w14:textId="77777777" w:rsidR="001544FE" w:rsidRPr="00161628" w:rsidRDefault="001544FE" w:rsidP="001544FE"/>
    <w:p w14:paraId="4EE7CFCE" w14:textId="65FFBCF5" w:rsidR="001544FE" w:rsidRPr="00161628" w:rsidRDefault="001544FE" w:rsidP="001544FE">
      <w:pPr>
        <w:spacing w:before="120"/>
        <w:rPr>
          <w:rFonts w:eastAsia="Times New Roman"/>
        </w:rPr>
      </w:pPr>
      <w:r w:rsidRPr="00161628">
        <w:rPr>
          <w:rFonts w:eastAsia="Times New Roman"/>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Contractor and the MCA Entity, the MCC Program Procurement Guidelines, and other applicable MCC policy or guidance, including MCC’s Policy on Preventing, Detecting and Remediating Fraud and Corruption in MCC Operations.</w:t>
      </w:r>
    </w:p>
    <w:p w14:paraId="4EE7CFCF" w14:textId="77777777" w:rsidR="001544FE" w:rsidRPr="00161628" w:rsidRDefault="001544FE" w:rsidP="001544FE">
      <w:pPr>
        <w:spacing w:before="120"/>
        <w:rPr>
          <w:rFonts w:eastAsia="Times New Roman"/>
          <w:b/>
        </w:rPr>
      </w:pPr>
      <w:r w:rsidRPr="00161628">
        <w:rPr>
          <w:rFonts w:eastAsia="Times New Roman"/>
          <w:b/>
        </w:rPr>
        <w:t>Authorized Signature: __________________________________ Date: _________________</w:t>
      </w:r>
    </w:p>
    <w:p w14:paraId="4EE7CFD0" w14:textId="77777777" w:rsidR="001544FE" w:rsidRPr="00161628" w:rsidRDefault="001544FE" w:rsidP="001544FE">
      <w:pPr>
        <w:spacing w:before="120"/>
        <w:rPr>
          <w:b/>
        </w:rPr>
      </w:pPr>
      <w:r w:rsidRPr="00161628">
        <w:rPr>
          <w:rFonts w:eastAsia="Times New Roman"/>
          <w:b/>
        </w:rPr>
        <w:lastRenderedPageBreak/>
        <w:t>Printed Name of Signatory: ____________________________________________________</w:t>
      </w:r>
    </w:p>
    <w:p w14:paraId="4EE7CFD1" w14:textId="77777777" w:rsidR="001544FE" w:rsidRPr="00161628" w:rsidRDefault="001544FE" w:rsidP="001544FE">
      <w:pPr>
        <w:rPr>
          <w:rFonts w:eastAsia="Times New Roman"/>
          <w:b/>
        </w:rPr>
      </w:pPr>
      <w:r w:rsidRPr="00161628">
        <w:rPr>
          <w:rFonts w:eastAsia="Times New Roman"/>
          <w:b/>
        </w:rPr>
        <w:t>INSTRUCTIONS FOR COMPLETING THE COMPLIANCE WITH SANCTIONS CERTIFICATION FORM:</w:t>
      </w:r>
    </w:p>
    <w:p w14:paraId="4EE7CFD2" w14:textId="77777777" w:rsidR="001544FE" w:rsidRPr="00161628" w:rsidRDefault="001544FE" w:rsidP="001544FE">
      <w:pPr>
        <w:rPr>
          <w:rFonts w:eastAsia="Times New Roman"/>
        </w:rPr>
      </w:pPr>
    </w:p>
    <w:p w14:paraId="4EE7CFD3" w14:textId="77777777" w:rsidR="001544FE" w:rsidRPr="00161628" w:rsidRDefault="001544FE" w:rsidP="001544FE">
      <w:pPr>
        <w:rPr>
          <w:rFonts w:eastAsia="Times New Roman"/>
        </w:rPr>
      </w:pPr>
      <w:r w:rsidRPr="00161628">
        <w:rPr>
          <w:rFonts w:eastAsia="Times New Roman"/>
        </w:rPr>
        <w:t xml:space="preserve">The Consultant shall perform the following procedures to verify the eligibility of firms, key personnel, subcontractors, vendors, suppliers, and grantees, in accordance with </w:t>
      </w:r>
      <w:r w:rsidRPr="00161628">
        <w:rPr>
          <w:rFonts w:eastAsia="Times New Roman"/>
          <w:b/>
        </w:rPr>
        <w:t xml:space="preserve">Annex B </w:t>
      </w:r>
      <w:r w:rsidRPr="00161628">
        <w:rPr>
          <w:rFonts w:eastAsia="Times New Roman"/>
        </w:rPr>
        <w:t>to the Contract, entitled</w:t>
      </w:r>
      <w:r w:rsidRPr="00161628">
        <w:rPr>
          <w:rFonts w:eastAsia="Times New Roman"/>
          <w:b/>
        </w:rPr>
        <w:t xml:space="preserve"> “Additional Provisions,” </w:t>
      </w:r>
      <w:r w:rsidRPr="00161628">
        <w:rPr>
          <w:rFonts w:eastAsia="Times New Roman"/>
        </w:rPr>
        <w:t>in particular, with</w:t>
      </w:r>
      <w:r w:rsidRPr="00161628">
        <w:rPr>
          <w:rFonts w:eastAsia="Times New Roman"/>
          <w:b/>
        </w:rPr>
        <w:t xml:space="preserve"> Clause G “Compliance with Terrorist Financing Statutes and Other Restrictions,”</w:t>
      </w:r>
      <w:r w:rsidRPr="00161628">
        <w:rPr>
          <w:rFonts w:eastAsia="Times New Roman"/>
        </w:rPr>
        <w:t xml:space="preserve"> provided below.</w:t>
      </w:r>
    </w:p>
    <w:p w14:paraId="4EE7CFD4" w14:textId="77777777" w:rsidR="001544FE" w:rsidRPr="00161628" w:rsidRDefault="001544FE" w:rsidP="001544FE">
      <w:pPr>
        <w:shd w:val="clear" w:color="auto" w:fill="FFFFFF"/>
        <w:rPr>
          <w:rFonts w:eastAsia="Times New Roman"/>
        </w:rPr>
      </w:pPr>
    </w:p>
    <w:p w14:paraId="4EE7CFD5" w14:textId="77777777" w:rsidR="001544FE" w:rsidRPr="00161628" w:rsidRDefault="001544FE" w:rsidP="001544FE">
      <w:pPr>
        <w:shd w:val="clear" w:color="auto" w:fill="FFFFFF"/>
        <w:rPr>
          <w:rFonts w:eastAsia="Times New Roman"/>
        </w:rPr>
      </w:pPr>
      <w:r w:rsidRPr="00161628">
        <w:rPr>
          <w:rFonts w:eastAsia="Times New Roman"/>
        </w:rPr>
        <w:t>The Consultant shall verify that any individual, corporation, or other entity that has access to or is a recipient of MCC Funding, including Consultant staff, consultants, sub-contractors, vendors, suppliers, and grantees, is not listed on any of the following:</w:t>
      </w:r>
    </w:p>
    <w:p w14:paraId="4EE7CFD6" w14:textId="77777777" w:rsidR="001544FE" w:rsidRPr="00161628" w:rsidRDefault="001544FE" w:rsidP="001544FE">
      <w:pPr>
        <w:shd w:val="clear" w:color="auto" w:fill="FFFFFF"/>
        <w:rPr>
          <w:rFonts w:eastAsia="Times New Roman"/>
        </w:rPr>
      </w:pPr>
    </w:p>
    <w:p w14:paraId="4EE7CFD7" w14:textId="77777777" w:rsidR="001544FE" w:rsidRPr="00161628" w:rsidRDefault="001544FE" w:rsidP="00C8565A">
      <w:pPr>
        <w:widowControl/>
        <w:numPr>
          <w:ilvl w:val="0"/>
          <w:numId w:val="74"/>
        </w:numPr>
        <w:shd w:val="clear" w:color="auto" w:fill="FFFFFF"/>
        <w:autoSpaceDE/>
        <w:autoSpaceDN/>
        <w:adjustRightInd/>
        <w:rPr>
          <w:rFonts w:eastAsia="Times New Roman"/>
        </w:rPr>
      </w:pPr>
      <w:r w:rsidRPr="00161628">
        <w:rPr>
          <w:rFonts w:eastAsia="Times New Roman"/>
        </w:rPr>
        <w:t>System for Award Management (SAM) - </w:t>
      </w:r>
      <w:hyperlink r:id="rId61" w:anchor="1" w:history="1">
        <w:r w:rsidRPr="00161628">
          <w:rPr>
            <w:rFonts w:eastAsia="Times New Roman"/>
            <w:u w:val="single"/>
          </w:rPr>
          <w:t>https://www.sam.gov/portal/SAM/#1</w:t>
        </w:r>
      </w:hyperlink>
    </w:p>
    <w:p w14:paraId="4EE7CFD8" w14:textId="77777777" w:rsidR="001544FE" w:rsidRPr="00161628" w:rsidRDefault="001544FE" w:rsidP="00C8565A">
      <w:pPr>
        <w:widowControl/>
        <w:numPr>
          <w:ilvl w:val="0"/>
          <w:numId w:val="74"/>
        </w:numPr>
        <w:shd w:val="clear" w:color="auto" w:fill="FFFFFF"/>
        <w:autoSpaceDE/>
        <w:autoSpaceDN/>
        <w:adjustRightInd/>
        <w:rPr>
          <w:rFonts w:eastAsia="Times New Roman"/>
        </w:rPr>
      </w:pPr>
      <w:r w:rsidRPr="00161628">
        <w:rPr>
          <w:rFonts w:eastAsia="Times New Roman"/>
        </w:rPr>
        <w:t>World Bank Debarred List - </w:t>
      </w:r>
      <w:hyperlink r:id="rId62" w:history="1">
        <w:r w:rsidRPr="00161628">
          <w:rPr>
            <w:rFonts w:eastAsia="Times New Roman"/>
            <w:u w:val="single"/>
          </w:rPr>
          <w:t>http://web.worldbank.org/external/default/main?contentMDK=64069844&amp;menuPK=116730&amp;pagePK=64148989&amp;piPK=64148984&amp;querycontentMDK=64069700&amp;theSitePK=84266</w:t>
        </w:r>
      </w:hyperlink>
    </w:p>
    <w:p w14:paraId="4EE7CFD9" w14:textId="77777777" w:rsidR="001544FE" w:rsidRPr="00161628" w:rsidRDefault="001544FE" w:rsidP="00C8565A">
      <w:pPr>
        <w:widowControl/>
        <w:numPr>
          <w:ilvl w:val="0"/>
          <w:numId w:val="74"/>
        </w:numPr>
        <w:shd w:val="clear" w:color="auto" w:fill="FFFFFF"/>
        <w:autoSpaceDE/>
        <w:autoSpaceDN/>
        <w:adjustRightInd/>
        <w:rPr>
          <w:rFonts w:eastAsia="Times New Roman"/>
        </w:rPr>
      </w:pPr>
      <w:r w:rsidRPr="00161628">
        <w:rPr>
          <w:rFonts w:eastAsia="Times New Roman"/>
        </w:rPr>
        <w:t xml:space="preserve">US Government Consolidated Screening List - </w:t>
      </w:r>
      <w:hyperlink r:id="rId63" w:history="1">
        <w:r w:rsidRPr="00161628">
          <w:rPr>
            <w:rStyle w:val="Hyperlink"/>
            <w:rFonts w:eastAsia="Times New Roman"/>
            <w:color w:val="auto"/>
          </w:rPr>
          <w:t>https://2016.export.gov/ecr/eg_main_023148.asp</w:t>
        </w:r>
      </w:hyperlink>
      <w:r w:rsidRPr="00161628">
        <w:rPr>
          <w:rFonts w:eastAsia="Times New Roman"/>
        </w:rPr>
        <w:t xml:space="preserve"> </w:t>
      </w:r>
    </w:p>
    <w:p w14:paraId="4EE7CFDA" w14:textId="77777777" w:rsidR="001544FE" w:rsidRPr="00161628" w:rsidRDefault="001544FE" w:rsidP="001544FE">
      <w:pPr>
        <w:shd w:val="clear" w:color="auto" w:fill="FFFFFF"/>
        <w:rPr>
          <w:rFonts w:eastAsia="Times New Roman"/>
        </w:rPr>
      </w:pPr>
    </w:p>
    <w:p w14:paraId="4EE7CFDB" w14:textId="77777777" w:rsidR="001544FE" w:rsidRPr="00161628" w:rsidRDefault="001544FE" w:rsidP="001544FE">
      <w:pPr>
        <w:shd w:val="clear" w:color="auto" w:fill="FFFFFF"/>
        <w:rPr>
          <w:rFonts w:eastAsia="Times New Roman"/>
        </w:rPr>
      </w:pPr>
      <w:r w:rsidRPr="00161628">
        <w:rPr>
          <w:rFonts w:eastAsia="Times New Roman"/>
        </w:rPr>
        <w:t>Documentation of the process takes two forms. The Consultant should prepare a table listing each staff member, consultant, sub-contractor, vendor, supplier, and grantee working on the Contract, such as the form provided below.</w:t>
      </w:r>
    </w:p>
    <w:p w14:paraId="4EE7CFDC" w14:textId="77777777" w:rsidR="001544FE" w:rsidRPr="00161628" w:rsidRDefault="001544FE" w:rsidP="001544FE">
      <w:pPr>
        <w:shd w:val="clear" w:color="auto" w:fill="FFFFFF"/>
        <w:rPr>
          <w:rFonts w:eastAsia="Times New Roman"/>
        </w:rPr>
      </w:pPr>
    </w:p>
    <w:tbl>
      <w:tblPr>
        <w:tblStyle w:val="TableGrid"/>
        <w:tblW w:w="0" w:type="auto"/>
        <w:tblLook w:val="04A0" w:firstRow="1" w:lastRow="0" w:firstColumn="1" w:lastColumn="0" w:noHBand="0" w:noVBand="1"/>
      </w:tblPr>
      <w:tblGrid>
        <w:gridCol w:w="2065"/>
        <w:gridCol w:w="1675"/>
        <w:gridCol w:w="1870"/>
        <w:gridCol w:w="1870"/>
        <w:gridCol w:w="1870"/>
      </w:tblGrid>
      <w:tr w:rsidR="001544FE" w:rsidRPr="00161628" w14:paraId="4EE7CFE1" w14:textId="77777777" w:rsidTr="00F17073">
        <w:tc>
          <w:tcPr>
            <w:tcW w:w="2065" w:type="dxa"/>
            <w:vMerge w:val="restart"/>
          </w:tcPr>
          <w:p w14:paraId="4EE7CFDD" w14:textId="77777777" w:rsidR="001544FE" w:rsidRPr="00161628" w:rsidRDefault="001544FE" w:rsidP="00F17073">
            <w:pPr>
              <w:rPr>
                <w:rFonts w:eastAsia="Times New Roman"/>
              </w:rPr>
            </w:pPr>
            <w:r w:rsidRPr="00161628">
              <w:rPr>
                <w:rFonts w:eastAsia="Times New Roman"/>
              </w:rPr>
              <w:t>Name</w:t>
            </w:r>
          </w:p>
          <w:p w14:paraId="4EE7CFDE" w14:textId="77777777" w:rsidR="001544FE" w:rsidRPr="00161628" w:rsidRDefault="001544FE" w:rsidP="00F17073">
            <w:pPr>
              <w:rPr>
                <w:rFonts w:eastAsia="Times New Roman"/>
              </w:rPr>
            </w:pPr>
          </w:p>
        </w:tc>
        <w:tc>
          <w:tcPr>
            <w:tcW w:w="5415" w:type="dxa"/>
            <w:gridSpan w:val="3"/>
          </w:tcPr>
          <w:p w14:paraId="4EE7CFDF" w14:textId="77777777" w:rsidR="001544FE" w:rsidRPr="00161628" w:rsidRDefault="001544FE" w:rsidP="00F17073">
            <w:pPr>
              <w:jc w:val="center"/>
              <w:rPr>
                <w:rFonts w:eastAsia="Times New Roman"/>
              </w:rPr>
            </w:pPr>
            <w:r w:rsidRPr="00161628">
              <w:rPr>
                <w:rFonts w:eastAsia="Times New Roman"/>
              </w:rPr>
              <w:t>Date Checked</w:t>
            </w:r>
          </w:p>
        </w:tc>
        <w:tc>
          <w:tcPr>
            <w:tcW w:w="1870" w:type="dxa"/>
            <w:vMerge w:val="restart"/>
          </w:tcPr>
          <w:p w14:paraId="4EE7CFE0" w14:textId="77777777" w:rsidR="001544FE" w:rsidRPr="00161628" w:rsidRDefault="001544FE" w:rsidP="00F17073">
            <w:pPr>
              <w:rPr>
                <w:rFonts w:eastAsia="Times New Roman"/>
              </w:rPr>
            </w:pPr>
            <w:r w:rsidRPr="00161628">
              <w:rPr>
                <w:rFonts w:eastAsia="Times New Roman"/>
              </w:rPr>
              <w:t>Eligible (Y/N)</w:t>
            </w:r>
          </w:p>
        </w:tc>
      </w:tr>
      <w:tr w:rsidR="001544FE" w:rsidRPr="00161628" w14:paraId="4EE7CFE7" w14:textId="77777777" w:rsidTr="00F17073">
        <w:tc>
          <w:tcPr>
            <w:tcW w:w="2065" w:type="dxa"/>
            <w:vMerge/>
          </w:tcPr>
          <w:p w14:paraId="4EE7CFE2" w14:textId="77777777" w:rsidR="001544FE" w:rsidRPr="00161628" w:rsidRDefault="001544FE" w:rsidP="00F17073">
            <w:pPr>
              <w:rPr>
                <w:rFonts w:eastAsia="Times New Roman"/>
              </w:rPr>
            </w:pPr>
          </w:p>
        </w:tc>
        <w:tc>
          <w:tcPr>
            <w:tcW w:w="1675" w:type="dxa"/>
          </w:tcPr>
          <w:p w14:paraId="4EE7CFE3" w14:textId="77777777" w:rsidR="001544FE" w:rsidRPr="00161628" w:rsidRDefault="001544FE" w:rsidP="00F17073">
            <w:pPr>
              <w:rPr>
                <w:rFonts w:eastAsia="Times New Roman"/>
              </w:rPr>
            </w:pPr>
            <w:r w:rsidRPr="00161628">
              <w:rPr>
                <w:rFonts w:eastAsia="Times New Roman"/>
              </w:rPr>
              <w:t>SAM</w:t>
            </w:r>
          </w:p>
        </w:tc>
        <w:tc>
          <w:tcPr>
            <w:tcW w:w="1870" w:type="dxa"/>
          </w:tcPr>
          <w:p w14:paraId="4EE7CFE4" w14:textId="77777777" w:rsidR="001544FE" w:rsidRPr="00161628" w:rsidRDefault="001544FE" w:rsidP="00F17073">
            <w:pPr>
              <w:rPr>
                <w:rFonts w:eastAsia="Times New Roman"/>
              </w:rPr>
            </w:pPr>
            <w:r w:rsidRPr="00161628">
              <w:rPr>
                <w:rFonts w:eastAsia="Times New Roman"/>
              </w:rPr>
              <w:t>World Bank Debarred List</w:t>
            </w:r>
          </w:p>
        </w:tc>
        <w:tc>
          <w:tcPr>
            <w:tcW w:w="1870" w:type="dxa"/>
          </w:tcPr>
          <w:p w14:paraId="4EE7CFE5" w14:textId="77777777" w:rsidR="001544FE" w:rsidRPr="00161628" w:rsidRDefault="001544FE" w:rsidP="00F17073">
            <w:pPr>
              <w:rPr>
                <w:rFonts w:eastAsia="Times New Roman"/>
              </w:rPr>
            </w:pPr>
            <w:r w:rsidRPr="00161628">
              <w:rPr>
                <w:rFonts w:eastAsia="Times New Roman"/>
              </w:rPr>
              <w:t>US Government Consolidated Screening List</w:t>
            </w:r>
          </w:p>
        </w:tc>
        <w:tc>
          <w:tcPr>
            <w:tcW w:w="1870" w:type="dxa"/>
            <w:vMerge/>
          </w:tcPr>
          <w:p w14:paraId="4EE7CFE6" w14:textId="77777777" w:rsidR="001544FE" w:rsidRPr="00161628" w:rsidRDefault="001544FE" w:rsidP="00F17073">
            <w:pPr>
              <w:rPr>
                <w:rFonts w:eastAsia="Times New Roman"/>
              </w:rPr>
            </w:pPr>
          </w:p>
        </w:tc>
      </w:tr>
      <w:tr w:rsidR="001544FE" w:rsidRPr="00161628" w14:paraId="4EE7CFED" w14:textId="77777777" w:rsidTr="00F17073">
        <w:tc>
          <w:tcPr>
            <w:tcW w:w="2065" w:type="dxa"/>
          </w:tcPr>
          <w:p w14:paraId="4EE7CFE8" w14:textId="77777777" w:rsidR="001544FE" w:rsidRPr="00161628" w:rsidRDefault="001544FE" w:rsidP="00F17073">
            <w:pPr>
              <w:rPr>
                <w:rFonts w:eastAsia="Times New Roman"/>
              </w:rPr>
            </w:pPr>
            <w:r w:rsidRPr="00161628">
              <w:rPr>
                <w:rFonts w:eastAsia="Times New Roman"/>
              </w:rPr>
              <w:t>Consultant (the firm itself)</w:t>
            </w:r>
          </w:p>
        </w:tc>
        <w:tc>
          <w:tcPr>
            <w:tcW w:w="1675" w:type="dxa"/>
          </w:tcPr>
          <w:p w14:paraId="4EE7CFE9" w14:textId="77777777" w:rsidR="001544FE" w:rsidRPr="00161628" w:rsidRDefault="001544FE" w:rsidP="00F17073">
            <w:pPr>
              <w:rPr>
                <w:rFonts w:eastAsia="Times New Roman"/>
              </w:rPr>
            </w:pPr>
          </w:p>
        </w:tc>
        <w:tc>
          <w:tcPr>
            <w:tcW w:w="1870" w:type="dxa"/>
          </w:tcPr>
          <w:p w14:paraId="4EE7CFEA" w14:textId="77777777" w:rsidR="001544FE" w:rsidRPr="00161628" w:rsidRDefault="001544FE" w:rsidP="00F17073">
            <w:pPr>
              <w:rPr>
                <w:rFonts w:eastAsia="Times New Roman"/>
              </w:rPr>
            </w:pPr>
          </w:p>
        </w:tc>
        <w:tc>
          <w:tcPr>
            <w:tcW w:w="1870" w:type="dxa"/>
          </w:tcPr>
          <w:p w14:paraId="4EE7CFEB" w14:textId="77777777" w:rsidR="001544FE" w:rsidRPr="00161628" w:rsidRDefault="001544FE" w:rsidP="00F17073">
            <w:pPr>
              <w:rPr>
                <w:rFonts w:eastAsia="Times New Roman"/>
              </w:rPr>
            </w:pPr>
          </w:p>
        </w:tc>
        <w:tc>
          <w:tcPr>
            <w:tcW w:w="1870" w:type="dxa"/>
          </w:tcPr>
          <w:p w14:paraId="4EE7CFEC" w14:textId="77777777" w:rsidR="001544FE" w:rsidRPr="00161628" w:rsidRDefault="001544FE" w:rsidP="00F17073">
            <w:pPr>
              <w:rPr>
                <w:rFonts w:eastAsia="Times New Roman"/>
              </w:rPr>
            </w:pPr>
          </w:p>
        </w:tc>
      </w:tr>
      <w:tr w:rsidR="001544FE" w:rsidRPr="00161628" w14:paraId="4EE7CFF3" w14:textId="77777777" w:rsidTr="00F17073">
        <w:tc>
          <w:tcPr>
            <w:tcW w:w="2065" w:type="dxa"/>
          </w:tcPr>
          <w:p w14:paraId="4EE7CFEE" w14:textId="77777777" w:rsidR="001544FE" w:rsidRPr="00161628" w:rsidRDefault="001544FE" w:rsidP="00F17073">
            <w:pPr>
              <w:rPr>
                <w:rFonts w:eastAsia="Times New Roman"/>
              </w:rPr>
            </w:pPr>
            <w:r w:rsidRPr="00161628">
              <w:rPr>
                <w:rFonts w:eastAsia="Times New Roman"/>
              </w:rPr>
              <w:t>Staff Member #1</w:t>
            </w:r>
          </w:p>
        </w:tc>
        <w:tc>
          <w:tcPr>
            <w:tcW w:w="1675" w:type="dxa"/>
          </w:tcPr>
          <w:p w14:paraId="4EE7CFEF" w14:textId="77777777" w:rsidR="001544FE" w:rsidRPr="00161628" w:rsidRDefault="001544FE" w:rsidP="00F17073">
            <w:pPr>
              <w:rPr>
                <w:rFonts w:eastAsia="Times New Roman"/>
              </w:rPr>
            </w:pPr>
          </w:p>
        </w:tc>
        <w:tc>
          <w:tcPr>
            <w:tcW w:w="1870" w:type="dxa"/>
          </w:tcPr>
          <w:p w14:paraId="4EE7CFF0" w14:textId="77777777" w:rsidR="001544FE" w:rsidRPr="00161628" w:rsidRDefault="001544FE" w:rsidP="00F17073">
            <w:pPr>
              <w:rPr>
                <w:rFonts w:eastAsia="Times New Roman"/>
              </w:rPr>
            </w:pPr>
          </w:p>
        </w:tc>
        <w:tc>
          <w:tcPr>
            <w:tcW w:w="1870" w:type="dxa"/>
          </w:tcPr>
          <w:p w14:paraId="4EE7CFF1" w14:textId="77777777" w:rsidR="001544FE" w:rsidRPr="00161628" w:rsidRDefault="001544FE" w:rsidP="00F17073">
            <w:pPr>
              <w:rPr>
                <w:rFonts w:eastAsia="Times New Roman"/>
              </w:rPr>
            </w:pPr>
          </w:p>
        </w:tc>
        <w:tc>
          <w:tcPr>
            <w:tcW w:w="1870" w:type="dxa"/>
          </w:tcPr>
          <w:p w14:paraId="4EE7CFF2" w14:textId="77777777" w:rsidR="001544FE" w:rsidRPr="00161628" w:rsidRDefault="001544FE" w:rsidP="00F17073">
            <w:pPr>
              <w:rPr>
                <w:rFonts w:eastAsia="Times New Roman"/>
              </w:rPr>
            </w:pPr>
          </w:p>
        </w:tc>
      </w:tr>
      <w:tr w:rsidR="001544FE" w:rsidRPr="00161628" w14:paraId="4EE7CFF9" w14:textId="77777777" w:rsidTr="00F17073">
        <w:tc>
          <w:tcPr>
            <w:tcW w:w="2065" w:type="dxa"/>
          </w:tcPr>
          <w:p w14:paraId="4EE7CFF4" w14:textId="77777777" w:rsidR="001544FE" w:rsidRPr="00161628" w:rsidRDefault="001544FE" w:rsidP="00F17073">
            <w:pPr>
              <w:rPr>
                <w:rFonts w:eastAsia="Times New Roman"/>
              </w:rPr>
            </w:pPr>
            <w:r w:rsidRPr="00161628">
              <w:rPr>
                <w:rFonts w:eastAsia="Times New Roman"/>
              </w:rPr>
              <w:t>Staff Member #2</w:t>
            </w:r>
          </w:p>
        </w:tc>
        <w:tc>
          <w:tcPr>
            <w:tcW w:w="1675" w:type="dxa"/>
          </w:tcPr>
          <w:p w14:paraId="4EE7CFF5" w14:textId="77777777" w:rsidR="001544FE" w:rsidRPr="00161628" w:rsidRDefault="001544FE" w:rsidP="00F17073">
            <w:pPr>
              <w:rPr>
                <w:rFonts w:eastAsia="Times New Roman"/>
              </w:rPr>
            </w:pPr>
          </w:p>
        </w:tc>
        <w:tc>
          <w:tcPr>
            <w:tcW w:w="1870" w:type="dxa"/>
          </w:tcPr>
          <w:p w14:paraId="4EE7CFF6" w14:textId="77777777" w:rsidR="001544FE" w:rsidRPr="00161628" w:rsidRDefault="001544FE" w:rsidP="00F17073">
            <w:pPr>
              <w:rPr>
                <w:rFonts w:eastAsia="Times New Roman"/>
              </w:rPr>
            </w:pPr>
          </w:p>
        </w:tc>
        <w:tc>
          <w:tcPr>
            <w:tcW w:w="1870" w:type="dxa"/>
          </w:tcPr>
          <w:p w14:paraId="4EE7CFF7" w14:textId="77777777" w:rsidR="001544FE" w:rsidRPr="00161628" w:rsidRDefault="001544FE" w:rsidP="00F17073">
            <w:pPr>
              <w:rPr>
                <w:rFonts w:eastAsia="Times New Roman"/>
              </w:rPr>
            </w:pPr>
          </w:p>
        </w:tc>
        <w:tc>
          <w:tcPr>
            <w:tcW w:w="1870" w:type="dxa"/>
          </w:tcPr>
          <w:p w14:paraId="4EE7CFF8" w14:textId="77777777" w:rsidR="001544FE" w:rsidRPr="00161628" w:rsidRDefault="001544FE" w:rsidP="00F17073">
            <w:pPr>
              <w:rPr>
                <w:rFonts w:eastAsia="Times New Roman"/>
              </w:rPr>
            </w:pPr>
          </w:p>
        </w:tc>
      </w:tr>
      <w:tr w:rsidR="001544FE" w:rsidRPr="00161628" w14:paraId="4EE7CFFF" w14:textId="77777777" w:rsidTr="00F17073">
        <w:tc>
          <w:tcPr>
            <w:tcW w:w="2065" w:type="dxa"/>
          </w:tcPr>
          <w:p w14:paraId="4EE7CFFA" w14:textId="77777777" w:rsidR="001544FE" w:rsidRPr="00161628" w:rsidRDefault="001544FE" w:rsidP="00F17073">
            <w:pPr>
              <w:rPr>
                <w:rFonts w:eastAsia="Times New Roman"/>
              </w:rPr>
            </w:pPr>
            <w:r w:rsidRPr="00161628">
              <w:rPr>
                <w:rFonts w:eastAsia="Times New Roman"/>
              </w:rPr>
              <w:t>Consultant #1</w:t>
            </w:r>
          </w:p>
        </w:tc>
        <w:tc>
          <w:tcPr>
            <w:tcW w:w="1675" w:type="dxa"/>
          </w:tcPr>
          <w:p w14:paraId="4EE7CFFB" w14:textId="77777777" w:rsidR="001544FE" w:rsidRPr="00161628" w:rsidRDefault="001544FE" w:rsidP="00F17073">
            <w:pPr>
              <w:rPr>
                <w:rFonts w:eastAsia="Times New Roman"/>
              </w:rPr>
            </w:pPr>
          </w:p>
        </w:tc>
        <w:tc>
          <w:tcPr>
            <w:tcW w:w="1870" w:type="dxa"/>
          </w:tcPr>
          <w:p w14:paraId="4EE7CFFC" w14:textId="77777777" w:rsidR="001544FE" w:rsidRPr="00161628" w:rsidRDefault="001544FE" w:rsidP="00F17073">
            <w:pPr>
              <w:rPr>
                <w:rFonts w:eastAsia="Times New Roman"/>
              </w:rPr>
            </w:pPr>
          </w:p>
        </w:tc>
        <w:tc>
          <w:tcPr>
            <w:tcW w:w="1870" w:type="dxa"/>
          </w:tcPr>
          <w:p w14:paraId="4EE7CFFD" w14:textId="77777777" w:rsidR="001544FE" w:rsidRPr="00161628" w:rsidRDefault="001544FE" w:rsidP="00F17073">
            <w:pPr>
              <w:rPr>
                <w:rFonts w:eastAsia="Times New Roman"/>
              </w:rPr>
            </w:pPr>
          </w:p>
        </w:tc>
        <w:tc>
          <w:tcPr>
            <w:tcW w:w="1870" w:type="dxa"/>
          </w:tcPr>
          <w:p w14:paraId="4EE7CFFE" w14:textId="77777777" w:rsidR="001544FE" w:rsidRPr="00161628" w:rsidRDefault="001544FE" w:rsidP="00F17073">
            <w:pPr>
              <w:rPr>
                <w:rFonts w:eastAsia="Times New Roman"/>
              </w:rPr>
            </w:pPr>
          </w:p>
        </w:tc>
      </w:tr>
      <w:tr w:rsidR="001544FE" w:rsidRPr="00161628" w14:paraId="4EE7D005" w14:textId="77777777" w:rsidTr="00F17073">
        <w:tc>
          <w:tcPr>
            <w:tcW w:w="2065" w:type="dxa"/>
          </w:tcPr>
          <w:p w14:paraId="4EE7D000" w14:textId="77777777" w:rsidR="001544FE" w:rsidRPr="00161628" w:rsidRDefault="001544FE" w:rsidP="00F17073">
            <w:pPr>
              <w:rPr>
                <w:rFonts w:eastAsia="Times New Roman"/>
              </w:rPr>
            </w:pPr>
            <w:r w:rsidRPr="00161628">
              <w:rPr>
                <w:rFonts w:eastAsia="Times New Roman"/>
              </w:rPr>
              <w:t>Consultant #2</w:t>
            </w:r>
          </w:p>
        </w:tc>
        <w:tc>
          <w:tcPr>
            <w:tcW w:w="1675" w:type="dxa"/>
          </w:tcPr>
          <w:p w14:paraId="4EE7D001" w14:textId="77777777" w:rsidR="001544FE" w:rsidRPr="00161628" w:rsidRDefault="001544FE" w:rsidP="00F17073">
            <w:pPr>
              <w:rPr>
                <w:rFonts w:eastAsia="Times New Roman"/>
              </w:rPr>
            </w:pPr>
          </w:p>
        </w:tc>
        <w:tc>
          <w:tcPr>
            <w:tcW w:w="1870" w:type="dxa"/>
          </w:tcPr>
          <w:p w14:paraId="4EE7D002" w14:textId="77777777" w:rsidR="001544FE" w:rsidRPr="00161628" w:rsidRDefault="001544FE" w:rsidP="00F17073">
            <w:pPr>
              <w:rPr>
                <w:rFonts w:eastAsia="Times New Roman"/>
              </w:rPr>
            </w:pPr>
          </w:p>
        </w:tc>
        <w:tc>
          <w:tcPr>
            <w:tcW w:w="1870" w:type="dxa"/>
          </w:tcPr>
          <w:p w14:paraId="4EE7D003" w14:textId="77777777" w:rsidR="001544FE" w:rsidRPr="00161628" w:rsidRDefault="001544FE" w:rsidP="00F17073">
            <w:pPr>
              <w:rPr>
                <w:rFonts w:eastAsia="Times New Roman"/>
              </w:rPr>
            </w:pPr>
          </w:p>
        </w:tc>
        <w:tc>
          <w:tcPr>
            <w:tcW w:w="1870" w:type="dxa"/>
          </w:tcPr>
          <w:p w14:paraId="4EE7D004" w14:textId="77777777" w:rsidR="001544FE" w:rsidRPr="00161628" w:rsidRDefault="001544FE" w:rsidP="00F17073">
            <w:pPr>
              <w:rPr>
                <w:rFonts w:eastAsia="Times New Roman"/>
              </w:rPr>
            </w:pPr>
          </w:p>
        </w:tc>
      </w:tr>
      <w:tr w:rsidR="001544FE" w:rsidRPr="00161628" w14:paraId="4EE7D00B" w14:textId="77777777" w:rsidTr="00F17073">
        <w:tc>
          <w:tcPr>
            <w:tcW w:w="2065" w:type="dxa"/>
          </w:tcPr>
          <w:p w14:paraId="4EE7D006" w14:textId="77777777" w:rsidR="001544FE" w:rsidRPr="00161628" w:rsidRDefault="001544FE" w:rsidP="00F17073">
            <w:pPr>
              <w:rPr>
                <w:rFonts w:eastAsia="Times New Roman"/>
              </w:rPr>
            </w:pPr>
            <w:r w:rsidRPr="00161628">
              <w:rPr>
                <w:rFonts w:eastAsia="Times New Roman"/>
              </w:rPr>
              <w:t>Sub-Contractor #1</w:t>
            </w:r>
          </w:p>
        </w:tc>
        <w:tc>
          <w:tcPr>
            <w:tcW w:w="1675" w:type="dxa"/>
          </w:tcPr>
          <w:p w14:paraId="4EE7D007" w14:textId="77777777" w:rsidR="001544FE" w:rsidRPr="00161628" w:rsidRDefault="001544FE" w:rsidP="00F17073">
            <w:pPr>
              <w:rPr>
                <w:rFonts w:eastAsia="Times New Roman"/>
              </w:rPr>
            </w:pPr>
          </w:p>
        </w:tc>
        <w:tc>
          <w:tcPr>
            <w:tcW w:w="1870" w:type="dxa"/>
          </w:tcPr>
          <w:p w14:paraId="4EE7D008" w14:textId="77777777" w:rsidR="001544FE" w:rsidRPr="00161628" w:rsidRDefault="001544FE" w:rsidP="00F17073">
            <w:pPr>
              <w:rPr>
                <w:rFonts w:eastAsia="Times New Roman"/>
              </w:rPr>
            </w:pPr>
          </w:p>
        </w:tc>
        <w:tc>
          <w:tcPr>
            <w:tcW w:w="1870" w:type="dxa"/>
          </w:tcPr>
          <w:p w14:paraId="4EE7D009" w14:textId="77777777" w:rsidR="001544FE" w:rsidRPr="00161628" w:rsidRDefault="001544FE" w:rsidP="00F17073">
            <w:pPr>
              <w:rPr>
                <w:rFonts w:eastAsia="Times New Roman"/>
              </w:rPr>
            </w:pPr>
          </w:p>
        </w:tc>
        <w:tc>
          <w:tcPr>
            <w:tcW w:w="1870" w:type="dxa"/>
          </w:tcPr>
          <w:p w14:paraId="4EE7D00A" w14:textId="77777777" w:rsidR="001544FE" w:rsidRPr="00161628" w:rsidRDefault="001544FE" w:rsidP="00F17073">
            <w:pPr>
              <w:rPr>
                <w:rFonts w:eastAsia="Times New Roman"/>
              </w:rPr>
            </w:pPr>
          </w:p>
        </w:tc>
      </w:tr>
      <w:tr w:rsidR="001544FE" w:rsidRPr="00161628" w14:paraId="4EE7D011" w14:textId="77777777" w:rsidTr="00F17073">
        <w:tc>
          <w:tcPr>
            <w:tcW w:w="2065" w:type="dxa"/>
          </w:tcPr>
          <w:p w14:paraId="4EE7D00C" w14:textId="77777777" w:rsidR="001544FE" w:rsidRPr="00161628" w:rsidRDefault="001544FE" w:rsidP="00F17073">
            <w:pPr>
              <w:rPr>
                <w:rFonts w:eastAsia="Times New Roman"/>
              </w:rPr>
            </w:pPr>
            <w:r w:rsidRPr="00161628">
              <w:rPr>
                <w:rFonts w:eastAsia="Times New Roman"/>
              </w:rPr>
              <w:t>Sub-Contractor #2</w:t>
            </w:r>
          </w:p>
        </w:tc>
        <w:tc>
          <w:tcPr>
            <w:tcW w:w="1675" w:type="dxa"/>
          </w:tcPr>
          <w:p w14:paraId="4EE7D00D" w14:textId="77777777" w:rsidR="001544FE" w:rsidRPr="00161628" w:rsidRDefault="001544FE" w:rsidP="00F17073">
            <w:pPr>
              <w:rPr>
                <w:rFonts w:eastAsia="Times New Roman"/>
              </w:rPr>
            </w:pPr>
          </w:p>
        </w:tc>
        <w:tc>
          <w:tcPr>
            <w:tcW w:w="1870" w:type="dxa"/>
          </w:tcPr>
          <w:p w14:paraId="4EE7D00E" w14:textId="77777777" w:rsidR="001544FE" w:rsidRPr="00161628" w:rsidRDefault="001544FE" w:rsidP="00F17073">
            <w:pPr>
              <w:rPr>
                <w:rFonts w:eastAsia="Times New Roman"/>
              </w:rPr>
            </w:pPr>
          </w:p>
        </w:tc>
        <w:tc>
          <w:tcPr>
            <w:tcW w:w="1870" w:type="dxa"/>
          </w:tcPr>
          <w:p w14:paraId="4EE7D00F" w14:textId="77777777" w:rsidR="001544FE" w:rsidRPr="00161628" w:rsidRDefault="001544FE" w:rsidP="00F17073">
            <w:pPr>
              <w:rPr>
                <w:rFonts w:eastAsia="Times New Roman"/>
              </w:rPr>
            </w:pPr>
          </w:p>
        </w:tc>
        <w:tc>
          <w:tcPr>
            <w:tcW w:w="1870" w:type="dxa"/>
          </w:tcPr>
          <w:p w14:paraId="4EE7D010" w14:textId="77777777" w:rsidR="001544FE" w:rsidRPr="00161628" w:rsidRDefault="001544FE" w:rsidP="00F17073">
            <w:pPr>
              <w:rPr>
                <w:rFonts w:eastAsia="Times New Roman"/>
              </w:rPr>
            </w:pPr>
          </w:p>
        </w:tc>
      </w:tr>
      <w:tr w:rsidR="001544FE" w:rsidRPr="00161628" w14:paraId="4EE7D017" w14:textId="77777777" w:rsidTr="00F17073">
        <w:tc>
          <w:tcPr>
            <w:tcW w:w="2065" w:type="dxa"/>
          </w:tcPr>
          <w:p w14:paraId="4EE7D012" w14:textId="77777777" w:rsidR="001544FE" w:rsidRPr="00161628" w:rsidRDefault="001544FE" w:rsidP="00F17073">
            <w:pPr>
              <w:rPr>
                <w:rFonts w:eastAsia="Times New Roman"/>
              </w:rPr>
            </w:pPr>
            <w:r w:rsidRPr="00161628">
              <w:rPr>
                <w:rFonts w:eastAsia="Times New Roman"/>
              </w:rPr>
              <w:t>Vendor #1</w:t>
            </w:r>
          </w:p>
        </w:tc>
        <w:tc>
          <w:tcPr>
            <w:tcW w:w="1675" w:type="dxa"/>
          </w:tcPr>
          <w:p w14:paraId="4EE7D013" w14:textId="77777777" w:rsidR="001544FE" w:rsidRPr="00161628" w:rsidRDefault="001544FE" w:rsidP="00F17073">
            <w:pPr>
              <w:rPr>
                <w:rFonts w:eastAsia="Times New Roman"/>
              </w:rPr>
            </w:pPr>
          </w:p>
        </w:tc>
        <w:tc>
          <w:tcPr>
            <w:tcW w:w="1870" w:type="dxa"/>
          </w:tcPr>
          <w:p w14:paraId="4EE7D014" w14:textId="77777777" w:rsidR="001544FE" w:rsidRPr="00161628" w:rsidRDefault="001544FE" w:rsidP="00F17073">
            <w:pPr>
              <w:rPr>
                <w:rFonts w:eastAsia="Times New Roman"/>
              </w:rPr>
            </w:pPr>
          </w:p>
        </w:tc>
        <w:tc>
          <w:tcPr>
            <w:tcW w:w="1870" w:type="dxa"/>
          </w:tcPr>
          <w:p w14:paraId="4EE7D015" w14:textId="77777777" w:rsidR="001544FE" w:rsidRPr="00161628" w:rsidRDefault="001544FE" w:rsidP="00F17073">
            <w:pPr>
              <w:rPr>
                <w:rFonts w:eastAsia="Times New Roman"/>
              </w:rPr>
            </w:pPr>
          </w:p>
        </w:tc>
        <w:tc>
          <w:tcPr>
            <w:tcW w:w="1870" w:type="dxa"/>
          </w:tcPr>
          <w:p w14:paraId="4EE7D016" w14:textId="77777777" w:rsidR="001544FE" w:rsidRPr="00161628" w:rsidRDefault="001544FE" w:rsidP="00F17073">
            <w:pPr>
              <w:rPr>
                <w:rFonts w:eastAsia="Times New Roman"/>
              </w:rPr>
            </w:pPr>
          </w:p>
        </w:tc>
      </w:tr>
      <w:tr w:rsidR="001544FE" w:rsidRPr="00161628" w14:paraId="4EE7D01D" w14:textId="77777777" w:rsidTr="00F17073">
        <w:tc>
          <w:tcPr>
            <w:tcW w:w="2065" w:type="dxa"/>
          </w:tcPr>
          <w:p w14:paraId="4EE7D018" w14:textId="77777777" w:rsidR="001544FE" w:rsidRPr="00161628" w:rsidRDefault="001544FE" w:rsidP="00F17073">
            <w:pPr>
              <w:rPr>
                <w:rFonts w:eastAsia="Times New Roman"/>
              </w:rPr>
            </w:pPr>
            <w:r w:rsidRPr="00161628">
              <w:rPr>
                <w:rFonts w:eastAsia="Times New Roman"/>
              </w:rPr>
              <w:t>Supplier #1</w:t>
            </w:r>
          </w:p>
        </w:tc>
        <w:tc>
          <w:tcPr>
            <w:tcW w:w="1675" w:type="dxa"/>
          </w:tcPr>
          <w:p w14:paraId="4EE7D019" w14:textId="77777777" w:rsidR="001544FE" w:rsidRPr="00161628" w:rsidRDefault="001544FE" w:rsidP="00F17073">
            <w:pPr>
              <w:rPr>
                <w:rFonts w:eastAsia="Times New Roman"/>
              </w:rPr>
            </w:pPr>
          </w:p>
        </w:tc>
        <w:tc>
          <w:tcPr>
            <w:tcW w:w="1870" w:type="dxa"/>
          </w:tcPr>
          <w:p w14:paraId="4EE7D01A" w14:textId="77777777" w:rsidR="001544FE" w:rsidRPr="00161628" w:rsidRDefault="001544FE" w:rsidP="00F17073">
            <w:pPr>
              <w:rPr>
                <w:rFonts w:eastAsia="Times New Roman"/>
              </w:rPr>
            </w:pPr>
          </w:p>
        </w:tc>
        <w:tc>
          <w:tcPr>
            <w:tcW w:w="1870" w:type="dxa"/>
          </w:tcPr>
          <w:p w14:paraId="4EE7D01B" w14:textId="77777777" w:rsidR="001544FE" w:rsidRPr="00161628" w:rsidRDefault="001544FE" w:rsidP="00F17073">
            <w:pPr>
              <w:rPr>
                <w:rFonts w:eastAsia="Times New Roman"/>
              </w:rPr>
            </w:pPr>
          </w:p>
        </w:tc>
        <w:tc>
          <w:tcPr>
            <w:tcW w:w="1870" w:type="dxa"/>
          </w:tcPr>
          <w:p w14:paraId="4EE7D01C" w14:textId="77777777" w:rsidR="001544FE" w:rsidRPr="00161628" w:rsidRDefault="001544FE" w:rsidP="00F17073">
            <w:pPr>
              <w:rPr>
                <w:rFonts w:eastAsia="Times New Roman"/>
              </w:rPr>
            </w:pPr>
          </w:p>
        </w:tc>
      </w:tr>
      <w:tr w:rsidR="001544FE" w:rsidRPr="00161628" w14:paraId="4EE7D023" w14:textId="77777777" w:rsidTr="00F17073">
        <w:tc>
          <w:tcPr>
            <w:tcW w:w="2065" w:type="dxa"/>
          </w:tcPr>
          <w:p w14:paraId="4EE7D01E" w14:textId="77777777" w:rsidR="001544FE" w:rsidRPr="00161628" w:rsidRDefault="001544FE" w:rsidP="00F17073">
            <w:pPr>
              <w:rPr>
                <w:rFonts w:eastAsia="Times New Roman"/>
              </w:rPr>
            </w:pPr>
            <w:r w:rsidRPr="00161628">
              <w:rPr>
                <w:rFonts w:eastAsia="Times New Roman"/>
              </w:rPr>
              <w:t>Grantee #1</w:t>
            </w:r>
          </w:p>
        </w:tc>
        <w:tc>
          <w:tcPr>
            <w:tcW w:w="1675" w:type="dxa"/>
          </w:tcPr>
          <w:p w14:paraId="4EE7D01F" w14:textId="77777777" w:rsidR="001544FE" w:rsidRPr="00161628" w:rsidRDefault="001544FE" w:rsidP="00F17073">
            <w:pPr>
              <w:rPr>
                <w:rFonts w:eastAsia="Times New Roman"/>
              </w:rPr>
            </w:pPr>
          </w:p>
        </w:tc>
        <w:tc>
          <w:tcPr>
            <w:tcW w:w="1870" w:type="dxa"/>
          </w:tcPr>
          <w:p w14:paraId="4EE7D020" w14:textId="77777777" w:rsidR="001544FE" w:rsidRPr="00161628" w:rsidRDefault="001544FE" w:rsidP="00F17073">
            <w:pPr>
              <w:rPr>
                <w:rFonts w:eastAsia="Times New Roman"/>
              </w:rPr>
            </w:pPr>
          </w:p>
        </w:tc>
        <w:tc>
          <w:tcPr>
            <w:tcW w:w="1870" w:type="dxa"/>
          </w:tcPr>
          <w:p w14:paraId="4EE7D021" w14:textId="77777777" w:rsidR="001544FE" w:rsidRPr="00161628" w:rsidRDefault="001544FE" w:rsidP="00F17073">
            <w:pPr>
              <w:rPr>
                <w:rFonts w:eastAsia="Times New Roman"/>
              </w:rPr>
            </w:pPr>
          </w:p>
        </w:tc>
        <w:tc>
          <w:tcPr>
            <w:tcW w:w="1870" w:type="dxa"/>
          </w:tcPr>
          <w:p w14:paraId="4EE7D022" w14:textId="77777777" w:rsidR="001544FE" w:rsidRPr="00161628" w:rsidRDefault="001544FE" w:rsidP="00F17073">
            <w:pPr>
              <w:rPr>
                <w:rFonts w:eastAsia="Times New Roman"/>
              </w:rPr>
            </w:pPr>
          </w:p>
        </w:tc>
      </w:tr>
    </w:tbl>
    <w:p w14:paraId="4EE7D024" w14:textId="77777777" w:rsidR="001544FE" w:rsidRPr="00161628" w:rsidRDefault="001544FE" w:rsidP="001544FE">
      <w:pPr>
        <w:shd w:val="clear" w:color="auto" w:fill="FFFFFF"/>
        <w:rPr>
          <w:rFonts w:eastAsia="Times New Roman"/>
        </w:rPr>
      </w:pPr>
    </w:p>
    <w:p w14:paraId="4EE7D025" w14:textId="77777777" w:rsidR="001544FE" w:rsidRPr="00161628" w:rsidRDefault="001544FE" w:rsidP="001544FE">
      <w:pPr>
        <w:shd w:val="clear" w:color="auto" w:fill="FFFFFF"/>
        <w:rPr>
          <w:rFonts w:eastAsia="Times New Roman"/>
        </w:rPr>
      </w:pPr>
      <w:r w:rsidRPr="00161628">
        <w:rPr>
          <w:rFonts w:eastAsia="Times New Roman"/>
        </w:rPr>
        <w:t>The Consultant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EE7D026" w14:textId="77777777" w:rsidR="001544FE" w:rsidRPr="00161628" w:rsidRDefault="001544FE" w:rsidP="001544FE">
      <w:pPr>
        <w:shd w:val="clear" w:color="auto" w:fill="FFFFFF"/>
        <w:rPr>
          <w:rFonts w:eastAsia="Times New Roman"/>
        </w:rPr>
      </w:pPr>
    </w:p>
    <w:p w14:paraId="4EE7D027" w14:textId="77777777" w:rsidR="001544FE" w:rsidRPr="00161628" w:rsidRDefault="001544FE" w:rsidP="001544FE">
      <w:pPr>
        <w:shd w:val="clear" w:color="auto" w:fill="FFFFFF"/>
        <w:rPr>
          <w:rFonts w:eastAsia="Times New Roman"/>
        </w:rPr>
      </w:pPr>
      <w:r w:rsidRPr="00161628">
        <w:rPr>
          <w:rFonts w:eastAsia="Times New Roman"/>
        </w:rPr>
        <w:lastRenderedPageBreak/>
        <w:t xml:space="preserve">In addition, as all three lists are 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161628">
        <w:rPr>
          <w:rFonts w:eastAsia="Times New Roman"/>
          <w:i/>
        </w:rPr>
        <w:t xml:space="preserve">“Has Active Exclusion? No” </w:t>
      </w:r>
      <w:r w:rsidRPr="00161628">
        <w:rPr>
          <w:rFonts w:eastAsia="Times New Roman"/>
        </w:rPr>
        <w:t xml:space="preserve">(in the case of SAM), </w:t>
      </w:r>
      <w:r w:rsidRPr="00161628">
        <w:rPr>
          <w:rFonts w:eastAsia="Times New Roman"/>
          <w:i/>
        </w:rPr>
        <w:t>“No Matching Records found!”</w:t>
      </w:r>
      <w:r w:rsidRPr="00161628">
        <w:rPr>
          <w:rFonts w:eastAsia="Times New Roman"/>
        </w:rPr>
        <w:t xml:space="preserve"> (in the case of World Bank Debarred List), or </w:t>
      </w:r>
      <w:r w:rsidRPr="00161628">
        <w:rPr>
          <w:rFonts w:eastAsia="Times New Roman"/>
          <w:i/>
        </w:rPr>
        <w:t>“No result”</w:t>
      </w:r>
      <w:r w:rsidRPr="00161628">
        <w:rPr>
          <w:rFonts w:eastAsia="Times New Roman"/>
        </w:rPr>
        <w:t xml:space="preserve"> (in the case of the US Government Consolidated Screening List).</w:t>
      </w:r>
    </w:p>
    <w:p w14:paraId="4EE7D028" w14:textId="77777777" w:rsidR="001544FE" w:rsidRPr="00161628" w:rsidRDefault="001544FE" w:rsidP="001544FE">
      <w:pPr>
        <w:shd w:val="clear" w:color="auto" w:fill="FFFFFF"/>
        <w:rPr>
          <w:rFonts w:eastAsia="Times New Roman"/>
        </w:rPr>
      </w:pPr>
    </w:p>
    <w:p w14:paraId="4EE7D029" w14:textId="77777777" w:rsidR="001544FE" w:rsidRPr="00161628" w:rsidRDefault="001544FE" w:rsidP="001544FE">
      <w:pPr>
        <w:rPr>
          <w:rFonts w:eastAsia="Times New Roman"/>
        </w:rPr>
      </w:pPr>
      <w:r w:rsidRPr="00161628">
        <w:rPr>
          <w:rFonts w:eastAsia="Times New Roman"/>
        </w:rPr>
        <w:t xml:space="preserve">If an adverse record(s) has/have been found for one or more individuals or entities, including for the Consultant itself, the Consultant must conduct additional research to determine whether the finding is a “false positive.” If it is a false positive, the Consultant will mark the staff member, consultant, sub-contractor, vendor, supplier, or grantee as eligible, and retain the research confirming that eligibility. </w:t>
      </w:r>
    </w:p>
    <w:p w14:paraId="4EE7D02A" w14:textId="77777777" w:rsidR="001544FE" w:rsidRPr="00161628" w:rsidRDefault="001544FE" w:rsidP="001544FE">
      <w:pPr>
        <w:rPr>
          <w:rFonts w:eastAsia="Times New Roman"/>
        </w:rPr>
      </w:pPr>
    </w:p>
    <w:p w14:paraId="4EE7D02B" w14:textId="77777777" w:rsidR="001544FE" w:rsidRPr="00161628" w:rsidRDefault="001544FE" w:rsidP="001544FE">
      <w:pPr>
        <w:rPr>
          <w:rFonts w:eastAsia="Times New Roman"/>
        </w:rPr>
      </w:pPr>
      <w:r w:rsidRPr="00161628">
        <w:rPr>
          <w:rFonts w:eastAsia="Times New Roman"/>
        </w:rPr>
        <w:t>If, on the other hand, any of the Consultant’s personnel, consultants, sub-contractors, vendors, suppliers, or grantees are found to be ineligible at this stage, the MCA Entity will determine whether it is possible under the circumstances to allow the Consultant to make a substitution. This determination will be made on a case by case basis and will require approval by MCC regardless of the estimated value of the proposed contract.</w:t>
      </w:r>
    </w:p>
    <w:p w14:paraId="4EE7D02C" w14:textId="77777777" w:rsidR="001544FE" w:rsidRPr="00161628" w:rsidRDefault="001544FE" w:rsidP="001544FE">
      <w:pPr>
        <w:shd w:val="clear" w:color="auto" w:fill="FFFFFF"/>
        <w:rPr>
          <w:rFonts w:eastAsia="Times New Roman"/>
        </w:rPr>
      </w:pPr>
    </w:p>
    <w:p w14:paraId="4EE7D02D" w14:textId="38BB378B" w:rsidR="001544FE" w:rsidRPr="00161628" w:rsidRDefault="001544FE" w:rsidP="001544FE">
      <w:pPr>
        <w:shd w:val="clear" w:color="auto" w:fill="FFFFFF"/>
        <w:rPr>
          <w:rFonts w:eastAsia="Times New Roman"/>
        </w:rPr>
      </w:pPr>
      <w:r w:rsidRPr="00161628">
        <w:rPr>
          <w:rFonts w:eastAsia="Times New Roman"/>
        </w:rPr>
        <w:t>In addition, in accordance with MCC Program Pro</w:t>
      </w:r>
      <w:r w:rsidR="00D52607" w:rsidRPr="00161628">
        <w:rPr>
          <w:rFonts w:eastAsia="Times New Roman"/>
        </w:rPr>
        <w:t>curement Guidelines P1.A.1.7</w:t>
      </w:r>
      <w:r w:rsidRPr="00161628">
        <w:rPr>
          <w:rFonts w:eastAsia="Times New Roman"/>
        </w:rPr>
        <w:t>, the Consultant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64" w:history="1">
        <w:r w:rsidRPr="00161628">
          <w:rPr>
            <w:rStyle w:val="Hyperlink"/>
            <w:rFonts w:eastAsia="Times New Roman"/>
            <w:color w:val="auto"/>
          </w:rPr>
          <w:t>https://www.state.gov/j/ct/list/c14151.htm</w:t>
        </w:r>
      </w:hyperlink>
      <w:r w:rsidRPr="00161628">
        <w:rPr>
          <w:rFonts w:eastAsia="Times New Roman"/>
        </w:rPr>
        <w:t xml:space="preserve">). </w:t>
      </w:r>
    </w:p>
    <w:p w14:paraId="4EE7D02E" w14:textId="77777777" w:rsidR="001544FE" w:rsidRPr="00161628" w:rsidRDefault="001544FE" w:rsidP="001544FE">
      <w:pPr>
        <w:shd w:val="clear" w:color="auto" w:fill="FFFFFF"/>
        <w:rPr>
          <w:rFonts w:eastAsia="Times New Roman"/>
        </w:rPr>
      </w:pPr>
    </w:p>
    <w:p w14:paraId="4EE7D02F" w14:textId="4939D10E" w:rsidR="001544FE" w:rsidRPr="00161628" w:rsidRDefault="001544FE" w:rsidP="001544FE">
      <w:pPr>
        <w:shd w:val="clear" w:color="auto" w:fill="FFFFFF"/>
        <w:rPr>
          <w:rFonts w:eastAsia="Times New Roman"/>
        </w:rPr>
      </w:pPr>
      <w:r w:rsidRPr="00161628">
        <w:rPr>
          <w:rFonts w:eastAsia="Times New Roman"/>
        </w:rPr>
        <w:t xml:space="preserve">All of these documents must be retained by the Consultant as part of the overall record of the Contract with the MCA Entity for the duration of the Contract, and for the further period after the Contract expiration that is required for document retention under the Contract (typically five years after the expiration date of the </w:t>
      </w:r>
      <w:r w:rsidR="004F3496" w:rsidRPr="00161628">
        <w:rPr>
          <w:rFonts w:eastAsia="Times New Roman"/>
        </w:rPr>
        <w:t>Threshold Program Agreement</w:t>
      </w:r>
      <w:r w:rsidRPr="00161628">
        <w:rPr>
          <w:rFonts w:eastAsia="Times New Roman"/>
        </w:rPr>
        <w:t xml:space="preserve"> Program or Threshold Program). Access to these documents must be provided to the MCA Entity, MCC, or their designees in accordance with the access provisions of the Contract.</w:t>
      </w:r>
    </w:p>
    <w:p w14:paraId="4EE7D030" w14:textId="77777777" w:rsidR="001544FE" w:rsidRPr="00161628" w:rsidRDefault="001544FE" w:rsidP="001544FE">
      <w:pPr>
        <w:shd w:val="clear" w:color="auto" w:fill="FFFFFF"/>
        <w:rPr>
          <w:rFonts w:eastAsia="Times New Roman"/>
        </w:rPr>
      </w:pPr>
    </w:p>
    <w:p w14:paraId="4EE7D031" w14:textId="77777777" w:rsidR="001544FE" w:rsidRPr="00161628" w:rsidRDefault="001544FE" w:rsidP="001544FE">
      <w:pPr>
        <w:keepNext/>
        <w:keepLines/>
        <w:spacing w:after="240"/>
        <w:ind w:left="720" w:hanging="720"/>
        <w:jc w:val="both"/>
        <w:outlineLvl w:val="0"/>
        <w:rPr>
          <w:b/>
          <w:bCs/>
        </w:rPr>
      </w:pPr>
      <w:r w:rsidRPr="00161628">
        <w:rPr>
          <w:b/>
        </w:rPr>
        <w:t xml:space="preserve">Contract Annex B “Additional Provisions,” Paragraph G “Compliance </w:t>
      </w:r>
      <w:r w:rsidRPr="00161628">
        <w:rPr>
          <w:b/>
          <w:spacing w:val="-1"/>
        </w:rPr>
        <w:t>with</w:t>
      </w:r>
      <w:r w:rsidRPr="00161628">
        <w:rPr>
          <w:b/>
        </w:rPr>
        <w:t xml:space="preserve"> Terrorist </w:t>
      </w:r>
      <w:r w:rsidRPr="00161628">
        <w:rPr>
          <w:b/>
          <w:spacing w:val="-1"/>
        </w:rPr>
        <w:t xml:space="preserve">Financing </w:t>
      </w:r>
      <w:r w:rsidRPr="00161628">
        <w:rPr>
          <w:b/>
        </w:rPr>
        <w:t>Statutes</w:t>
      </w:r>
      <w:r w:rsidRPr="00161628">
        <w:rPr>
          <w:b/>
          <w:spacing w:val="-1"/>
        </w:rPr>
        <w:t xml:space="preserve"> </w:t>
      </w:r>
      <w:r w:rsidRPr="00161628">
        <w:rPr>
          <w:b/>
        </w:rPr>
        <w:t>and</w:t>
      </w:r>
      <w:r w:rsidRPr="00161628">
        <w:rPr>
          <w:b/>
          <w:spacing w:val="-1"/>
        </w:rPr>
        <w:t xml:space="preserve"> </w:t>
      </w:r>
      <w:r w:rsidRPr="00161628">
        <w:rPr>
          <w:b/>
        </w:rPr>
        <w:t>Other</w:t>
      </w:r>
      <w:r w:rsidRPr="00161628">
        <w:rPr>
          <w:b/>
          <w:spacing w:val="-1"/>
        </w:rPr>
        <w:t xml:space="preserve"> Restrictions”</w:t>
      </w:r>
    </w:p>
    <w:p w14:paraId="4EE7D032" w14:textId="014EA0DF" w:rsidR="001544FE" w:rsidRPr="00161628"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161628">
        <w:rPr>
          <w:rFonts w:ascii="Times New Roman" w:hAnsi="Times New Roman"/>
          <w:sz w:val="24"/>
        </w:rPr>
        <w:t>The</w:t>
      </w:r>
      <w:r w:rsidRPr="00161628">
        <w:rPr>
          <w:rFonts w:ascii="Times New Roman" w:hAnsi="Times New Roman"/>
          <w:spacing w:val="-1"/>
          <w:sz w:val="24"/>
        </w:rPr>
        <w:t xml:space="preserve"> </w:t>
      </w:r>
      <w:r w:rsidRPr="00161628">
        <w:rPr>
          <w:rFonts w:ascii="Times New Roman" w:hAnsi="Times New Roman"/>
          <w:sz w:val="24"/>
        </w:rPr>
        <w:t>Contract</w:t>
      </w:r>
      <w:r w:rsidRPr="00161628">
        <w:rPr>
          <w:rFonts w:ascii="Times New Roman" w:hAnsi="Times New Roman"/>
          <w:spacing w:val="-1"/>
          <w:sz w:val="24"/>
        </w:rPr>
        <w:t xml:space="preserve"> </w:t>
      </w:r>
      <w:r w:rsidRPr="00161628">
        <w:rPr>
          <w:rFonts w:ascii="Times New Roman" w:hAnsi="Times New Roman"/>
          <w:sz w:val="24"/>
        </w:rPr>
        <w:t>Party</w:t>
      </w:r>
      <w:r w:rsidRPr="00161628">
        <w:rPr>
          <w:rFonts w:ascii="Times New Roman" w:hAnsi="Times New Roman"/>
          <w:spacing w:val="-1"/>
          <w:sz w:val="24"/>
        </w:rPr>
        <w:t xml:space="preserve"> </w:t>
      </w:r>
      <w:r w:rsidRPr="00161628">
        <w:rPr>
          <w:rFonts w:ascii="Times New Roman" w:hAnsi="Times New Roman"/>
          <w:sz w:val="24"/>
        </w:rPr>
        <w:t>shall</w:t>
      </w:r>
      <w:r w:rsidRPr="00161628">
        <w:rPr>
          <w:rFonts w:ascii="Times New Roman" w:hAnsi="Times New Roman"/>
          <w:spacing w:val="-1"/>
          <w:sz w:val="24"/>
        </w:rPr>
        <w:t xml:space="preserve"> </w:t>
      </w:r>
      <w:r w:rsidRPr="00161628">
        <w:rPr>
          <w:rFonts w:ascii="Times New Roman" w:hAnsi="Times New Roman"/>
          <w:sz w:val="24"/>
        </w:rPr>
        <w:t>not</w:t>
      </w:r>
      <w:r w:rsidRPr="00161628">
        <w:rPr>
          <w:rFonts w:ascii="Times New Roman" w:hAnsi="Times New Roman"/>
          <w:spacing w:val="-1"/>
          <w:sz w:val="24"/>
        </w:rPr>
        <w:t xml:space="preserve"> </w:t>
      </w:r>
      <w:r w:rsidRPr="00161628">
        <w:rPr>
          <w:rFonts w:ascii="Times New Roman" w:hAnsi="Times New Roman"/>
          <w:sz w:val="24"/>
        </w:rPr>
        <w:t>provide</w:t>
      </w:r>
      <w:r w:rsidRPr="00161628">
        <w:rPr>
          <w:rFonts w:ascii="Times New Roman" w:hAnsi="Times New Roman"/>
          <w:spacing w:val="-1"/>
          <w:sz w:val="24"/>
        </w:rPr>
        <w:t xml:space="preserve"> material </w:t>
      </w:r>
      <w:r w:rsidRPr="00161628">
        <w:rPr>
          <w:rFonts w:ascii="Times New Roman" w:hAnsi="Times New Roman"/>
          <w:sz w:val="24"/>
        </w:rPr>
        <w:t>support or</w:t>
      </w:r>
      <w:r w:rsidRPr="00161628">
        <w:rPr>
          <w:rFonts w:ascii="Times New Roman" w:hAnsi="Times New Roman"/>
          <w:spacing w:val="-1"/>
          <w:sz w:val="24"/>
        </w:rPr>
        <w:t xml:space="preserve"> </w:t>
      </w:r>
      <w:r w:rsidRPr="00161628">
        <w:rPr>
          <w:rFonts w:ascii="Times New Roman" w:hAnsi="Times New Roman"/>
          <w:sz w:val="24"/>
        </w:rPr>
        <w:t>resources</w:t>
      </w:r>
      <w:r w:rsidRPr="00161628">
        <w:rPr>
          <w:rFonts w:ascii="Times New Roman" w:hAnsi="Times New Roman"/>
          <w:spacing w:val="-1"/>
          <w:sz w:val="24"/>
        </w:rPr>
        <w:t xml:space="preserve"> </w:t>
      </w:r>
      <w:r w:rsidRPr="00161628">
        <w:rPr>
          <w:rFonts w:ascii="Times New Roman" w:hAnsi="Times New Roman"/>
          <w:sz w:val="24"/>
        </w:rPr>
        <w:t>directly</w:t>
      </w:r>
      <w:r w:rsidRPr="00161628">
        <w:rPr>
          <w:rFonts w:ascii="Times New Roman" w:hAnsi="Times New Roman"/>
          <w:spacing w:val="-1"/>
          <w:sz w:val="24"/>
        </w:rPr>
        <w:t xml:space="preserve"> </w:t>
      </w:r>
      <w:r w:rsidRPr="00161628">
        <w:rPr>
          <w:rFonts w:ascii="Times New Roman" w:hAnsi="Times New Roman"/>
          <w:sz w:val="24"/>
        </w:rPr>
        <w:t>or</w:t>
      </w:r>
      <w:r w:rsidRPr="00161628">
        <w:rPr>
          <w:rFonts w:ascii="Times New Roman" w:hAnsi="Times New Roman"/>
          <w:spacing w:val="26"/>
          <w:sz w:val="24"/>
        </w:rPr>
        <w:t xml:space="preserve"> </w:t>
      </w:r>
      <w:r w:rsidRPr="00161628">
        <w:rPr>
          <w:rFonts w:ascii="Times New Roman" w:hAnsi="Times New Roman"/>
          <w:sz w:val="24"/>
        </w:rPr>
        <w:t xml:space="preserve">indirectly to, or knowingly </w:t>
      </w:r>
      <w:r w:rsidRPr="00161628">
        <w:rPr>
          <w:rFonts w:ascii="Times New Roman" w:hAnsi="Times New Roman"/>
          <w:spacing w:val="-1"/>
          <w:sz w:val="24"/>
        </w:rPr>
        <w:t>permit</w:t>
      </w:r>
      <w:r w:rsidRPr="00161628">
        <w:rPr>
          <w:rFonts w:ascii="Times New Roman" w:hAnsi="Times New Roman"/>
          <w:sz w:val="24"/>
        </w:rPr>
        <w:t xml:space="preserve"> MCC Funding to be</w:t>
      </w:r>
      <w:r w:rsidRPr="00161628">
        <w:rPr>
          <w:rFonts w:ascii="Times New Roman" w:hAnsi="Times New Roman"/>
          <w:spacing w:val="-1"/>
          <w:sz w:val="24"/>
        </w:rPr>
        <w:t xml:space="preserve"> </w:t>
      </w:r>
      <w:r w:rsidRPr="00161628">
        <w:rPr>
          <w:rFonts w:ascii="Times New Roman" w:hAnsi="Times New Roman"/>
          <w:sz w:val="24"/>
        </w:rPr>
        <w:t>transferred</w:t>
      </w:r>
      <w:r w:rsidRPr="00161628">
        <w:rPr>
          <w:rFonts w:ascii="Times New Roman" w:hAnsi="Times New Roman"/>
          <w:spacing w:val="-1"/>
          <w:sz w:val="24"/>
        </w:rPr>
        <w:t xml:space="preserve"> </w:t>
      </w:r>
      <w:r w:rsidRPr="00161628">
        <w:rPr>
          <w:rFonts w:ascii="Times New Roman" w:hAnsi="Times New Roman"/>
          <w:sz w:val="24"/>
        </w:rPr>
        <w:t>to,</w:t>
      </w:r>
      <w:r w:rsidRPr="00161628">
        <w:rPr>
          <w:rFonts w:ascii="Times New Roman" w:hAnsi="Times New Roman"/>
          <w:spacing w:val="-1"/>
          <w:sz w:val="24"/>
        </w:rPr>
        <w:t xml:space="preserve"> </w:t>
      </w:r>
      <w:r w:rsidRPr="00161628">
        <w:rPr>
          <w:rFonts w:ascii="Times New Roman" w:hAnsi="Times New Roman"/>
          <w:sz w:val="24"/>
        </w:rPr>
        <w:t>any individual,</w:t>
      </w:r>
      <w:r w:rsidRPr="00161628">
        <w:rPr>
          <w:rFonts w:ascii="Times New Roman" w:hAnsi="Times New Roman"/>
          <w:spacing w:val="-2"/>
          <w:sz w:val="24"/>
        </w:rPr>
        <w:t xml:space="preserve"> </w:t>
      </w:r>
      <w:r w:rsidRPr="00161628">
        <w:rPr>
          <w:rFonts w:ascii="Times New Roman" w:hAnsi="Times New Roman"/>
          <w:sz w:val="24"/>
        </w:rPr>
        <w:t>corporation</w:t>
      </w:r>
      <w:r w:rsidRPr="00161628">
        <w:rPr>
          <w:rFonts w:ascii="Times New Roman" w:hAnsi="Times New Roman"/>
          <w:spacing w:val="24"/>
          <w:sz w:val="24"/>
        </w:rPr>
        <w:t xml:space="preserve"> </w:t>
      </w:r>
      <w:r w:rsidRPr="00161628">
        <w:rPr>
          <w:rFonts w:ascii="Times New Roman" w:hAnsi="Times New Roman"/>
          <w:sz w:val="24"/>
        </w:rPr>
        <w:t>or</w:t>
      </w:r>
      <w:r w:rsidRPr="00161628">
        <w:rPr>
          <w:rFonts w:ascii="Times New Roman" w:hAnsi="Times New Roman"/>
          <w:spacing w:val="-1"/>
          <w:sz w:val="24"/>
        </w:rPr>
        <w:t xml:space="preserve"> </w:t>
      </w:r>
      <w:r w:rsidRPr="00161628">
        <w:rPr>
          <w:rFonts w:ascii="Times New Roman" w:hAnsi="Times New Roman"/>
          <w:sz w:val="24"/>
        </w:rPr>
        <w:t>other</w:t>
      </w:r>
      <w:r w:rsidRPr="00161628">
        <w:rPr>
          <w:rFonts w:ascii="Times New Roman" w:hAnsi="Times New Roman"/>
          <w:spacing w:val="-1"/>
          <w:sz w:val="24"/>
        </w:rPr>
        <w:t xml:space="preserve"> </w:t>
      </w:r>
      <w:r w:rsidRPr="00161628">
        <w:rPr>
          <w:rFonts w:ascii="Times New Roman" w:hAnsi="Times New Roman"/>
          <w:sz w:val="24"/>
        </w:rPr>
        <w:t>entity</w:t>
      </w:r>
      <w:r w:rsidRPr="00161628">
        <w:rPr>
          <w:rFonts w:ascii="Times New Roman" w:hAnsi="Times New Roman"/>
          <w:spacing w:val="-1"/>
          <w:sz w:val="24"/>
        </w:rPr>
        <w:t xml:space="preserve"> </w:t>
      </w:r>
      <w:r w:rsidRPr="00161628">
        <w:rPr>
          <w:rFonts w:ascii="Times New Roman" w:hAnsi="Times New Roman"/>
          <w:sz w:val="24"/>
        </w:rPr>
        <w:t>that</w:t>
      </w:r>
      <w:r w:rsidRPr="00161628">
        <w:rPr>
          <w:rFonts w:ascii="Times New Roman" w:hAnsi="Times New Roman"/>
          <w:spacing w:val="-1"/>
          <w:sz w:val="24"/>
        </w:rPr>
        <w:t xml:space="preserve"> </w:t>
      </w:r>
      <w:r w:rsidRPr="00161628">
        <w:rPr>
          <w:rFonts w:ascii="Times New Roman" w:hAnsi="Times New Roman"/>
          <w:sz w:val="24"/>
        </w:rPr>
        <w:t>such</w:t>
      </w:r>
      <w:r w:rsidRPr="00161628">
        <w:rPr>
          <w:rFonts w:ascii="Times New Roman" w:hAnsi="Times New Roman"/>
          <w:spacing w:val="-1"/>
          <w:sz w:val="24"/>
        </w:rPr>
        <w:t xml:space="preserve"> Party</w:t>
      </w:r>
      <w:r w:rsidRPr="00161628">
        <w:rPr>
          <w:rFonts w:ascii="Times New Roman" w:hAnsi="Times New Roman"/>
          <w:sz w:val="24"/>
        </w:rPr>
        <w:t xml:space="preserve"> knows, or has reason to know, </w:t>
      </w:r>
      <w:r w:rsidRPr="00161628">
        <w:rPr>
          <w:rFonts w:ascii="Times New Roman" w:hAnsi="Times New Roman"/>
          <w:spacing w:val="-1"/>
          <w:sz w:val="24"/>
        </w:rPr>
        <w:t>commits,</w:t>
      </w:r>
      <w:r w:rsidRPr="00161628">
        <w:rPr>
          <w:rFonts w:ascii="Times New Roman" w:hAnsi="Times New Roman"/>
          <w:sz w:val="24"/>
        </w:rPr>
        <w:t xml:space="preserve"> </w:t>
      </w:r>
      <w:r w:rsidRPr="00161628">
        <w:rPr>
          <w:rFonts w:ascii="Times New Roman" w:hAnsi="Times New Roman"/>
          <w:spacing w:val="-1"/>
          <w:sz w:val="24"/>
        </w:rPr>
        <w:t>attempts</w:t>
      </w:r>
      <w:r w:rsidRPr="00161628">
        <w:rPr>
          <w:rFonts w:ascii="Times New Roman" w:hAnsi="Times New Roman"/>
          <w:sz w:val="24"/>
        </w:rPr>
        <w:t xml:space="preserve"> to commit,</w:t>
      </w:r>
      <w:r w:rsidRPr="00161628">
        <w:rPr>
          <w:rFonts w:ascii="Times New Roman" w:hAnsi="Times New Roman"/>
          <w:spacing w:val="33"/>
          <w:sz w:val="24"/>
        </w:rPr>
        <w:t xml:space="preserve"> </w:t>
      </w:r>
      <w:r w:rsidRPr="00161628">
        <w:rPr>
          <w:rFonts w:ascii="Times New Roman" w:hAnsi="Times New Roman"/>
          <w:spacing w:val="-1"/>
          <w:sz w:val="24"/>
        </w:rPr>
        <w:t xml:space="preserve">advocates, facilitates, or participates </w:t>
      </w:r>
      <w:r w:rsidRPr="00161628">
        <w:rPr>
          <w:rFonts w:ascii="Times New Roman" w:hAnsi="Times New Roman"/>
          <w:sz w:val="24"/>
        </w:rPr>
        <w:t>in</w:t>
      </w:r>
      <w:r w:rsidRPr="00161628">
        <w:rPr>
          <w:rFonts w:ascii="Times New Roman" w:hAnsi="Times New Roman"/>
          <w:spacing w:val="-1"/>
          <w:sz w:val="24"/>
        </w:rPr>
        <w:t xml:space="preserve"> </w:t>
      </w:r>
      <w:r w:rsidRPr="00161628">
        <w:rPr>
          <w:rFonts w:ascii="Times New Roman" w:hAnsi="Times New Roman"/>
          <w:sz w:val="24"/>
        </w:rPr>
        <w:t>any</w:t>
      </w:r>
      <w:r w:rsidRPr="00161628">
        <w:rPr>
          <w:rFonts w:ascii="Times New Roman" w:hAnsi="Times New Roman"/>
          <w:spacing w:val="-1"/>
          <w:sz w:val="24"/>
        </w:rPr>
        <w:t xml:space="preserve"> terrorist</w:t>
      </w:r>
      <w:r w:rsidRPr="00161628">
        <w:rPr>
          <w:rFonts w:ascii="Times New Roman" w:hAnsi="Times New Roman"/>
          <w:sz w:val="24"/>
        </w:rPr>
        <w:t xml:space="preserve"> </w:t>
      </w:r>
      <w:r w:rsidRPr="00161628">
        <w:rPr>
          <w:rFonts w:ascii="Times New Roman" w:hAnsi="Times New Roman"/>
          <w:spacing w:val="-1"/>
          <w:sz w:val="24"/>
        </w:rPr>
        <w:t>activity,</w:t>
      </w:r>
      <w:r w:rsidRPr="00161628">
        <w:rPr>
          <w:rFonts w:ascii="Times New Roman" w:hAnsi="Times New Roman"/>
          <w:sz w:val="24"/>
        </w:rPr>
        <w:t xml:space="preserve"> or has </w:t>
      </w:r>
      <w:r w:rsidRPr="00161628">
        <w:rPr>
          <w:rFonts w:ascii="Times New Roman" w:hAnsi="Times New Roman"/>
          <w:spacing w:val="-1"/>
          <w:sz w:val="24"/>
        </w:rPr>
        <w:t>committed,</w:t>
      </w:r>
      <w:r w:rsidRPr="00161628">
        <w:rPr>
          <w:rFonts w:ascii="Times New Roman" w:hAnsi="Times New Roman"/>
          <w:sz w:val="24"/>
        </w:rPr>
        <w:t xml:space="preserve"> </w:t>
      </w:r>
      <w:r w:rsidRPr="00161628">
        <w:rPr>
          <w:rFonts w:ascii="Times New Roman" w:hAnsi="Times New Roman"/>
          <w:spacing w:val="-1"/>
          <w:sz w:val="24"/>
        </w:rPr>
        <w:t>attempted</w:t>
      </w:r>
      <w:r w:rsidRPr="00161628">
        <w:rPr>
          <w:rFonts w:ascii="Times New Roman" w:hAnsi="Times New Roman"/>
          <w:sz w:val="24"/>
        </w:rPr>
        <w:t xml:space="preserve"> to</w:t>
      </w:r>
      <w:r w:rsidRPr="00161628">
        <w:rPr>
          <w:rFonts w:ascii="Times New Roman" w:hAnsi="Times New Roman"/>
          <w:spacing w:val="115"/>
          <w:sz w:val="24"/>
        </w:rPr>
        <w:t xml:space="preserve"> </w:t>
      </w:r>
      <w:r w:rsidRPr="00161628">
        <w:rPr>
          <w:rFonts w:ascii="Times New Roman" w:hAnsi="Times New Roman"/>
          <w:spacing w:val="-1"/>
          <w:sz w:val="24"/>
        </w:rPr>
        <w:t>commit,</w:t>
      </w:r>
      <w:r w:rsidRPr="00161628">
        <w:rPr>
          <w:rFonts w:ascii="Times New Roman" w:hAnsi="Times New Roman"/>
          <w:sz w:val="24"/>
        </w:rPr>
        <w:t xml:space="preserve"> advocated, facilitated or participated in</w:t>
      </w:r>
      <w:r w:rsidRPr="00161628">
        <w:rPr>
          <w:rFonts w:ascii="Times New Roman" w:hAnsi="Times New Roman"/>
          <w:spacing w:val="-1"/>
          <w:sz w:val="24"/>
        </w:rPr>
        <w:t xml:space="preserve"> </w:t>
      </w:r>
      <w:r w:rsidRPr="00161628">
        <w:rPr>
          <w:rFonts w:ascii="Times New Roman" w:hAnsi="Times New Roman"/>
          <w:sz w:val="24"/>
        </w:rPr>
        <w:t>any</w:t>
      </w:r>
      <w:r w:rsidRPr="00161628">
        <w:rPr>
          <w:rFonts w:ascii="Times New Roman" w:hAnsi="Times New Roman"/>
          <w:spacing w:val="-1"/>
          <w:sz w:val="24"/>
        </w:rPr>
        <w:t xml:space="preserve"> </w:t>
      </w:r>
      <w:r w:rsidRPr="00161628">
        <w:rPr>
          <w:rFonts w:ascii="Times New Roman" w:hAnsi="Times New Roman"/>
          <w:sz w:val="24"/>
        </w:rPr>
        <w:t>terrorist</w:t>
      </w:r>
      <w:r w:rsidRPr="00161628">
        <w:rPr>
          <w:rFonts w:ascii="Times New Roman" w:hAnsi="Times New Roman"/>
          <w:spacing w:val="-1"/>
          <w:sz w:val="24"/>
        </w:rPr>
        <w:t xml:space="preserve"> </w:t>
      </w:r>
      <w:r w:rsidRPr="00161628">
        <w:rPr>
          <w:rFonts w:ascii="Times New Roman" w:hAnsi="Times New Roman"/>
          <w:sz w:val="24"/>
        </w:rPr>
        <w:t>activity,</w:t>
      </w:r>
      <w:r w:rsidRPr="00161628">
        <w:rPr>
          <w:rFonts w:ascii="Times New Roman" w:hAnsi="Times New Roman"/>
          <w:spacing w:val="-1"/>
          <w:sz w:val="24"/>
        </w:rPr>
        <w:t xml:space="preserve"> including,</w:t>
      </w:r>
      <w:r w:rsidRPr="00161628">
        <w:rPr>
          <w:rFonts w:ascii="Times New Roman" w:hAnsi="Times New Roman"/>
          <w:spacing w:val="60"/>
          <w:sz w:val="24"/>
        </w:rPr>
        <w:t xml:space="preserve"> </w:t>
      </w:r>
      <w:r w:rsidRPr="00161628">
        <w:rPr>
          <w:rFonts w:ascii="Times New Roman" w:hAnsi="Times New Roman"/>
          <w:sz w:val="24"/>
        </w:rPr>
        <w:t xml:space="preserve">but not </w:t>
      </w:r>
      <w:r w:rsidRPr="00161628">
        <w:rPr>
          <w:rFonts w:ascii="Times New Roman" w:hAnsi="Times New Roman"/>
          <w:spacing w:val="-1"/>
          <w:sz w:val="24"/>
        </w:rPr>
        <w:t>limited</w:t>
      </w:r>
      <w:r w:rsidRPr="00161628">
        <w:rPr>
          <w:rFonts w:ascii="Times New Roman" w:hAnsi="Times New Roman"/>
          <w:spacing w:val="39"/>
          <w:sz w:val="24"/>
        </w:rPr>
        <w:t xml:space="preserve"> </w:t>
      </w:r>
      <w:r w:rsidRPr="00161628">
        <w:rPr>
          <w:rFonts w:ascii="Times New Roman" w:hAnsi="Times New Roman"/>
          <w:sz w:val="24"/>
        </w:rPr>
        <w:t>to,</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1"/>
          <w:sz w:val="24"/>
        </w:rPr>
        <w:t xml:space="preserve"> </w:t>
      </w:r>
      <w:r w:rsidRPr="00161628">
        <w:rPr>
          <w:rFonts w:ascii="Times New Roman" w:hAnsi="Times New Roman"/>
          <w:sz w:val="24"/>
        </w:rPr>
        <w:t>individuals</w:t>
      </w:r>
      <w:r w:rsidRPr="00161628">
        <w:rPr>
          <w:rFonts w:ascii="Times New Roman" w:hAnsi="Times New Roman"/>
          <w:spacing w:val="-1"/>
          <w:sz w:val="24"/>
        </w:rPr>
        <w:t xml:space="preserve"> </w:t>
      </w:r>
      <w:r w:rsidRPr="00161628">
        <w:rPr>
          <w:rFonts w:ascii="Times New Roman" w:hAnsi="Times New Roman"/>
          <w:sz w:val="24"/>
        </w:rPr>
        <w:t>and</w:t>
      </w:r>
      <w:r w:rsidRPr="00161628">
        <w:rPr>
          <w:rFonts w:ascii="Times New Roman" w:hAnsi="Times New Roman"/>
          <w:spacing w:val="-1"/>
          <w:sz w:val="24"/>
        </w:rPr>
        <w:t xml:space="preserve"> </w:t>
      </w:r>
      <w:r w:rsidRPr="00161628">
        <w:rPr>
          <w:rFonts w:ascii="Times New Roman" w:hAnsi="Times New Roman"/>
          <w:sz w:val="24"/>
        </w:rPr>
        <w:t>entities</w:t>
      </w:r>
      <w:r w:rsidRPr="00161628">
        <w:rPr>
          <w:rFonts w:ascii="Times New Roman" w:hAnsi="Times New Roman"/>
          <w:spacing w:val="-2"/>
          <w:sz w:val="24"/>
        </w:rPr>
        <w:t xml:space="preserve"> </w:t>
      </w:r>
      <w:r w:rsidRPr="00161628">
        <w:rPr>
          <w:rFonts w:ascii="Times New Roman" w:hAnsi="Times New Roman"/>
          <w:sz w:val="24"/>
        </w:rPr>
        <w:t>(</w:t>
      </w:r>
      <w:proofErr w:type="spellStart"/>
      <w:r w:rsidRPr="00161628">
        <w:rPr>
          <w:rFonts w:ascii="Times New Roman" w:hAnsi="Times New Roman"/>
          <w:sz w:val="24"/>
        </w:rPr>
        <w:t>i</w:t>
      </w:r>
      <w:proofErr w:type="spellEnd"/>
      <w:r w:rsidRPr="00161628">
        <w:rPr>
          <w:rFonts w:ascii="Times New Roman" w:hAnsi="Times New Roman"/>
          <w:sz w:val="24"/>
        </w:rPr>
        <w:t>)</w:t>
      </w:r>
      <w:r w:rsidRPr="00161628">
        <w:rPr>
          <w:rFonts w:ascii="Times New Roman" w:hAnsi="Times New Roman"/>
          <w:spacing w:val="-1"/>
          <w:sz w:val="24"/>
        </w:rPr>
        <w:t xml:space="preserve"> </w:t>
      </w:r>
      <w:r w:rsidRPr="00161628">
        <w:rPr>
          <w:rFonts w:ascii="Times New Roman" w:hAnsi="Times New Roman"/>
          <w:sz w:val="24"/>
        </w:rPr>
        <w:t>on</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1"/>
          <w:sz w:val="24"/>
        </w:rPr>
        <w:t xml:space="preserve"> master </w:t>
      </w:r>
      <w:r w:rsidRPr="00161628">
        <w:rPr>
          <w:rFonts w:ascii="Times New Roman" w:hAnsi="Times New Roman"/>
          <w:sz w:val="24"/>
        </w:rPr>
        <w:t>list</w:t>
      </w:r>
      <w:r w:rsidRPr="00161628">
        <w:rPr>
          <w:rFonts w:ascii="Times New Roman" w:hAnsi="Times New Roman"/>
          <w:spacing w:val="-1"/>
          <w:sz w:val="24"/>
        </w:rPr>
        <w:t xml:space="preserve"> </w:t>
      </w:r>
      <w:r w:rsidRPr="00161628">
        <w:rPr>
          <w:rFonts w:ascii="Times New Roman" w:hAnsi="Times New Roman"/>
          <w:sz w:val="24"/>
        </w:rPr>
        <w:t>of</w:t>
      </w:r>
      <w:r w:rsidRPr="00161628">
        <w:rPr>
          <w:rFonts w:ascii="Times New Roman" w:hAnsi="Times New Roman"/>
          <w:spacing w:val="-1"/>
          <w:sz w:val="24"/>
        </w:rPr>
        <w:t xml:space="preserve"> Specially Designated Nationals and</w:t>
      </w:r>
      <w:r w:rsidRPr="00161628">
        <w:rPr>
          <w:rFonts w:ascii="Times New Roman" w:hAnsi="Times New Roman"/>
          <w:spacing w:val="22"/>
          <w:sz w:val="24"/>
        </w:rPr>
        <w:t xml:space="preserve"> </w:t>
      </w:r>
      <w:r w:rsidRPr="00161628">
        <w:rPr>
          <w:rFonts w:ascii="Times New Roman" w:hAnsi="Times New Roman"/>
          <w:sz w:val="24"/>
        </w:rPr>
        <w:t>Blocked</w:t>
      </w:r>
      <w:r w:rsidRPr="00161628">
        <w:rPr>
          <w:rFonts w:ascii="Times New Roman" w:hAnsi="Times New Roman"/>
          <w:spacing w:val="-1"/>
          <w:sz w:val="24"/>
        </w:rPr>
        <w:t xml:space="preserve"> </w:t>
      </w:r>
      <w:r w:rsidRPr="00161628">
        <w:rPr>
          <w:rFonts w:ascii="Times New Roman" w:hAnsi="Times New Roman"/>
          <w:sz w:val="24"/>
        </w:rPr>
        <w:t>Persons</w:t>
      </w:r>
      <w:r w:rsidRPr="00161628">
        <w:rPr>
          <w:rFonts w:ascii="Times New Roman" w:hAnsi="Times New Roman"/>
          <w:spacing w:val="-1"/>
          <w:sz w:val="24"/>
        </w:rPr>
        <w:t xml:space="preserve"> maintained </w:t>
      </w:r>
      <w:r w:rsidRPr="00161628">
        <w:rPr>
          <w:rFonts w:ascii="Times New Roman" w:hAnsi="Times New Roman"/>
          <w:sz w:val="24"/>
        </w:rPr>
        <w:t>by</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1"/>
          <w:sz w:val="24"/>
        </w:rPr>
        <w:t xml:space="preserve"> </w:t>
      </w:r>
      <w:r w:rsidRPr="00161628">
        <w:rPr>
          <w:rFonts w:ascii="Times New Roman" w:hAnsi="Times New Roman"/>
          <w:sz w:val="24"/>
        </w:rPr>
        <w:t>U.S.</w:t>
      </w:r>
      <w:r w:rsidRPr="00161628">
        <w:rPr>
          <w:rFonts w:ascii="Times New Roman" w:hAnsi="Times New Roman"/>
          <w:spacing w:val="-1"/>
          <w:sz w:val="24"/>
        </w:rPr>
        <w:t xml:space="preserve"> Department</w:t>
      </w:r>
      <w:r w:rsidRPr="00161628">
        <w:rPr>
          <w:rFonts w:ascii="Times New Roman" w:hAnsi="Times New Roman"/>
          <w:sz w:val="24"/>
        </w:rPr>
        <w:t xml:space="preserve"> of Treasury’s </w:t>
      </w:r>
      <w:r w:rsidRPr="00161628">
        <w:rPr>
          <w:rFonts w:ascii="Times New Roman" w:hAnsi="Times New Roman"/>
          <w:spacing w:val="-1"/>
          <w:sz w:val="24"/>
        </w:rPr>
        <w:t>Office</w:t>
      </w:r>
      <w:r w:rsidRPr="00161628">
        <w:rPr>
          <w:rFonts w:ascii="Times New Roman" w:hAnsi="Times New Roman"/>
          <w:sz w:val="24"/>
        </w:rPr>
        <w:t xml:space="preserve"> of Foreign Assets</w:t>
      </w:r>
      <w:r w:rsidRPr="00161628">
        <w:rPr>
          <w:rFonts w:ascii="Times New Roman" w:hAnsi="Times New Roman"/>
          <w:spacing w:val="43"/>
          <w:sz w:val="24"/>
        </w:rPr>
        <w:t xml:space="preserve"> </w:t>
      </w:r>
      <w:r w:rsidRPr="00161628">
        <w:rPr>
          <w:rFonts w:ascii="Times New Roman" w:hAnsi="Times New Roman"/>
          <w:sz w:val="24"/>
        </w:rPr>
        <w:t>Control,</w:t>
      </w:r>
      <w:r w:rsidRPr="00161628">
        <w:rPr>
          <w:rFonts w:ascii="Times New Roman" w:hAnsi="Times New Roman"/>
          <w:spacing w:val="-1"/>
          <w:sz w:val="24"/>
        </w:rPr>
        <w:t xml:space="preserve"> </w:t>
      </w:r>
      <w:r w:rsidRPr="00161628">
        <w:rPr>
          <w:rFonts w:ascii="Times New Roman" w:hAnsi="Times New Roman"/>
          <w:sz w:val="24"/>
        </w:rPr>
        <w:t>which</w:t>
      </w:r>
      <w:r w:rsidRPr="00161628">
        <w:rPr>
          <w:rFonts w:ascii="Times New Roman" w:hAnsi="Times New Roman"/>
          <w:spacing w:val="-1"/>
          <w:sz w:val="24"/>
        </w:rPr>
        <w:t xml:space="preserve"> list </w:t>
      </w:r>
      <w:r w:rsidRPr="00161628">
        <w:rPr>
          <w:rFonts w:ascii="Times New Roman" w:hAnsi="Times New Roman"/>
          <w:sz w:val="24"/>
        </w:rPr>
        <w:t>is</w:t>
      </w:r>
      <w:r w:rsidRPr="00161628">
        <w:rPr>
          <w:rFonts w:ascii="Times New Roman" w:hAnsi="Times New Roman"/>
          <w:spacing w:val="-1"/>
          <w:sz w:val="24"/>
        </w:rPr>
        <w:t xml:space="preserve"> available </w:t>
      </w:r>
      <w:r w:rsidRPr="00161628">
        <w:rPr>
          <w:rFonts w:ascii="Times New Roman" w:hAnsi="Times New Roman"/>
          <w:sz w:val="24"/>
        </w:rPr>
        <w:t>at</w:t>
      </w:r>
      <w:r w:rsidRPr="00161628">
        <w:rPr>
          <w:rFonts w:ascii="Times New Roman" w:hAnsi="Times New Roman"/>
          <w:spacing w:val="-1"/>
          <w:sz w:val="24"/>
        </w:rPr>
        <w:t xml:space="preserve"> </w:t>
      </w:r>
      <w:hyperlink r:id="rId65" w:history="1">
        <w:r w:rsidRPr="00161628">
          <w:rPr>
            <w:rFonts w:ascii="Times New Roman" w:hAnsi="Times New Roman"/>
            <w:spacing w:val="-1"/>
            <w:sz w:val="24"/>
            <w:u w:val="single"/>
          </w:rPr>
          <w:t>www.treas.gov/offices/enforcement/ofac</w:t>
        </w:r>
      </w:hyperlink>
      <w:r w:rsidRPr="00161628">
        <w:rPr>
          <w:rFonts w:ascii="Times New Roman" w:hAnsi="Times New Roman"/>
          <w:spacing w:val="-1"/>
          <w:sz w:val="24"/>
        </w:rPr>
        <w:t>,</w:t>
      </w:r>
      <w:r w:rsidRPr="00161628">
        <w:rPr>
          <w:rFonts w:ascii="Times New Roman" w:hAnsi="Times New Roman"/>
          <w:sz w:val="24"/>
        </w:rPr>
        <w:t xml:space="preserve"> (ii) on the</w:t>
      </w:r>
      <w:r w:rsidRPr="00161628">
        <w:rPr>
          <w:rFonts w:ascii="Times New Roman" w:hAnsi="Times New Roman"/>
          <w:spacing w:val="89"/>
          <w:sz w:val="24"/>
        </w:rPr>
        <w:t xml:space="preserve"> </w:t>
      </w:r>
      <w:r w:rsidRPr="00161628">
        <w:rPr>
          <w:rFonts w:ascii="Times New Roman" w:hAnsi="Times New Roman"/>
          <w:spacing w:val="-1"/>
          <w:sz w:val="24"/>
        </w:rPr>
        <w:t>consolidated</w:t>
      </w:r>
      <w:r w:rsidRPr="00161628">
        <w:rPr>
          <w:rFonts w:ascii="Times New Roman" w:hAnsi="Times New Roman"/>
          <w:spacing w:val="-2"/>
          <w:sz w:val="24"/>
        </w:rPr>
        <w:t xml:space="preserve"> </w:t>
      </w:r>
      <w:r w:rsidRPr="00161628">
        <w:rPr>
          <w:rFonts w:ascii="Times New Roman" w:hAnsi="Times New Roman"/>
          <w:sz w:val="24"/>
        </w:rPr>
        <w:t xml:space="preserve">list of </w:t>
      </w:r>
      <w:r w:rsidRPr="00161628">
        <w:rPr>
          <w:rFonts w:ascii="Times New Roman" w:hAnsi="Times New Roman"/>
          <w:spacing w:val="-1"/>
          <w:sz w:val="24"/>
        </w:rPr>
        <w:t>individuals</w:t>
      </w:r>
      <w:r w:rsidRPr="00161628">
        <w:rPr>
          <w:rFonts w:ascii="Times New Roman" w:hAnsi="Times New Roman"/>
          <w:sz w:val="24"/>
        </w:rPr>
        <w:t xml:space="preserve"> and entities </w:t>
      </w:r>
      <w:r w:rsidRPr="00161628">
        <w:rPr>
          <w:rFonts w:ascii="Times New Roman" w:hAnsi="Times New Roman"/>
          <w:spacing w:val="-1"/>
          <w:sz w:val="24"/>
        </w:rPr>
        <w:t>maintained</w:t>
      </w:r>
      <w:r w:rsidRPr="00161628">
        <w:rPr>
          <w:rFonts w:ascii="Times New Roman" w:hAnsi="Times New Roman"/>
          <w:sz w:val="24"/>
        </w:rPr>
        <w:t xml:space="preserve"> by </w:t>
      </w:r>
      <w:r w:rsidRPr="00161628">
        <w:rPr>
          <w:rFonts w:ascii="Times New Roman" w:hAnsi="Times New Roman"/>
          <w:spacing w:val="-1"/>
          <w:sz w:val="24"/>
        </w:rPr>
        <w:t>the</w:t>
      </w:r>
      <w:r w:rsidRPr="00161628">
        <w:rPr>
          <w:rFonts w:ascii="Times New Roman" w:hAnsi="Times New Roman"/>
          <w:sz w:val="24"/>
        </w:rPr>
        <w:t xml:space="preserve"> “1267 </w:t>
      </w:r>
      <w:r w:rsidRPr="00161628">
        <w:rPr>
          <w:rFonts w:ascii="Times New Roman" w:hAnsi="Times New Roman"/>
          <w:spacing w:val="-1"/>
          <w:sz w:val="24"/>
        </w:rPr>
        <w:t>Committee”</w:t>
      </w:r>
      <w:r w:rsidRPr="00161628">
        <w:rPr>
          <w:rFonts w:ascii="Times New Roman" w:hAnsi="Times New Roman"/>
          <w:sz w:val="24"/>
        </w:rPr>
        <w:t xml:space="preserve"> of the United</w:t>
      </w:r>
      <w:r w:rsidRPr="00161628">
        <w:rPr>
          <w:rFonts w:ascii="Times New Roman" w:hAnsi="Times New Roman"/>
          <w:spacing w:val="69"/>
          <w:sz w:val="24"/>
        </w:rPr>
        <w:t xml:space="preserve"> </w:t>
      </w:r>
      <w:r w:rsidRPr="00161628">
        <w:rPr>
          <w:rFonts w:ascii="Times New Roman" w:hAnsi="Times New Roman"/>
          <w:sz w:val="24"/>
        </w:rPr>
        <w:t xml:space="preserve">Nations Security Council, (iii) on the list maintained on </w:t>
      </w:r>
      <w:hyperlink r:id="rId66" w:history="1">
        <w:r w:rsidRPr="00161628">
          <w:rPr>
            <w:rFonts w:ascii="Times New Roman" w:hAnsi="Times New Roman"/>
            <w:sz w:val="24"/>
            <w:u w:val="single"/>
          </w:rPr>
          <w:t>www.sam.gov</w:t>
        </w:r>
      </w:hyperlink>
      <w:r w:rsidRPr="00161628">
        <w:rPr>
          <w:rFonts w:ascii="Times New Roman" w:hAnsi="Times New Roman"/>
          <w:sz w:val="24"/>
        </w:rPr>
        <w:t xml:space="preserve">, or (iv) on such other list as the MCA </w:t>
      </w:r>
      <w:r w:rsidRPr="00161628">
        <w:rPr>
          <w:rFonts w:ascii="Times New Roman" w:hAnsi="Times New Roman"/>
          <w:sz w:val="24"/>
        </w:rPr>
        <w:lastRenderedPageBreak/>
        <w:t>Entity may request from time to time.</w:t>
      </w:r>
      <w:r w:rsidR="00272A7F" w:rsidRPr="00161628">
        <w:rPr>
          <w:rFonts w:ascii="Times New Roman" w:hAnsi="Times New Roman"/>
          <w:sz w:val="24"/>
        </w:rPr>
        <w:t xml:space="preserve"> </w:t>
      </w:r>
      <w:r w:rsidRPr="00161628">
        <w:rPr>
          <w:rFonts w:ascii="Times New Roman" w:hAnsi="Times New Roman"/>
          <w:sz w:val="24"/>
        </w:rPr>
        <w:t xml:space="preserve">For purposes of this provision, </w:t>
      </w:r>
      <w:r w:rsidRPr="00161628">
        <w:rPr>
          <w:rFonts w:ascii="Times New Roman" w:hAnsi="Times New Roman"/>
          <w:spacing w:val="-1"/>
          <w:sz w:val="24"/>
        </w:rPr>
        <w:t xml:space="preserve">“material </w:t>
      </w:r>
      <w:r w:rsidRPr="00161628">
        <w:rPr>
          <w:rFonts w:ascii="Times New Roman" w:hAnsi="Times New Roman"/>
          <w:sz w:val="24"/>
        </w:rPr>
        <w:t>support</w:t>
      </w:r>
      <w:r w:rsidRPr="00161628">
        <w:rPr>
          <w:rFonts w:ascii="Times New Roman" w:hAnsi="Times New Roman"/>
          <w:spacing w:val="-1"/>
          <w:sz w:val="24"/>
        </w:rPr>
        <w:t xml:space="preserve"> </w:t>
      </w:r>
      <w:r w:rsidRPr="00161628">
        <w:rPr>
          <w:rFonts w:ascii="Times New Roman" w:hAnsi="Times New Roman"/>
          <w:sz w:val="24"/>
        </w:rPr>
        <w:t>and</w:t>
      </w:r>
      <w:r w:rsidRPr="00161628">
        <w:rPr>
          <w:rFonts w:ascii="Times New Roman" w:hAnsi="Times New Roman"/>
          <w:spacing w:val="-1"/>
          <w:sz w:val="24"/>
        </w:rPr>
        <w:t xml:space="preserve"> </w:t>
      </w:r>
      <w:r w:rsidRPr="00161628">
        <w:rPr>
          <w:rFonts w:ascii="Times New Roman" w:hAnsi="Times New Roman"/>
          <w:sz w:val="24"/>
        </w:rPr>
        <w:t>resources”</w:t>
      </w:r>
      <w:r w:rsidRPr="00161628">
        <w:rPr>
          <w:rFonts w:ascii="Times New Roman" w:hAnsi="Times New Roman"/>
          <w:spacing w:val="-1"/>
          <w:sz w:val="24"/>
        </w:rPr>
        <w:t xml:space="preserve"> </w:t>
      </w:r>
      <w:r w:rsidRPr="00161628">
        <w:rPr>
          <w:rFonts w:ascii="Times New Roman" w:hAnsi="Times New Roman"/>
          <w:sz w:val="24"/>
        </w:rPr>
        <w:t>includes</w:t>
      </w:r>
      <w:r w:rsidRPr="00161628">
        <w:rPr>
          <w:rFonts w:ascii="Times New Roman" w:hAnsi="Times New Roman"/>
          <w:spacing w:val="-1"/>
          <w:sz w:val="24"/>
        </w:rPr>
        <w:t xml:space="preserve"> </w:t>
      </w:r>
      <w:r w:rsidRPr="00161628">
        <w:rPr>
          <w:rFonts w:ascii="Times New Roman" w:hAnsi="Times New Roman"/>
          <w:sz w:val="24"/>
        </w:rPr>
        <w:t>currency,</w:t>
      </w:r>
      <w:r w:rsidRPr="00161628">
        <w:rPr>
          <w:rFonts w:ascii="Times New Roman" w:hAnsi="Times New Roman"/>
          <w:spacing w:val="29"/>
          <w:sz w:val="24"/>
        </w:rPr>
        <w:t xml:space="preserve"> </w:t>
      </w:r>
      <w:r w:rsidRPr="00161628">
        <w:rPr>
          <w:rFonts w:ascii="Times New Roman" w:hAnsi="Times New Roman"/>
          <w:sz w:val="24"/>
        </w:rPr>
        <w:t xml:space="preserve">monetary </w:t>
      </w:r>
      <w:r w:rsidRPr="00161628">
        <w:rPr>
          <w:rFonts w:ascii="Times New Roman" w:hAnsi="Times New Roman"/>
          <w:spacing w:val="-1"/>
          <w:sz w:val="24"/>
        </w:rPr>
        <w:t>instruments</w:t>
      </w:r>
      <w:r w:rsidRPr="00161628">
        <w:rPr>
          <w:rFonts w:ascii="Times New Roman" w:hAnsi="Times New Roman"/>
          <w:sz w:val="24"/>
        </w:rPr>
        <w:t xml:space="preserve"> or other</w:t>
      </w:r>
      <w:r w:rsidRPr="00161628">
        <w:rPr>
          <w:rFonts w:ascii="Times New Roman" w:hAnsi="Times New Roman"/>
          <w:spacing w:val="-1"/>
          <w:sz w:val="24"/>
        </w:rPr>
        <w:t xml:space="preserve"> </w:t>
      </w:r>
      <w:r w:rsidRPr="00161628">
        <w:rPr>
          <w:rFonts w:ascii="Times New Roman" w:hAnsi="Times New Roman"/>
          <w:sz w:val="24"/>
        </w:rPr>
        <w:t>financial securities, financial</w:t>
      </w:r>
      <w:r w:rsidRPr="00161628">
        <w:rPr>
          <w:rFonts w:ascii="Times New Roman" w:hAnsi="Times New Roman"/>
          <w:spacing w:val="-3"/>
          <w:sz w:val="24"/>
        </w:rPr>
        <w:t xml:space="preserve"> </w:t>
      </w:r>
      <w:r w:rsidRPr="00161628">
        <w:rPr>
          <w:rFonts w:ascii="Times New Roman" w:hAnsi="Times New Roman"/>
          <w:sz w:val="24"/>
        </w:rPr>
        <w:t>services,</w:t>
      </w:r>
      <w:r w:rsidRPr="00161628">
        <w:rPr>
          <w:rFonts w:ascii="Times New Roman" w:hAnsi="Times New Roman"/>
          <w:spacing w:val="-1"/>
          <w:sz w:val="24"/>
        </w:rPr>
        <w:t xml:space="preserve"> </w:t>
      </w:r>
      <w:r w:rsidRPr="00161628">
        <w:rPr>
          <w:rFonts w:ascii="Times New Roman" w:hAnsi="Times New Roman"/>
          <w:sz w:val="24"/>
        </w:rPr>
        <w:t>lodging,</w:t>
      </w:r>
      <w:r w:rsidRPr="00161628">
        <w:rPr>
          <w:rFonts w:ascii="Times New Roman" w:hAnsi="Times New Roman"/>
          <w:spacing w:val="-1"/>
          <w:sz w:val="24"/>
        </w:rPr>
        <w:t xml:space="preserve"> </w:t>
      </w:r>
      <w:r w:rsidRPr="00161628">
        <w:rPr>
          <w:rFonts w:ascii="Times New Roman" w:hAnsi="Times New Roman"/>
          <w:sz w:val="24"/>
        </w:rPr>
        <w:t>training,</w:t>
      </w:r>
      <w:r w:rsidRPr="00161628">
        <w:rPr>
          <w:rFonts w:ascii="Times New Roman" w:hAnsi="Times New Roman"/>
          <w:spacing w:val="-1"/>
          <w:sz w:val="24"/>
        </w:rPr>
        <w:t xml:space="preserve"> </w:t>
      </w:r>
      <w:r w:rsidRPr="00161628">
        <w:rPr>
          <w:rFonts w:ascii="Times New Roman" w:hAnsi="Times New Roman"/>
          <w:sz w:val="24"/>
        </w:rPr>
        <w:t>expert</w:t>
      </w:r>
      <w:r w:rsidRPr="00161628">
        <w:rPr>
          <w:rFonts w:ascii="Times New Roman" w:hAnsi="Times New Roman"/>
          <w:spacing w:val="29"/>
          <w:sz w:val="24"/>
        </w:rPr>
        <w:t xml:space="preserve"> </w:t>
      </w:r>
      <w:r w:rsidRPr="00161628">
        <w:rPr>
          <w:rFonts w:ascii="Times New Roman" w:hAnsi="Times New Roman"/>
          <w:sz w:val="24"/>
        </w:rPr>
        <w:t xml:space="preserve">advice or assistance, </w:t>
      </w:r>
      <w:r w:rsidRPr="00161628">
        <w:rPr>
          <w:rFonts w:ascii="Times New Roman" w:hAnsi="Times New Roman"/>
          <w:spacing w:val="-1"/>
          <w:sz w:val="24"/>
        </w:rPr>
        <w:t>safe</w:t>
      </w:r>
      <w:r w:rsidRPr="00161628">
        <w:rPr>
          <w:rFonts w:ascii="Times New Roman" w:hAnsi="Times New Roman"/>
          <w:sz w:val="24"/>
        </w:rPr>
        <w:t xml:space="preserve"> houses, false </w:t>
      </w:r>
      <w:r w:rsidRPr="00161628">
        <w:rPr>
          <w:rFonts w:ascii="Times New Roman" w:hAnsi="Times New Roman"/>
          <w:spacing w:val="-1"/>
          <w:sz w:val="24"/>
        </w:rPr>
        <w:t>documentation</w:t>
      </w:r>
      <w:r w:rsidRPr="00161628">
        <w:rPr>
          <w:rFonts w:ascii="Times New Roman" w:hAnsi="Times New Roman"/>
          <w:sz w:val="24"/>
        </w:rPr>
        <w:t xml:space="preserve"> or </w:t>
      </w:r>
      <w:r w:rsidRPr="00161628">
        <w:rPr>
          <w:rFonts w:ascii="Times New Roman" w:hAnsi="Times New Roman"/>
          <w:spacing w:val="-1"/>
          <w:sz w:val="24"/>
        </w:rPr>
        <w:t>identification, communications</w:t>
      </w:r>
      <w:r w:rsidRPr="00161628">
        <w:rPr>
          <w:rFonts w:ascii="Times New Roman" w:hAnsi="Times New Roman"/>
          <w:spacing w:val="42"/>
          <w:sz w:val="24"/>
        </w:rPr>
        <w:t xml:space="preserve"> </w:t>
      </w:r>
      <w:r w:rsidRPr="00161628">
        <w:rPr>
          <w:rFonts w:ascii="Times New Roman" w:hAnsi="Times New Roman"/>
          <w:spacing w:val="-1"/>
          <w:sz w:val="24"/>
        </w:rPr>
        <w:t>equipment,</w:t>
      </w:r>
      <w:r w:rsidRPr="00161628">
        <w:rPr>
          <w:rFonts w:ascii="Times New Roman" w:hAnsi="Times New Roman"/>
          <w:sz w:val="24"/>
        </w:rPr>
        <w:t xml:space="preserve"> facilities, weapons, lethal substances,</w:t>
      </w:r>
      <w:r w:rsidRPr="00161628">
        <w:rPr>
          <w:rFonts w:ascii="Times New Roman" w:hAnsi="Times New Roman"/>
          <w:spacing w:val="-1"/>
          <w:sz w:val="24"/>
        </w:rPr>
        <w:t xml:space="preserve"> </w:t>
      </w:r>
      <w:r w:rsidRPr="00161628">
        <w:rPr>
          <w:rFonts w:ascii="Times New Roman" w:hAnsi="Times New Roman"/>
          <w:sz w:val="24"/>
        </w:rPr>
        <w:t>explosives,</w:t>
      </w:r>
      <w:r w:rsidRPr="00161628">
        <w:rPr>
          <w:rFonts w:ascii="Times New Roman" w:hAnsi="Times New Roman"/>
          <w:spacing w:val="-1"/>
          <w:sz w:val="24"/>
        </w:rPr>
        <w:t xml:space="preserve"> </w:t>
      </w:r>
      <w:r w:rsidRPr="00161628">
        <w:rPr>
          <w:rFonts w:ascii="Times New Roman" w:hAnsi="Times New Roman"/>
          <w:sz w:val="24"/>
        </w:rPr>
        <w:t>personnel,</w:t>
      </w:r>
      <w:r w:rsidRPr="00161628">
        <w:rPr>
          <w:rFonts w:ascii="Times New Roman" w:hAnsi="Times New Roman"/>
          <w:spacing w:val="-1"/>
          <w:sz w:val="24"/>
        </w:rPr>
        <w:t xml:space="preserve"> </w:t>
      </w:r>
      <w:r w:rsidRPr="00161628">
        <w:rPr>
          <w:rFonts w:ascii="Times New Roman" w:hAnsi="Times New Roman"/>
          <w:sz w:val="24"/>
        </w:rPr>
        <w:t>transportation,</w:t>
      </w:r>
      <w:r w:rsidRPr="00161628">
        <w:rPr>
          <w:rFonts w:ascii="Times New Roman" w:hAnsi="Times New Roman"/>
          <w:spacing w:val="-1"/>
          <w:sz w:val="24"/>
        </w:rPr>
        <w:t xml:space="preserve"> </w:t>
      </w:r>
      <w:r w:rsidRPr="00161628">
        <w:rPr>
          <w:rFonts w:ascii="Times New Roman" w:hAnsi="Times New Roman"/>
          <w:sz w:val="24"/>
        </w:rPr>
        <w:t>and</w:t>
      </w:r>
      <w:r w:rsidRPr="00161628">
        <w:rPr>
          <w:rFonts w:ascii="Times New Roman" w:hAnsi="Times New Roman"/>
          <w:spacing w:val="-1"/>
          <w:sz w:val="24"/>
        </w:rPr>
        <w:t xml:space="preserve"> </w:t>
      </w:r>
      <w:r w:rsidRPr="00161628">
        <w:rPr>
          <w:rFonts w:ascii="Times New Roman" w:hAnsi="Times New Roman"/>
          <w:sz w:val="24"/>
        </w:rPr>
        <w:t>other</w:t>
      </w:r>
      <w:r w:rsidRPr="00161628">
        <w:rPr>
          <w:rFonts w:ascii="Times New Roman" w:hAnsi="Times New Roman"/>
          <w:spacing w:val="28"/>
          <w:sz w:val="24"/>
        </w:rPr>
        <w:t xml:space="preserve"> </w:t>
      </w:r>
      <w:r w:rsidRPr="00161628">
        <w:rPr>
          <w:rFonts w:ascii="Times New Roman" w:hAnsi="Times New Roman"/>
          <w:sz w:val="24"/>
        </w:rPr>
        <w:t>physical</w:t>
      </w:r>
      <w:r w:rsidRPr="00161628">
        <w:rPr>
          <w:rFonts w:ascii="Times New Roman" w:hAnsi="Times New Roman"/>
          <w:spacing w:val="-1"/>
          <w:sz w:val="24"/>
        </w:rPr>
        <w:t xml:space="preserve"> </w:t>
      </w:r>
      <w:r w:rsidRPr="00161628">
        <w:rPr>
          <w:rFonts w:ascii="Times New Roman" w:hAnsi="Times New Roman"/>
          <w:sz w:val="24"/>
        </w:rPr>
        <w:t>assets,</w:t>
      </w:r>
      <w:r w:rsidRPr="00161628">
        <w:rPr>
          <w:rFonts w:ascii="Times New Roman" w:hAnsi="Times New Roman"/>
          <w:spacing w:val="-1"/>
          <w:sz w:val="24"/>
        </w:rPr>
        <w:t xml:space="preserve"> </w:t>
      </w:r>
      <w:r w:rsidRPr="00161628">
        <w:rPr>
          <w:rFonts w:ascii="Times New Roman" w:hAnsi="Times New Roman"/>
          <w:sz w:val="24"/>
        </w:rPr>
        <w:t>except</w:t>
      </w:r>
      <w:r w:rsidRPr="00161628">
        <w:rPr>
          <w:rFonts w:ascii="Times New Roman" w:hAnsi="Times New Roman"/>
          <w:spacing w:val="-1"/>
          <w:sz w:val="24"/>
        </w:rPr>
        <w:t xml:space="preserve"> medicine</w:t>
      </w:r>
      <w:r w:rsidRPr="00161628">
        <w:rPr>
          <w:rFonts w:ascii="Times New Roman" w:hAnsi="Times New Roman"/>
          <w:spacing w:val="1"/>
          <w:sz w:val="24"/>
        </w:rPr>
        <w:t xml:space="preserve"> </w:t>
      </w:r>
      <w:r w:rsidRPr="00161628">
        <w:rPr>
          <w:rFonts w:ascii="Times New Roman" w:hAnsi="Times New Roman"/>
          <w:sz w:val="24"/>
        </w:rPr>
        <w:t xml:space="preserve">or religious </w:t>
      </w:r>
      <w:r w:rsidRPr="00161628">
        <w:rPr>
          <w:rFonts w:ascii="Times New Roman" w:hAnsi="Times New Roman"/>
          <w:spacing w:val="-1"/>
          <w:sz w:val="24"/>
        </w:rPr>
        <w:t>materials.</w:t>
      </w:r>
    </w:p>
    <w:p w14:paraId="4EE7D033" w14:textId="77777777" w:rsidR="001544FE" w:rsidRPr="00161628" w:rsidRDefault="001544FE" w:rsidP="001544FE">
      <w:pPr>
        <w:pStyle w:val="ListParagraph"/>
        <w:spacing w:after="240"/>
        <w:ind w:left="360"/>
        <w:outlineLvl w:val="1"/>
        <w:rPr>
          <w:rFonts w:ascii="Times New Roman" w:hAnsi="Times New Roman"/>
          <w:sz w:val="24"/>
        </w:rPr>
      </w:pPr>
    </w:p>
    <w:p w14:paraId="4EE7D034" w14:textId="77777777" w:rsidR="001544FE" w:rsidRPr="00161628"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161628">
        <w:rPr>
          <w:rFonts w:ascii="Times New Roman" w:hAnsi="Times New Roman"/>
          <w:sz w:val="24"/>
        </w:rPr>
        <w:t>The Contract Party shall</w:t>
      </w:r>
      <w:r w:rsidRPr="00161628">
        <w:rPr>
          <w:rFonts w:ascii="Times New Roman" w:hAnsi="Times New Roman"/>
          <w:spacing w:val="-2"/>
          <w:sz w:val="24"/>
        </w:rPr>
        <w:t xml:space="preserve"> </w:t>
      </w:r>
      <w:r w:rsidRPr="00161628">
        <w:rPr>
          <w:rFonts w:ascii="Times New Roman" w:hAnsi="Times New Roman"/>
          <w:sz w:val="24"/>
        </w:rPr>
        <w:t>ensure</w:t>
      </w:r>
      <w:r w:rsidRPr="00161628">
        <w:rPr>
          <w:rFonts w:ascii="Times New Roman" w:hAnsi="Times New Roman"/>
          <w:spacing w:val="-1"/>
          <w:sz w:val="24"/>
        </w:rPr>
        <w:t xml:space="preserve"> </w:t>
      </w:r>
      <w:r w:rsidRPr="00161628">
        <w:rPr>
          <w:rFonts w:ascii="Times New Roman" w:hAnsi="Times New Roman"/>
          <w:sz w:val="24"/>
        </w:rPr>
        <w:t>that</w:t>
      </w:r>
      <w:r w:rsidRPr="00161628">
        <w:rPr>
          <w:rFonts w:ascii="Times New Roman" w:hAnsi="Times New Roman"/>
          <w:spacing w:val="-1"/>
          <w:sz w:val="24"/>
        </w:rPr>
        <w:t xml:space="preserve"> </w:t>
      </w:r>
      <w:r w:rsidRPr="00161628">
        <w:rPr>
          <w:rFonts w:ascii="Times New Roman" w:hAnsi="Times New Roman"/>
          <w:sz w:val="24"/>
        </w:rPr>
        <w:t>its</w:t>
      </w:r>
      <w:r w:rsidRPr="00161628">
        <w:rPr>
          <w:rFonts w:ascii="Times New Roman" w:hAnsi="Times New Roman"/>
          <w:spacing w:val="-1"/>
          <w:sz w:val="24"/>
        </w:rPr>
        <w:t xml:space="preserve"> </w:t>
      </w:r>
      <w:r w:rsidRPr="00161628">
        <w:rPr>
          <w:rFonts w:ascii="Times New Roman" w:hAnsi="Times New Roman"/>
          <w:sz w:val="24"/>
        </w:rPr>
        <w:t>activities</w:t>
      </w:r>
      <w:r w:rsidRPr="00161628">
        <w:rPr>
          <w:rFonts w:ascii="Times New Roman" w:hAnsi="Times New Roman"/>
          <w:spacing w:val="-1"/>
          <w:sz w:val="24"/>
        </w:rPr>
        <w:t xml:space="preserve"> </w:t>
      </w:r>
      <w:r w:rsidRPr="00161628">
        <w:rPr>
          <w:rFonts w:ascii="Times New Roman" w:hAnsi="Times New Roman"/>
          <w:sz w:val="24"/>
        </w:rPr>
        <w:t xml:space="preserve">under this </w:t>
      </w:r>
      <w:r w:rsidRPr="00161628">
        <w:rPr>
          <w:rFonts w:ascii="Times New Roman" w:hAnsi="Times New Roman"/>
          <w:spacing w:val="-1"/>
          <w:sz w:val="24"/>
        </w:rPr>
        <w:t>Agreement</w:t>
      </w:r>
      <w:r w:rsidRPr="00161628">
        <w:rPr>
          <w:rFonts w:ascii="Times New Roman" w:hAnsi="Times New Roman"/>
          <w:sz w:val="24"/>
        </w:rPr>
        <w:t xml:space="preserve"> comply</w:t>
      </w:r>
      <w:r w:rsidRPr="00161628">
        <w:rPr>
          <w:rFonts w:ascii="Times New Roman" w:hAnsi="Times New Roman"/>
          <w:spacing w:val="27"/>
          <w:sz w:val="24"/>
        </w:rPr>
        <w:t xml:space="preserve"> </w:t>
      </w:r>
      <w:r w:rsidRPr="00161628">
        <w:rPr>
          <w:rFonts w:ascii="Times New Roman" w:hAnsi="Times New Roman"/>
          <w:sz w:val="24"/>
        </w:rPr>
        <w:t>with all applicable U.S. laws, regulations</w:t>
      </w:r>
      <w:r w:rsidRPr="00161628">
        <w:rPr>
          <w:rFonts w:ascii="Times New Roman" w:hAnsi="Times New Roman"/>
          <w:spacing w:val="-2"/>
          <w:sz w:val="24"/>
        </w:rPr>
        <w:t xml:space="preserve"> </w:t>
      </w:r>
      <w:r w:rsidRPr="00161628">
        <w:rPr>
          <w:rFonts w:ascii="Times New Roman" w:hAnsi="Times New Roman"/>
          <w:sz w:val="24"/>
        </w:rPr>
        <w:t>and</w:t>
      </w:r>
      <w:r w:rsidRPr="00161628">
        <w:rPr>
          <w:rFonts w:ascii="Times New Roman" w:hAnsi="Times New Roman"/>
          <w:spacing w:val="-1"/>
          <w:sz w:val="24"/>
        </w:rPr>
        <w:t xml:space="preserve"> </w:t>
      </w:r>
      <w:r w:rsidRPr="00161628">
        <w:rPr>
          <w:rFonts w:ascii="Times New Roman" w:hAnsi="Times New Roman"/>
          <w:sz w:val="24"/>
        </w:rPr>
        <w:t>executive</w:t>
      </w:r>
      <w:r w:rsidRPr="00161628">
        <w:rPr>
          <w:rFonts w:ascii="Times New Roman" w:hAnsi="Times New Roman"/>
          <w:spacing w:val="-1"/>
          <w:sz w:val="24"/>
        </w:rPr>
        <w:t xml:space="preserve"> </w:t>
      </w:r>
      <w:r w:rsidRPr="00161628">
        <w:rPr>
          <w:rFonts w:ascii="Times New Roman" w:hAnsi="Times New Roman"/>
          <w:sz w:val="24"/>
        </w:rPr>
        <w:t>orders</w:t>
      </w:r>
      <w:r w:rsidRPr="00161628">
        <w:rPr>
          <w:rFonts w:ascii="Times New Roman" w:hAnsi="Times New Roman"/>
          <w:spacing w:val="-1"/>
          <w:sz w:val="24"/>
        </w:rPr>
        <w:t xml:space="preserve"> </w:t>
      </w:r>
      <w:r w:rsidRPr="00161628">
        <w:rPr>
          <w:rFonts w:ascii="Times New Roman" w:hAnsi="Times New Roman"/>
          <w:sz w:val="24"/>
        </w:rPr>
        <w:t>regarding</w:t>
      </w:r>
      <w:r w:rsidRPr="00161628">
        <w:rPr>
          <w:rFonts w:ascii="Times New Roman" w:hAnsi="Times New Roman"/>
          <w:spacing w:val="-1"/>
          <w:sz w:val="24"/>
        </w:rPr>
        <w:t xml:space="preserve"> </w:t>
      </w:r>
      <w:r w:rsidRPr="00161628">
        <w:rPr>
          <w:rFonts w:ascii="Times New Roman" w:hAnsi="Times New Roman"/>
          <w:sz w:val="24"/>
        </w:rPr>
        <w:t>money</w:t>
      </w:r>
      <w:r w:rsidRPr="00161628">
        <w:rPr>
          <w:rFonts w:ascii="Times New Roman" w:hAnsi="Times New Roman"/>
          <w:spacing w:val="-1"/>
          <w:sz w:val="24"/>
        </w:rPr>
        <w:t xml:space="preserve"> </w:t>
      </w:r>
      <w:r w:rsidRPr="00161628">
        <w:rPr>
          <w:rFonts w:ascii="Times New Roman" w:hAnsi="Times New Roman"/>
          <w:sz w:val="24"/>
        </w:rPr>
        <w:t>laundering, terrorist financing, U.S. sanctions laws, restrictive trade practices,</w:t>
      </w:r>
      <w:r w:rsidRPr="00161628">
        <w:rPr>
          <w:rFonts w:ascii="Times New Roman" w:hAnsi="Times New Roman"/>
          <w:spacing w:val="-2"/>
          <w:sz w:val="24"/>
        </w:rPr>
        <w:t xml:space="preserve"> </w:t>
      </w:r>
      <w:r w:rsidRPr="00161628">
        <w:rPr>
          <w:rFonts w:ascii="Times New Roman" w:hAnsi="Times New Roman"/>
          <w:sz w:val="24"/>
        </w:rPr>
        <w:t>boycotts,</w:t>
      </w:r>
      <w:r w:rsidRPr="00161628">
        <w:rPr>
          <w:rFonts w:ascii="Times New Roman" w:hAnsi="Times New Roman"/>
          <w:spacing w:val="-1"/>
          <w:sz w:val="24"/>
        </w:rPr>
        <w:t xml:space="preserve"> </w:t>
      </w:r>
      <w:r w:rsidRPr="00161628">
        <w:rPr>
          <w:rFonts w:ascii="Times New Roman" w:hAnsi="Times New Roman"/>
          <w:sz w:val="24"/>
        </w:rPr>
        <w:t>and</w:t>
      </w:r>
      <w:r w:rsidRPr="00161628">
        <w:rPr>
          <w:rFonts w:ascii="Times New Roman" w:hAnsi="Times New Roman"/>
          <w:spacing w:val="-1"/>
          <w:sz w:val="24"/>
        </w:rPr>
        <w:t xml:space="preserve"> </w:t>
      </w:r>
      <w:r w:rsidRPr="00161628">
        <w:rPr>
          <w:rFonts w:ascii="Times New Roman" w:hAnsi="Times New Roman"/>
          <w:sz w:val="24"/>
        </w:rPr>
        <w:t>all</w:t>
      </w:r>
      <w:r w:rsidRPr="00161628">
        <w:rPr>
          <w:rFonts w:ascii="Times New Roman" w:hAnsi="Times New Roman"/>
          <w:spacing w:val="-1"/>
          <w:sz w:val="24"/>
        </w:rPr>
        <w:t xml:space="preserve"> </w:t>
      </w:r>
      <w:r w:rsidRPr="00161628">
        <w:rPr>
          <w:rFonts w:ascii="Times New Roman" w:hAnsi="Times New Roman"/>
          <w:sz w:val="24"/>
        </w:rPr>
        <w:t xml:space="preserve">other </w:t>
      </w:r>
      <w:r w:rsidRPr="00161628">
        <w:rPr>
          <w:rFonts w:ascii="Times New Roman" w:hAnsi="Times New Roman"/>
          <w:spacing w:val="-1"/>
          <w:sz w:val="24"/>
        </w:rPr>
        <w:t>economic</w:t>
      </w:r>
      <w:r w:rsidRPr="00161628">
        <w:rPr>
          <w:rFonts w:ascii="Times New Roman" w:hAnsi="Times New Roman"/>
          <w:sz w:val="24"/>
        </w:rPr>
        <w:t xml:space="preserve"> sanctions promulgated from</w:t>
      </w:r>
      <w:r w:rsidRPr="00161628">
        <w:rPr>
          <w:rFonts w:ascii="Times New Roman" w:hAnsi="Times New Roman"/>
          <w:spacing w:val="-2"/>
          <w:sz w:val="24"/>
        </w:rPr>
        <w:t xml:space="preserve"> </w:t>
      </w:r>
      <w:r w:rsidRPr="00161628">
        <w:rPr>
          <w:rFonts w:ascii="Times New Roman" w:hAnsi="Times New Roman"/>
          <w:spacing w:val="-1"/>
          <w:sz w:val="24"/>
        </w:rPr>
        <w:t>time</w:t>
      </w:r>
      <w:r w:rsidRPr="00161628">
        <w:rPr>
          <w:rFonts w:ascii="Times New Roman" w:hAnsi="Times New Roman"/>
          <w:sz w:val="24"/>
        </w:rPr>
        <w:t xml:space="preserve"> to </w:t>
      </w:r>
      <w:r w:rsidRPr="00161628">
        <w:rPr>
          <w:rFonts w:ascii="Times New Roman" w:hAnsi="Times New Roman"/>
          <w:spacing w:val="-2"/>
          <w:sz w:val="24"/>
        </w:rPr>
        <w:t>time</w:t>
      </w:r>
      <w:r w:rsidRPr="00161628">
        <w:rPr>
          <w:rFonts w:ascii="Times New Roman" w:hAnsi="Times New Roman"/>
          <w:sz w:val="24"/>
        </w:rPr>
        <w:t xml:space="preserve"> by </w:t>
      </w:r>
      <w:r w:rsidRPr="00161628">
        <w:rPr>
          <w:rFonts w:ascii="Times New Roman" w:hAnsi="Times New Roman"/>
          <w:spacing w:val="-1"/>
          <w:sz w:val="24"/>
        </w:rPr>
        <w:t>means</w:t>
      </w:r>
      <w:r w:rsidRPr="00161628">
        <w:rPr>
          <w:rFonts w:ascii="Times New Roman" w:hAnsi="Times New Roman"/>
          <w:sz w:val="24"/>
        </w:rPr>
        <w:t xml:space="preserve"> of statute, executive order, regulation or as </w:t>
      </w:r>
      <w:r w:rsidRPr="00161628">
        <w:rPr>
          <w:rFonts w:ascii="Times New Roman" w:hAnsi="Times New Roman"/>
          <w:spacing w:val="-1"/>
          <w:sz w:val="24"/>
        </w:rPr>
        <w:t xml:space="preserve">administered </w:t>
      </w:r>
      <w:r w:rsidRPr="00161628">
        <w:rPr>
          <w:rFonts w:ascii="Times New Roman" w:hAnsi="Times New Roman"/>
          <w:sz w:val="24"/>
        </w:rPr>
        <w:t>by</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1"/>
          <w:sz w:val="24"/>
        </w:rPr>
        <w:t xml:space="preserve"> </w:t>
      </w:r>
      <w:r w:rsidRPr="00161628">
        <w:rPr>
          <w:rFonts w:ascii="Times New Roman" w:hAnsi="Times New Roman"/>
          <w:sz w:val="24"/>
        </w:rPr>
        <w:t>Office</w:t>
      </w:r>
      <w:r w:rsidRPr="00161628">
        <w:rPr>
          <w:rFonts w:ascii="Times New Roman" w:hAnsi="Times New Roman"/>
          <w:spacing w:val="-1"/>
          <w:sz w:val="24"/>
        </w:rPr>
        <w:t xml:space="preserve"> </w:t>
      </w:r>
      <w:r w:rsidRPr="00161628">
        <w:rPr>
          <w:rFonts w:ascii="Times New Roman" w:hAnsi="Times New Roman"/>
          <w:sz w:val="24"/>
        </w:rPr>
        <w:t>of</w:t>
      </w:r>
      <w:r w:rsidRPr="00161628">
        <w:rPr>
          <w:rFonts w:ascii="Times New Roman" w:hAnsi="Times New Roman"/>
          <w:spacing w:val="-1"/>
          <w:sz w:val="24"/>
        </w:rPr>
        <w:t xml:space="preserve"> Foreign</w:t>
      </w:r>
      <w:r w:rsidRPr="00161628">
        <w:rPr>
          <w:rFonts w:ascii="Times New Roman" w:hAnsi="Times New Roman"/>
          <w:sz w:val="24"/>
        </w:rPr>
        <w:t xml:space="preserve"> Assets Control of the United States</w:t>
      </w:r>
      <w:r w:rsidRPr="00161628">
        <w:rPr>
          <w:rFonts w:ascii="Times New Roman" w:hAnsi="Times New Roman"/>
          <w:spacing w:val="33"/>
          <w:sz w:val="24"/>
        </w:rPr>
        <w:t xml:space="preserve"> </w:t>
      </w:r>
      <w:r w:rsidRPr="00161628">
        <w:rPr>
          <w:rFonts w:ascii="Times New Roman" w:hAnsi="Times New Roman"/>
          <w:sz w:val="24"/>
        </w:rPr>
        <w:t>Treasury</w:t>
      </w:r>
      <w:r w:rsidRPr="00161628">
        <w:rPr>
          <w:rFonts w:ascii="Times New Roman" w:hAnsi="Times New Roman"/>
          <w:spacing w:val="-1"/>
          <w:sz w:val="24"/>
        </w:rPr>
        <w:t xml:space="preserve"> Department </w:t>
      </w:r>
      <w:r w:rsidRPr="00161628">
        <w:rPr>
          <w:rFonts w:ascii="Times New Roman" w:hAnsi="Times New Roman"/>
          <w:sz w:val="24"/>
        </w:rPr>
        <w:t>or</w:t>
      </w:r>
      <w:r w:rsidRPr="00161628">
        <w:rPr>
          <w:rFonts w:ascii="Times New Roman" w:hAnsi="Times New Roman"/>
          <w:spacing w:val="-1"/>
          <w:sz w:val="24"/>
        </w:rPr>
        <w:t xml:space="preserve"> </w:t>
      </w:r>
      <w:r w:rsidRPr="00161628">
        <w:rPr>
          <w:rFonts w:ascii="Times New Roman" w:hAnsi="Times New Roman"/>
          <w:sz w:val="24"/>
        </w:rPr>
        <w:t>any</w:t>
      </w:r>
      <w:r w:rsidRPr="00161628">
        <w:rPr>
          <w:rFonts w:ascii="Times New Roman" w:hAnsi="Times New Roman"/>
          <w:spacing w:val="-1"/>
          <w:sz w:val="24"/>
        </w:rPr>
        <w:t xml:space="preserve"> </w:t>
      </w:r>
      <w:r w:rsidRPr="00161628">
        <w:rPr>
          <w:rFonts w:ascii="Times New Roman" w:hAnsi="Times New Roman"/>
          <w:sz w:val="24"/>
        </w:rPr>
        <w:t>successor</w:t>
      </w:r>
      <w:r w:rsidRPr="00161628">
        <w:rPr>
          <w:rFonts w:ascii="Times New Roman" w:hAnsi="Times New Roman"/>
          <w:spacing w:val="-1"/>
          <w:sz w:val="24"/>
        </w:rPr>
        <w:t xml:space="preserve"> governmental</w:t>
      </w:r>
      <w:r w:rsidRPr="00161628">
        <w:rPr>
          <w:rFonts w:ascii="Times New Roman" w:hAnsi="Times New Roman"/>
          <w:sz w:val="24"/>
        </w:rPr>
        <w:t xml:space="preserve"> </w:t>
      </w:r>
      <w:r w:rsidRPr="00161628">
        <w:rPr>
          <w:rFonts w:ascii="Times New Roman" w:hAnsi="Times New Roman"/>
          <w:spacing w:val="-1"/>
          <w:sz w:val="24"/>
        </w:rPr>
        <w:t>authority,</w:t>
      </w:r>
      <w:r w:rsidRPr="00161628">
        <w:rPr>
          <w:rFonts w:ascii="Times New Roman" w:hAnsi="Times New Roman"/>
          <w:sz w:val="24"/>
        </w:rPr>
        <w:t xml:space="preserve"> </w:t>
      </w:r>
      <w:r w:rsidRPr="00161628">
        <w:rPr>
          <w:rFonts w:ascii="Times New Roman" w:hAnsi="Times New Roman"/>
          <w:spacing w:val="-1"/>
          <w:sz w:val="24"/>
        </w:rPr>
        <w:t>including,</w:t>
      </w:r>
      <w:r w:rsidRPr="00161628">
        <w:rPr>
          <w:rFonts w:ascii="Times New Roman" w:hAnsi="Times New Roman"/>
          <w:spacing w:val="-2"/>
          <w:sz w:val="24"/>
        </w:rPr>
        <w:t xml:space="preserve"> </w:t>
      </w:r>
      <w:r w:rsidRPr="00161628">
        <w:rPr>
          <w:rFonts w:ascii="Times New Roman" w:hAnsi="Times New Roman"/>
          <w:sz w:val="24"/>
        </w:rPr>
        <w:t>18 U.S.C. Section</w:t>
      </w:r>
      <w:r w:rsidRPr="00161628">
        <w:rPr>
          <w:rFonts w:ascii="Times New Roman" w:hAnsi="Times New Roman"/>
          <w:spacing w:val="67"/>
          <w:sz w:val="24"/>
        </w:rPr>
        <w:t xml:space="preserve"> </w:t>
      </w:r>
      <w:r w:rsidRPr="00161628">
        <w:rPr>
          <w:rFonts w:ascii="Times New Roman" w:hAnsi="Times New Roman"/>
          <w:spacing w:val="-1"/>
          <w:sz w:val="24"/>
        </w:rPr>
        <w:t xml:space="preserve">1956, 18 U.S.C. Section 1957, 18 U.S.C. Section 2339A, 18 U.S.C. Section 2339B, 18 U.S.C. </w:t>
      </w:r>
      <w:r w:rsidRPr="00161628">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4EE7D035" w14:textId="77777777" w:rsidR="001544FE" w:rsidRPr="00161628" w:rsidRDefault="001544FE" w:rsidP="001544FE">
      <w:pPr>
        <w:pStyle w:val="ListParagraph"/>
        <w:spacing w:after="240"/>
        <w:ind w:left="360"/>
        <w:outlineLvl w:val="1"/>
        <w:rPr>
          <w:rFonts w:ascii="Times New Roman" w:hAnsi="Times New Roman"/>
          <w:sz w:val="24"/>
        </w:rPr>
      </w:pPr>
    </w:p>
    <w:p w14:paraId="4EE7D036" w14:textId="10444A96" w:rsidR="001544FE" w:rsidRPr="00161628" w:rsidRDefault="001544FE" w:rsidP="00C8565A">
      <w:pPr>
        <w:pStyle w:val="ListParagraph"/>
        <w:numPr>
          <w:ilvl w:val="0"/>
          <w:numId w:val="73"/>
        </w:numPr>
        <w:spacing w:after="240" w:line="240" w:lineRule="auto"/>
        <w:ind w:left="360"/>
        <w:jc w:val="both"/>
        <w:outlineLvl w:val="1"/>
        <w:rPr>
          <w:rFonts w:ascii="Times New Roman" w:hAnsi="Times New Roman"/>
          <w:sz w:val="24"/>
        </w:rPr>
      </w:pPr>
      <w:r w:rsidRPr="00161628">
        <w:rPr>
          <w:rFonts w:ascii="Times New Roman" w:hAnsi="Times New Roman"/>
          <w:sz w:val="24"/>
        </w:rPr>
        <w:t>Other</w:t>
      </w:r>
      <w:r w:rsidRPr="00161628">
        <w:rPr>
          <w:rFonts w:ascii="Times New Roman" w:hAnsi="Times New Roman"/>
          <w:spacing w:val="-1"/>
          <w:sz w:val="24"/>
        </w:rPr>
        <w:t xml:space="preserve"> </w:t>
      </w:r>
      <w:r w:rsidRPr="00161628">
        <w:rPr>
          <w:rFonts w:ascii="Times New Roman" w:hAnsi="Times New Roman"/>
          <w:sz w:val="24"/>
        </w:rPr>
        <w:t>restrictions</w:t>
      </w:r>
      <w:r w:rsidRPr="00161628">
        <w:rPr>
          <w:rFonts w:ascii="Times New Roman" w:hAnsi="Times New Roman"/>
          <w:spacing w:val="-1"/>
          <w:sz w:val="24"/>
        </w:rPr>
        <w:t xml:space="preserve"> </w:t>
      </w:r>
      <w:r w:rsidRPr="00161628">
        <w:rPr>
          <w:rFonts w:ascii="Times New Roman" w:hAnsi="Times New Roman"/>
          <w:sz w:val="24"/>
        </w:rPr>
        <w:t>on</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1"/>
          <w:sz w:val="24"/>
        </w:rPr>
        <w:t xml:space="preserve"> Contract</w:t>
      </w:r>
      <w:r w:rsidRPr="00161628">
        <w:rPr>
          <w:rFonts w:ascii="Times New Roman" w:hAnsi="Times New Roman"/>
          <w:sz w:val="24"/>
        </w:rPr>
        <w:t xml:space="preserve"> Party shall apply as</w:t>
      </w:r>
      <w:r w:rsidRPr="00161628">
        <w:rPr>
          <w:rFonts w:ascii="Times New Roman" w:hAnsi="Times New Roman"/>
          <w:spacing w:val="-1"/>
          <w:sz w:val="24"/>
        </w:rPr>
        <w:t xml:space="preserve"> </w:t>
      </w:r>
      <w:r w:rsidRPr="00161628">
        <w:rPr>
          <w:rFonts w:ascii="Times New Roman" w:hAnsi="Times New Roman"/>
          <w:sz w:val="24"/>
        </w:rPr>
        <w:t>set</w:t>
      </w:r>
      <w:r w:rsidRPr="00161628">
        <w:rPr>
          <w:rFonts w:ascii="Times New Roman" w:hAnsi="Times New Roman"/>
          <w:spacing w:val="-1"/>
          <w:sz w:val="24"/>
        </w:rPr>
        <w:t xml:space="preserve"> </w:t>
      </w:r>
      <w:r w:rsidRPr="00161628">
        <w:rPr>
          <w:rFonts w:ascii="Times New Roman" w:hAnsi="Times New Roman"/>
          <w:sz w:val="24"/>
        </w:rPr>
        <w:t>forth</w:t>
      </w:r>
      <w:r w:rsidRPr="00161628">
        <w:rPr>
          <w:rFonts w:ascii="Times New Roman" w:hAnsi="Times New Roman"/>
          <w:spacing w:val="-1"/>
          <w:sz w:val="24"/>
        </w:rPr>
        <w:t xml:space="preserve"> </w:t>
      </w:r>
      <w:r w:rsidRPr="00161628">
        <w:rPr>
          <w:rFonts w:ascii="Times New Roman" w:hAnsi="Times New Roman"/>
          <w:sz w:val="24"/>
        </w:rPr>
        <w:t>in</w:t>
      </w:r>
      <w:r w:rsidRPr="00161628">
        <w:rPr>
          <w:rFonts w:ascii="Times New Roman" w:hAnsi="Times New Roman"/>
          <w:spacing w:val="-1"/>
          <w:sz w:val="24"/>
        </w:rPr>
        <w:t xml:space="preserve"> </w:t>
      </w:r>
      <w:r w:rsidRPr="00161628">
        <w:rPr>
          <w:rFonts w:ascii="Times New Roman" w:hAnsi="Times New Roman"/>
          <w:sz w:val="24"/>
        </w:rPr>
        <w:t>Section</w:t>
      </w:r>
      <w:r w:rsidRPr="00161628">
        <w:rPr>
          <w:rFonts w:ascii="Times New Roman" w:hAnsi="Times New Roman"/>
          <w:spacing w:val="-1"/>
          <w:sz w:val="24"/>
        </w:rPr>
        <w:t xml:space="preserve"> </w:t>
      </w:r>
      <w:r w:rsidRPr="00161628">
        <w:rPr>
          <w:rFonts w:ascii="Times New Roman" w:hAnsi="Times New Roman"/>
          <w:sz w:val="24"/>
        </w:rPr>
        <w:t>5.4(b)</w:t>
      </w:r>
      <w:r w:rsidRPr="00161628">
        <w:rPr>
          <w:rFonts w:ascii="Times New Roman" w:hAnsi="Times New Roman"/>
          <w:spacing w:val="26"/>
          <w:sz w:val="24"/>
        </w:rPr>
        <w:t xml:space="preserve"> </w:t>
      </w:r>
      <w:r w:rsidRPr="00161628">
        <w:rPr>
          <w:rFonts w:ascii="Times New Roman" w:hAnsi="Times New Roman"/>
          <w:sz w:val="24"/>
        </w:rPr>
        <w:t>of</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1"/>
          <w:sz w:val="24"/>
        </w:rPr>
        <w:t xml:space="preserve"> </w:t>
      </w:r>
      <w:r w:rsidR="004F3496" w:rsidRPr="00161628">
        <w:rPr>
          <w:rFonts w:ascii="Times New Roman" w:hAnsi="Times New Roman"/>
          <w:spacing w:val="-1"/>
          <w:sz w:val="24"/>
        </w:rPr>
        <w:t>Threshold Program Agreement</w:t>
      </w:r>
      <w:r w:rsidRPr="00161628">
        <w:rPr>
          <w:rFonts w:ascii="Times New Roman" w:hAnsi="Times New Roman"/>
          <w:spacing w:val="-1"/>
          <w:sz w:val="24"/>
        </w:rPr>
        <w:t xml:space="preserve"> </w:t>
      </w:r>
      <w:r w:rsidRPr="00161628">
        <w:rPr>
          <w:rFonts w:ascii="Times New Roman" w:hAnsi="Times New Roman"/>
          <w:sz w:val="24"/>
        </w:rPr>
        <w:t>with</w:t>
      </w:r>
      <w:r w:rsidRPr="00161628">
        <w:rPr>
          <w:rFonts w:ascii="Times New Roman" w:hAnsi="Times New Roman"/>
          <w:spacing w:val="-1"/>
          <w:sz w:val="24"/>
        </w:rPr>
        <w:t xml:space="preserve"> </w:t>
      </w:r>
      <w:r w:rsidRPr="00161628">
        <w:rPr>
          <w:rFonts w:ascii="Times New Roman" w:hAnsi="Times New Roman"/>
          <w:sz w:val="24"/>
        </w:rPr>
        <w:t>respect</w:t>
      </w:r>
      <w:r w:rsidRPr="00161628">
        <w:rPr>
          <w:rFonts w:ascii="Times New Roman" w:hAnsi="Times New Roman"/>
          <w:spacing w:val="-1"/>
          <w:sz w:val="24"/>
        </w:rPr>
        <w:t xml:space="preserve"> </w:t>
      </w:r>
      <w:r w:rsidRPr="00161628">
        <w:rPr>
          <w:rFonts w:ascii="Times New Roman" w:hAnsi="Times New Roman"/>
          <w:sz w:val="24"/>
        </w:rPr>
        <w:t>to</w:t>
      </w:r>
      <w:r w:rsidRPr="00161628">
        <w:rPr>
          <w:rFonts w:ascii="Times New Roman" w:hAnsi="Times New Roman"/>
          <w:spacing w:val="1"/>
          <w:sz w:val="24"/>
        </w:rPr>
        <w:t xml:space="preserve"> </w:t>
      </w:r>
      <w:r w:rsidRPr="00161628">
        <w:rPr>
          <w:rFonts w:ascii="Times New Roman" w:hAnsi="Times New Roman"/>
          <w:sz w:val="24"/>
        </w:rPr>
        <w:t xml:space="preserve">drug trafficking, </w:t>
      </w:r>
      <w:r w:rsidRPr="00161628">
        <w:rPr>
          <w:rFonts w:ascii="Times New Roman" w:hAnsi="Times New Roman"/>
          <w:spacing w:val="-1"/>
          <w:sz w:val="24"/>
        </w:rPr>
        <w:t>terrorism,</w:t>
      </w:r>
      <w:r w:rsidRPr="00161628">
        <w:rPr>
          <w:rFonts w:ascii="Times New Roman" w:hAnsi="Times New Roman"/>
          <w:sz w:val="24"/>
        </w:rPr>
        <w:t xml:space="preserve"> sex </w:t>
      </w:r>
      <w:r w:rsidRPr="00161628">
        <w:rPr>
          <w:rFonts w:ascii="Times New Roman" w:hAnsi="Times New Roman"/>
          <w:spacing w:val="-1"/>
          <w:sz w:val="24"/>
        </w:rPr>
        <w:t>trafficking, prostitution, fraud,</w:t>
      </w:r>
      <w:r w:rsidRPr="00161628">
        <w:rPr>
          <w:rFonts w:ascii="Times New Roman" w:hAnsi="Times New Roman"/>
          <w:spacing w:val="34"/>
          <w:sz w:val="24"/>
        </w:rPr>
        <w:t xml:space="preserve"> </w:t>
      </w:r>
      <w:r w:rsidRPr="00161628">
        <w:rPr>
          <w:rFonts w:ascii="Times New Roman" w:hAnsi="Times New Roman"/>
          <w:sz w:val="24"/>
        </w:rPr>
        <w:t>felony,</w:t>
      </w:r>
      <w:r w:rsidRPr="00161628">
        <w:rPr>
          <w:rFonts w:ascii="Times New Roman" w:hAnsi="Times New Roman"/>
          <w:spacing w:val="-1"/>
          <w:sz w:val="24"/>
        </w:rPr>
        <w:t xml:space="preserve"> </w:t>
      </w:r>
      <w:r w:rsidRPr="00161628">
        <w:rPr>
          <w:rFonts w:ascii="Times New Roman" w:hAnsi="Times New Roman"/>
          <w:sz w:val="24"/>
        </w:rPr>
        <w:t>any</w:t>
      </w:r>
      <w:r w:rsidRPr="00161628">
        <w:rPr>
          <w:rFonts w:ascii="Times New Roman" w:hAnsi="Times New Roman"/>
          <w:spacing w:val="-1"/>
          <w:sz w:val="24"/>
        </w:rPr>
        <w:t xml:space="preserve"> misconduct </w:t>
      </w:r>
      <w:r w:rsidRPr="00161628">
        <w:rPr>
          <w:rFonts w:ascii="Times New Roman" w:hAnsi="Times New Roman"/>
          <w:sz w:val="24"/>
        </w:rPr>
        <w:t>injurious</w:t>
      </w:r>
      <w:r w:rsidRPr="00161628">
        <w:rPr>
          <w:rFonts w:ascii="Times New Roman" w:hAnsi="Times New Roman"/>
          <w:spacing w:val="-1"/>
          <w:sz w:val="24"/>
        </w:rPr>
        <w:t xml:space="preserve"> </w:t>
      </w:r>
      <w:r w:rsidRPr="00161628">
        <w:rPr>
          <w:rFonts w:ascii="Times New Roman" w:hAnsi="Times New Roman"/>
          <w:sz w:val="24"/>
        </w:rPr>
        <w:t>to</w:t>
      </w:r>
      <w:r w:rsidRPr="00161628">
        <w:rPr>
          <w:rFonts w:ascii="Times New Roman" w:hAnsi="Times New Roman"/>
          <w:spacing w:val="-1"/>
          <w:sz w:val="24"/>
        </w:rPr>
        <w:t xml:space="preserve"> </w:t>
      </w:r>
      <w:r w:rsidRPr="00161628">
        <w:rPr>
          <w:rFonts w:ascii="Times New Roman" w:hAnsi="Times New Roman"/>
          <w:sz w:val="24"/>
        </w:rPr>
        <w:t>MCC</w:t>
      </w:r>
      <w:r w:rsidRPr="00161628">
        <w:rPr>
          <w:rFonts w:ascii="Times New Roman" w:hAnsi="Times New Roman"/>
          <w:spacing w:val="-1"/>
          <w:sz w:val="24"/>
        </w:rPr>
        <w:t xml:space="preserve"> </w:t>
      </w:r>
      <w:r w:rsidRPr="00161628">
        <w:rPr>
          <w:rFonts w:ascii="Times New Roman" w:hAnsi="Times New Roman"/>
          <w:sz w:val="24"/>
        </w:rPr>
        <w:t>or</w:t>
      </w:r>
      <w:r w:rsidRPr="00161628">
        <w:rPr>
          <w:rFonts w:ascii="Times New Roman" w:hAnsi="Times New Roman"/>
          <w:spacing w:val="-1"/>
          <w:sz w:val="24"/>
        </w:rPr>
        <w:t xml:space="preserve"> the</w:t>
      </w:r>
      <w:r w:rsidRPr="00161628">
        <w:rPr>
          <w:rFonts w:ascii="Times New Roman" w:hAnsi="Times New Roman"/>
          <w:sz w:val="24"/>
        </w:rPr>
        <w:t xml:space="preserve"> MCA </w:t>
      </w:r>
      <w:r w:rsidRPr="00161628">
        <w:rPr>
          <w:rFonts w:ascii="Times New Roman" w:hAnsi="Times New Roman"/>
          <w:spacing w:val="-1"/>
          <w:sz w:val="24"/>
        </w:rPr>
        <w:t>Entity,</w:t>
      </w:r>
      <w:r w:rsidRPr="00161628">
        <w:rPr>
          <w:rFonts w:ascii="Times New Roman" w:hAnsi="Times New Roman"/>
          <w:sz w:val="24"/>
        </w:rPr>
        <w:t xml:space="preserve"> any activity contrary to</w:t>
      </w:r>
      <w:r w:rsidRPr="00161628">
        <w:rPr>
          <w:rFonts w:ascii="Times New Roman" w:hAnsi="Times New Roman"/>
          <w:spacing w:val="-2"/>
          <w:sz w:val="24"/>
        </w:rPr>
        <w:t xml:space="preserve"> </w:t>
      </w:r>
      <w:r w:rsidRPr="00161628">
        <w:rPr>
          <w:rFonts w:ascii="Times New Roman" w:hAnsi="Times New Roman"/>
          <w:sz w:val="24"/>
        </w:rPr>
        <w:t>the</w:t>
      </w:r>
      <w:r w:rsidRPr="00161628">
        <w:rPr>
          <w:rFonts w:ascii="Times New Roman" w:hAnsi="Times New Roman"/>
          <w:spacing w:val="31"/>
          <w:sz w:val="24"/>
        </w:rPr>
        <w:t xml:space="preserve"> </w:t>
      </w:r>
      <w:r w:rsidRPr="00161628">
        <w:rPr>
          <w:rFonts w:ascii="Times New Roman" w:hAnsi="Times New Roman"/>
          <w:spacing w:val="-1"/>
          <w:sz w:val="24"/>
        </w:rPr>
        <w:t>national</w:t>
      </w:r>
      <w:r w:rsidRPr="00161628">
        <w:rPr>
          <w:rFonts w:ascii="Times New Roman" w:hAnsi="Times New Roman"/>
          <w:sz w:val="24"/>
        </w:rPr>
        <w:t xml:space="preserve"> </w:t>
      </w:r>
      <w:r w:rsidRPr="00161628">
        <w:rPr>
          <w:rFonts w:ascii="Times New Roman" w:hAnsi="Times New Roman"/>
          <w:spacing w:val="-1"/>
          <w:sz w:val="24"/>
        </w:rPr>
        <w:t>security</w:t>
      </w:r>
      <w:r w:rsidRPr="00161628">
        <w:rPr>
          <w:rFonts w:ascii="Times New Roman" w:hAnsi="Times New Roman"/>
          <w:sz w:val="24"/>
        </w:rPr>
        <w:t xml:space="preserve"> </w:t>
      </w:r>
      <w:r w:rsidRPr="00161628">
        <w:rPr>
          <w:rFonts w:ascii="Times New Roman" w:hAnsi="Times New Roman"/>
          <w:spacing w:val="-1"/>
          <w:sz w:val="24"/>
        </w:rPr>
        <w:t>interests</w:t>
      </w:r>
      <w:r w:rsidRPr="00161628">
        <w:rPr>
          <w:rFonts w:ascii="Times New Roman" w:hAnsi="Times New Roman"/>
          <w:sz w:val="24"/>
        </w:rPr>
        <w:t xml:space="preserve"> of</w:t>
      </w:r>
      <w:r w:rsidRPr="00161628">
        <w:rPr>
          <w:rFonts w:ascii="Times New Roman" w:hAnsi="Times New Roman"/>
          <w:spacing w:val="-1"/>
          <w:sz w:val="24"/>
        </w:rPr>
        <w:t xml:space="preserve"> </w:t>
      </w:r>
      <w:r w:rsidRPr="00161628">
        <w:rPr>
          <w:rFonts w:ascii="Times New Roman" w:hAnsi="Times New Roman"/>
          <w:sz w:val="24"/>
        </w:rPr>
        <w:t xml:space="preserve">the United </w:t>
      </w:r>
      <w:r w:rsidRPr="00161628">
        <w:rPr>
          <w:rFonts w:ascii="Times New Roman" w:hAnsi="Times New Roman"/>
          <w:spacing w:val="-1"/>
          <w:sz w:val="24"/>
        </w:rPr>
        <w:t>States</w:t>
      </w:r>
      <w:r w:rsidRPr="00161628">
        <w:rPr>
          <w:rFonts w:ascii="Times New Roman" w:hAnsi="Times New Roman"/>
          <w:sz w:val="24"/>
        </w:rPr>
        <w:t xml:space="preserve"> or</w:t>
      </w:r>
      <w:r w:rsidRPr="00161628">
        <w:rPr>
          <w:rFonts w:ascii="Times New Roman" w:hAnsi="Times New Roman"/>
          <w:spacing w:val="-1"/>
          <w:sz w:val="24"/>
        </w:rPr>
        <w:t xml:space="preserve"> </w:t>
      </w:r>
      <w:r w:rsidRPr="00161628">
        <w:rPr>
          <w:rFonts w:ascii="Times New Roman" w:hAnsi="Times New Roman"/>
          <w:sz w:val="24"/>
        </w:rPr>
        <w:t>any</w:t>
      </w:r>
      <w:r w:rsidRPr="00161628">
        <w:rPr>
          <w:rFonts w:ascii="Times New Roman" w:hAnsi="Times New Roman"/>
          <w:spacing w:val="-1"/>
          <w:sz w:val="24"/>
        </w:rPr>
        <w:t xml:space="preserve"> </w:t>
      </w:r>
      <w:r w:rsidRPr="00161628">
        <w:rPr>
          <w:rFonts w:ascii="Times New Roman" w:hAnsi="Times New Roman"/>
          <w:sz w:val="24"/>
        </w:rPr>
        <w:t>other</w:t>
      </w:r>
      <w:r w:rsidRPr="00161628">
        <w:rPr>
          <w:rFonts w:ascii="Times New Roman" w:hAnsi="Times New Roman"/>
          <w:spacing w:val="-1"/>
          <w:sz w:val="24"/>
        </w:rPr>
        <w:t xml:space="preserve"> </w:t>
      </w:r>
      <w:r w:rsidRPr="00161628">
        <w:rPr>
          <w:rFonts w:ascii="Times New Roman" w:hAnsi="Times New Roman"/>
          <w:sz w:val="24"/>
        </w:rPr>
        <w:t>activity</w:t>
      </w:r>
      <w:r w:rsidRPr="00161628">
        <w:rPr>
          <w:rFonts w:ascii="Times New Roman" w:hAnsi="Times New Roman"/>
          <w:spacing w:val="-1"/>
          <w:sz w:val="24"/>
        </w:rPr>
        <w:t xml:space="preserve"> </w:t>
      </w:r>
      <w:r w:rsidRPr="00161628">
        <w:rPr>
          <w:rFonts w:ascii="Times New Roman" w:hAnsi="Times New Roman"/>
          <w:sz w:val="24"/>
        </w:rPr>
        <w:t xml:space="preserve">that </w:t>
      </w:r>
      <w:r w:rsidRPr="00161628">
        <w:rPr>
          <w:rFonts w:ascii="Times New Roman" w:hAnsi="Times New Roman"/>
          <w:spacing w:val="-1"/>
          <w:sz w:val="24"/>
        </w:rPr>
        <w:t>materially and adversely</w:t>
      </w:r>
      <w:r w:rsidRPr="00161628">
        <w:rPr>
          <w:rFonts w:ascii="Times New Roman" w:hAnsi="Times New Roman"/>
          <w:spacing w:val="54"/>
          <w:sz w:val="24"/>
        </w:rPr>
        <w:t xml:space="preserve"> </w:t>
      </w:r>
      <w:r w:rsidRPr="00161628">
        <w:rPr>
          <w:rFonts w:ascii="Times New Roman" w:hAnsi="Times New Roman"/>
          <w:sz w:val="24"/>
        </w:rPr>
        <w:t>affects</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1"/>
          <w:sz w:val="24"/>
        </w:rPr>
        <w:t xml:space="preserve"> </w:t>
      </w:r>
      <w:r w:rsidRPr="00161628">
        <w:rPr>
          <w:rFonts w:ascii="Times New Roman" w:hAnsi="Times New Roman"/>
          <w:sz w:val="24"/>
        </w:rPr>
        <w:t>ability</w:t>
      </w:r>
      <w:r w:rsidRPr="00161628">
        <w:rPr>
          <w:rFonts w:ascii="Times New Roman" w:hAnsi="Times New Roman"/>
          <w:spacing w:val="-1"/>
          <w:sz w:val="24"/>
        </w:rPr>
        <w:t xml:space="preserve"> </w:t>
      </w:r>
      <w:r w:rsidRPr="00161628">
        <w:rPr>
          <w:rFonts w:ascii="Times New Roman" w:hAnsi="Times New Roman"/>
          <w:sz w:val="24"/>
        </w:rPr>
        <w:t>of</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1"/>
          <w:sz w:val="24"/>
        </w:rPr>
        <w:t xml:space="preserve"> Government</w:t>
      </w:r>
      <w:r w:rsidRPr="00161628">
        <w:rPr>
          <w:rFonts w:ascii="Times New Roman" w:hAnsi="Times New Roman"/>
          <w:spacing w:val="1"/>
          <w:sz w:val="24"/>
        </w:rPr>
        <w:t xml:space="preserve"> </w:t>
      </w:r>
      <w:r w:rsidRPr="00161628">
        <w:rPr>
          <w:rFonts w:ascii="Times New Roman" w:hAnsi="Times New Roman"/>
          <w:sz w:val="24"/>
        </w:rPr>
        <w:t>or</w:t>
      </w:r>
      <w:r w:rsidRPr="00161628">
        <w:rPr>
          <w:rFonts w:ascii="Times New Roman" w:hAnsi="Times New Roman"/>
          <w:spacing w:val="-1"/>
          <w:sz w:val="24"/>
        </w:rPr>
        <w:t xml:space="preserve"> </w:t>
      </w:r>
      <w:r w:rsidRPr="00161628">
        <w:rPr>
          <w:rFonts w:ascii="Times New Roman" w:hAnsi="Times New Roman"/>
          <w:sz w:val="24"/>
        </w:rPr>
        <w:t>any</w:t>
      </w:r>
      <w:r w:rsidRPr="00161628">
        <w:rPr>
          <w:rFonts w:ascii="Times New Roman" w:hAnsi="Times New Roman"/>
          <w:spacing w:val="-1"/>
          <w:sz w:val="24"/>
        </w:rPr>
        <w:t xml:space="preserve"> other </w:t>
      </w:r>
      <w:r w:rsidRPr="00161628">
        <w:rPr>
          <w:rFonts w:ascii="Times New Roman" w:hAnsi="Times New Roman"/>
          <w:sz w:val="24"/>
        </w:rPr>
        <w:t>party</w:t>
      </w:r>
      <w:r w:rsidRPr="00161628">
        <w:rPr>
          <w:rFonts w:ascii="Times New Roman" w:hAnsi="Times New Roman"/>
          <w:spacing w:val="-1"/>
          <w:sz w:val="24"/>
        </w:rPr>
        <w:t xml:space="preserve"> </w:t>
      </w:r>
      <w:r w:rsidRPr="00161628">
        <w:rPr>
          <w:rFonts w:ascii="Times New Roman" w:hAnsi="Times New Roman"/>
          <w:sz w:val="24"/>
        </w:rPr>
        <w:t>to</w:t>
      </w:r>
      <w:r w:rsidRPr="00161628">
        <w:rPr>
          <w:rFonts w:ascii="Times New Roman" w:hAnsi="Times New Roman"/>
          <w:spacing w:val="-1"/>
          <w:sz w:val="24"/>
        </w:rPr>
        <w:t xml:space="preserve"> </w:t>
      </w:r>
      <w:r w:rsidRPr="00161628">
        <w:rPr>
          <w:rFonts w:ascii="Times New Roman" w:hAnsi="Times New Roman"/>
          <w:sz w:val="24"/>
        </w:rPr>
        <w:t>effectively</w:t>
      </w:r>
      <w:r w:rsidRPr="00161628">
        <w:rPr>
          <w:rFonts w:ascii="Times New Roman" w:hAnsi="Times New Roman"/>
          <w:spacing w:val="-1"/>
          <w:sz w:val="24"/>
        </w:rPr>
        <w:t xml:space="preserve"> implement, </w:t>
      </w:r>
      <w:r w:rsidRPr="00161628">
        <w:rPr>
          <w:rFonts w:ascii="Times New Roman" w:hAnsi="Times New Roman"/>
          <w:sz w:val="24"/>
        </w:rPr>
        <w:t>or</w:t>
      </w:r>
      <w:r w:rsidRPr="00161628">
        <w:rPr>
          <w:rFonts w:ascii="Times New Roman" w:hAnsi="Times New Roman"/>
          <w:spacing w:val="-1"/>
          <w:sz w:val="24"/>
        </w:rPr>
        <w:t xml:space="preserve"> </w:t>
      </w:r>
      <w:r w:rsidRPr="00161628">
        <w:rPr>
          <w:rFonts w:ascii="Times New Roman" w:hAnsi="Times New Roman"/>
          <w:sz w:val="24"/>
        </w:rPr>
        <w:t>ensure</w:t>
      </w:r>
      <w:r w:rsidRPr="00161628">
        <w:rPr>
          <w:rFonts w:ascii="Times New Roman" w:hAnsi="Times New Roman"/>
          <w:spacing w:val="-1"/>
          <w:sz w:val="24"/>
        </w:rPr>
        <w:t xml:space="preserve"> </w:t>
      </w:r>
      <w:r w:rsidRPr="00161628">
        <w:rPr>
          <w:rFonts w:ascii="Times New Roman" w:hAnsi="Times New Roman"/>
          <w:sz w:val="24"/>
        </w:rPr>
        <w:t>the</w:t>
      </w:r>
      <w:r w:rsidRPr="00161628">
        <w:rPr>
          <w:rFonts w:ascii="Times New Roman" w:hAnsi="Times New Roman"/>
          <w:spacing w:val="35"/>
          <w:sz w:val="24"/>
        </w:rPr>
        <w:t xml:space="preserve"> </w:t>
      </w:r>
      <w:r w:rsidRPr="00161628">
        <w:rPr>
          <w:rFonts w:ascii="Times New Roman" w:hAnsi="Times New Roman"/>
          <w:sz w:val="24"/>
        </w:rPr>
        <w:t xml:space="preserve">effective </w:t>
      </w:r>
      <w:r w:rsidRPr="00161628">
        <w:rPr>
          <w:rFonts w:ascii="Times New Roman" w:hAnsi="Times New Roman"/>
          <w:spacing w:val="-1"/>
          <w:sz w:val="24"/>
        </w:rPr>
        <w:t>implementation</w:t>
      </w:r>
      <w:r w:rsidRPr="00161628">
        <w:rPr>
          <w:rFonts w:ascii="Times New Roman" w:hAnsi="Times New Roman"/>
          <w:sz w:val="24"/>
        </w:rPr>
        <w:t xml:space="preserve"> of, the Program</w:t>
      </w:r>
      <w:r w:rsidRPr="00161628">
        <w:rPr>
          <w:rFonts w:ascii="Times New Roman" w:hAnsi="Times New Roman"/>
          <w:spacing w:val="-2"/>
          <w:sz w:val="24"/>
        </w:rPr>
        <w:t xml:space="preserve"> </w:t>
      </w:r>
      <w:r w:rsidRPr="00161628">
        <w:rPr>
          <w:rFonts w:ascii="Times New Roman" w:hAnsi="Times New Roman"/>
          <w:sz w:val="24"/>
        </w:rPr>
        <w:t>or</w:t>
      </w:r>
      <w:r w:rsidRPr="00161628">
        <w:rPr>
          <w:rFonts w:ascii="Times New Roman" w:hAnsi="Times New Roman"/>
          <w:spacing w:val="-2"/>
          <w:sz w:val="24"/>
        </w:rPr>
        <w:t xml:space="preserve"> </w:t>
      </w:r>
      <w:r w:rsidRPr="00161628">
        <w:rPr>
          <w:rFonts w:ascii="Times New Roman" w:hAnsi="Times New Roman"/>
          <w:sz w:val="24"/>
        </w:rPr>
        <w:t xml:space="preserve">any Project or to </w:t>
      </w:r>
      <w:r w:rsidRPr="00161628">
        <w:rPr>
          <w:rFonts w:ascii="Times New Roman" w:hAnsi="Times New Roman"/>
          <w:spacing w:val="-1"/>
          <w:sz w:val="24"/>
        </w:rPr>
        <w:t xml:space="preserve">otherwise </w:t>
      </w:r>
      <w:r w:rsidRPr="00161628">
        <w:rPr>
          <w:rFonts w:ascii="Times New Roman" w:hAnsi="Times New Roman"/>
          <w:sz w:val="24"/>
        </w:rPr>
        <w:t>carry</w:t>
      </w:r>
      <w:r w:rsidRPr="00161628">
        <w:rPr>
          <w:rFonts w:ascii="Times New Roman" w:hAnsi="Times New Roman"/>
          <w:spacing w:val="-1"/>
          <w:sz w:val="24"/>
        </w:rPr>
        <w:t xml:space="preserve"> </w:t>
      </w:r>
      <w:r w:rsidRPr="00161628">
        <w:rPr>
          <w:rFonts w:ascii="Times New Roman" w:hAnsi="Times New Roman"/>
          <w:sz w:val="24"/>
        </w:rPr>
        <w:t>out</w:t>
      </w:r>
      <w:r w:rsidRPr="00161628">
        <w:rPr>
          <w:rFonts w:ascii="Times New Roman" w:hAnsi="Times New Roman"/>
          <w:spacing w:val="-1"/>
          <w:sz w:val="24"/>
        </w:rPr>
        <w:t xml:space="preserve"> </w:t>
      </w:r>
      <w:r w:rsidRPr="00161628">
        <w:rPr>
          <w:rFonts w:ascii="Times New Roman" w:hAnsi="Times New Roman"/>
          <w:sz w:val="24"/>
        </w:rPr>
        <w:t>its</w:t>
      </w:r>
      <w:r w:rsidRPr="00161628">
        <w:rPr>
          <w:rFonts w:ascii="Times New Roman" w:hAnsi="Times New Roman"/>
          <w:spacing w:val="41"/>
          <w:sz w:val="24"/>
        </w:rPr>
        <w:t xml:space="preserve"> </w:t>
      </w:r>
      <w:r w:rsidRPr="00161628">
        <w:rPr>
          <w:rFonts w:ascii="Times New Roman" w:hAnsi="Times New Roman"/>
          <w:sz w:val="24"/>
        </w:rPr>
        <w:t xml:space="preserve">responsibilities or </w:t>
      </w:r>
      <w:r w:rsidRPr="00161628">
        <w:rPr>
          <w:rFonts w:ascii="Times New Roman" w:hAnsi="Times New Roman"/>
          <w:spacing w:val="-1"/>
          <w:sz w:val="24"/>
        </w:rPr>
        <w:t xml:space="preserve">obligations </w:t>
      </w:r>
      <w:r w:rsidRPr="00161628">
        <w:rPr>
          <w:rFonts w:ascii="Times New Roman" w:hAnsi="Times New Roman"/>
          <w:sz w:val="24"/>
        </w:rPr>
        <w:t>under</w:t>
      </w:r>
      <w:r w:rsidRPr="00161628">
        <w:rPr>
          <w:rFonts w:ascii="Times New Roman" w:hAnsi="Times New Roman"/>
          <w:spacing w:val="-1"/>
          <w:sz w:val="24"/>
        </w:rPr>
        <w:t xml:space="preserve"> </w:t>
      </w:r>
      <w:r w:rsidRPr="00161628">
        <w:rPr>
          <w:rFonts w:ascii="Times New Roman" w:hAnsi="Times New Roman"/>
          <w:sz w:val="24"/>
        </w:rPr>
        <w:t>or</w:t>
      </w:r>
      <w:r w:rsidRPr="00161628">
        <w:rPr>
          <w:rFonts w:ascii="Times New Roman" w:hAnsi="Times New Roman"/>
          <w:spacing w:val="-1"/>
          <w:sz w:val="24"/>
        </w:rPr>
        <w:t xml:space="preserve"> </w:t>
      </w:r>
      <w:r w:rsidRPr="00161628">
        <w:rPr>
          <w:rFonts w:ascii="Times New Roman" w:hAnsi="Times New Roman"/>
          <w:sz w:val="24"/>
        </w:rPr>
        <w:t>in</w:t>
      </w:r>
      <w:r w:rsidRPr="00161628">
        <w:rPr>
          <w:rFonts w:ascii="Times New Roman" w:hAnsi="Times New Roman"/>
          <w:spacing w:val="-1"/>
          <w:sz w:val="24"/>
        </w:rPr>
        <w:t xml:space="preserve"> </w:t>
      </w:r>
      <w:r w:rsidRPr="00161628">
        <w:rPr>
          <w:rFonts w:ascii="Times New Roman" w:hAnsi="Times New Roman"/>
          <w:sz w:val="24"/>
        </w:rPr>
        <w:t>furtherance</w:t>
      </w:r>
      <w:r w:rsidRPr="00161628">
        <w:rPr>
          <w:rFonts w:ascii="Times New Roman" w:hAnsi="Times New Roman"/>
          <w:spacing w:val="-1"/>
          <w:sz w:val="24"/>
        </w:rPr>
        <w:t xml:space="preserve"> </w:t>
      </w:r>
      <w:r w:rsidRPr="00161628">
        <w:rPr>
          <w:rFonts w:ascii="Times New Roman" w:hAnsi="Times New Roman"/>
          <w:sz w:val="24"/>
        </w:rPr>
        <w:t>of</w:t>
      </w:r>
      <w:r w:rsidRPr="00161628">
        <w:rPr>
          <w:rFonts w:ascii="Times New Roman" w:hAnsi="Times New Roman"/>
          <w:spacing w:val="-3"/>
          <w:sz w:val="24"/>
        </w:rPr>
        <w:t xml:space="preserve"> </w:t>
      </w:r>
      <w:r w:rsidRPr="00161628">
        <w:rPr>
          <w:rFonts w:ascii="Times New Roman" w:hAnsi="Times New Roman"/>
          <w:sz w:val="24"/>
        </w:rPr>
        <w:t>the</w:t>
      </w:r>
      <w:r w:rsidRPr="00161628">
        <w:rPr>
          <w:rFonts w:ascii="Times New Roman" w:hAnsi="Times New Roman"/>
          <w:spacing w:val="-1"/>
          <w:sz w:val="24"/>
        </w:rPr>
        <w:t xml:space="preserve"> </w:t>
      </w:r>
      <w:r w:rsidR="004F3496" w:rsidRPr="00161628">
        <w:rPr>
          <w:rFonts w:ascii="Times New Roman" w:hAnsi="Times New Roman"/>
          <w:spacing w:val="-1"/>
          <w:sz w:val="24"/>
        </w:rPr>
        <w:t>Threshold Program Agreement</w:t>
      </w:r>
      <w:r w:rsidRPr="00161628">
        <w:rPr>
          <w:rFonts w:ascii="Times New Roman" w:hAnsi="Times New Roman"/>
          <w:spacing w:val="-1"/>
          <w:sz w:val="24"/>
        </w:rPr>
        <w:t xml:space="preserve"> </w:t>
      </w:r>
      <w:r w:rsidRPr="00161628">
        <w:rPr>
          <w:rFonts w:ascii="Times New Roman" w:hAnsi="Times New Roman"/>
          <w:sz w:val="24"/>
        </w:rPr>
        <w:t>or</w:t>
      </w:r>
      <w:r w:rsidRPr="00161628">
        <w:rPr>
          <w:rFonts w:ascii="Times New Roman" w:hAnsi="Times New Roman"/>
          <w:spacing w:val="-1"/>
          <w:sz w:val="24"/>
        </w:rPr>
        <w:t xml:space="preserve"> </w:t>
      </w:r>
      <w:r w:rsidRPr="00161628">
        <w:rPr>
          <w:rFonts w:ascii="Times New Roman" w:hAnsi="Times New Roman"/>
          <w:sz w:val="24"/>
        </w:rPr>
        <w:t>any</w:t>
      </w:r>
      <w:r w:rsidRPr="00161628">
        <w:rPr>
          <w:rFonts w:ascii="Times New Roman" w:hAnsi="Times New Roman"/>
          <w:spacing w:val="-1"/>
          <w:sz w:val="24"/>
        </w:rPr>
        <w:t xml:space="preserve"> Supplemental</w:t>
      </w:r>
      <w:r w:rsidRPr="00161628">
        <w:rPr>
          <w:rFonts w:ascii="Times New Roman" w:hAnsi="Times New Roman"/>
          <w:spacing w:val="51"/>
          <w:sz w:val="24"/>
        </w:rPr>
        <w:t xml:space="preserve"> </w:t>
      </w:r>
      <w:r w:rsidRPr="00161628">
        <w:rPr>
          <w:rFonts w:ascii="Times New Roman" w:hAnsi="Times New Roman"/>
          <w:spacing w:val="-1"/>
          <w:sz w:val="24"/>
        </w:rPr>
        <w:t>Agreement</w:t>
      </w:r>
      <w:r w:rsidRPr="00161628">
        <w:rPr>
          <w:rFonts w:ascii="Times New Roman" w:hAnsi="Times New Roman"/>
          <w:sz w:val="24"/>
        </w:rPr>
        <w:t xml:space="preserve"> or </w:t>
      </w:r>
      <w:r w:rsidRPr="00161628">
        <w:rPr>
          <w:rFonts w:ascii="Times New Roman" w:hAnsi="Times New Roman"/>
          <w:spacing w:val="-1"/>
          <w:sz w:val="24"/>
        </w:rPr>
        <w:t>that</w:t>
      </w:r>
      <w:r w:rsidRPr="00161628">
        <w:rPr>
          <w:rFonts w:ascii="Times New Roman" w:hAnsi="Times New Roman"/>
          <w:sz w:val="24"/>
        </w:rPr>
        <w:t xml:space="preserve"> </w:t>
      </w:r>
      <w:r w:rsidRPr="00161628">
        <w:rPr>
          <w:rFonts w:ascii="Times New Roman" w:hAnsi="Times New Roman"/>
          <w:spacing w:val="-1"/>
          <w:sz w:val="24"/>
        </w:rPr>
        <w:t>materially</w:t>
      </w:r>
      <w:r w:rsidRPr="00161628">
        <w:rPr>
          <w:rFonts w:ascii="Times New Roman" w:hAnsi="Times New Roman"/>
          <w:sz w:val="24"/>
        </w:rPr>
        <w:t xml:space="preserve"> and </w:t>
      </w:r>
      <w:r w:rsidRPr="00161628">
        <w:rPr>
          <w:rFonts w:ascii="Times New Roman" w:hAnsi="Times New Roman"/>
          <w:spacing w:val="-1"/>
          <w:sz w:val="24"/>
        </w:rPr>
        <w:t>adversely</w:t>
      </w:r>
      <w:r w:rsidRPr="00161628">
        <w:rPr>
          <w:rFonts w:ascii="Times New Roman" w:hAnsi="Times New Roman"/>
          <w:sz w:val="24"/>
        </w:rPr>
        <w:t xml:space="preserve"> </w:t>
      </w:r>
      <w:r w:rsidRPr="00161628">
        <w:rPr>
          <w:rFonts w:ascii="Times New Roman" w:hAnsi="Times New Roman"/>
          <w:spacing w:val="-1"/>
          <w:sz w:val="24"/>
        </w:rPr>
        <w:t>affects</w:t>
      </w:r>
      <w:r w:rsidRPr="00161628">
        <w:rPr>
          <w:rFonts w:ascii="Times New Roman" w:hAnsi="Times New Roman"/>
          <w:sz w:val="24"/>
        </w:rPr>
        <w:t xml:space="preserve"> </w:t>
      </w:r>
      <w:r w:rsidRPr="00161628">
        <w:rPr>
          <w:rFonts w:ascii="Times New Roman" w:hAnsi="Times New Roman"/>
          <w:spacing w:val="-1"/>
          <w:sz w:val="24"/>
        </w:rPr>
        <w:t>the</w:t>
      </w:r>
      <w:r w:rsidRPr="00161628">
        <w:rPr>
          <w:rFonts w:ascii="Times New Roman" w:hAnsi="Times New Roman"/>
          <w:sz w:val="24"/>
        </w:rPr>
        <w:t xml:space="preserve"> </w:t>
      </w:r>
      <w:r w:rsidRPr="00161628">
        <w:rPr>
          <w:rFonts w:ascii="Times New Roman" w:hAnsi="Times New Roman"/>
          <w:spacing w:val="-1"/>
          <w:sz w:val="24"/>
        </w:rPr>
        <w:t>Program</w:t>
      </w:r>
      <w:r w:rsidRPr="00161628">
        <w:rPr>
          <w:rFonts w:ascii="Times New Roman" w:hAnsi="Times New Roman"/>
          <w:spacing w:val="-2"/>
          <w:sz w:val="24"/>
        </w:rPr>
        <w:t xml:space="preserve"> </w:t>
      </w:r>
      <w:r w:rsidRPr="00161628">
        <w:rPr>
          <w:rFonts w:ascii="Times New Roman" w:hAnsi="Times New Roman"/>
          <w:sz w:val="24"/>
        </w:rPr>
        <w:t xml:space="preserve">Assets or any </w:t>
      </w:r>
      <w:r w:rsidRPr="00161628">
        <w:rPr>
          <w:rFonts w:ascii="Times New Roman" w:hAnsi="Times New Roman"/>
          <w:spacing w:val="-1"/>
          <w:sz w:val="24"/>
        </w:rPr>
        <w:t>Permitted</w:t>
      </w:r>
      <w:r w:rsidRPr="00161628">
        <w:rPr>
          <w:rFonts w:ascii="Times New Roman" w:hAnsi="Times New Roman"/>
          <w:spacing w:val="89"/>
          <w:sz w:val="24"/>
        </w:rPr>
        <w:t xml:space="preserve"> </w:t>
      </w:r>
      <w:r w:rsidRPr="00161628">
        <w:rPr>
          <w:rFonts w:ascii="Times New Roman" w:hAnsi="Times New Roman"/>
          <w:sz w:val="24"/>
        </w:rPr>
        <w:t>Account.</w:t>
      </w:r>
    </w:p>
    <w:p w14:paraId="4EE7D037" w14:textId="77777777" w:rsidR="001544FE" w:rsidRPr="00161628" w:rsidRDefault="001544FE" w:rsidP="001544FE">
      <w:pPr>
        <w:widowControl/>
        <w:autoSpaceDE/>
        <w:autoSpaceDN/>
        <w:adjustRightInd/>
        <w:rPr>
          <w:b/>
          <w:sz w:val="28"/>
        </w:rPr>
      </w:pPr>
      <w:r w:rsidRPr="00161628">
        <w:br w:type="page"/>
      </w:r>
    </w:p>
    <w:p w14:paraId="4EE7D038" w14:textId="77777777" w:rsidR="001544FE" w:rsidRPr="00161628" w:rsidRDefault="001544FE" w:rsidP="001544FE">
      <w:pPr>
        <w:pStyle w:val="HeadingThree"/>
        <w:jc w:val="left"/>
        <w:rPr>
          <w:lang w:val="en-US"/>
        </w:rPr>
      </w:pPr>
    </w:p>
    <w:p w14:paraId="63885083" w14:textId="053E01CA" w:rsidR="00DE2497" w:rsidRPr="00161628" w:rsidRDefault="001F31A4" w:rsidP="005117A3">
      <w:pPr>
        <w:pStyle w:val="HeadingTwo"/>
      </w:pPr>
      <w:bookmarkStart w:id="2438" w:name="_Toc524086018"/>
      <w:r w:rsidRPr="00161628">
        <w:t>Annex I</w:t>
      </w:r>
      <w:r w:rsidR="00DE2497" w:rsidRPr="00161628">
        <w:t>: Self-Certification Form for Consultants/Contractors/Suppliers</w:t>
      </w:r>
      <w:bookmarkEnd w:id="2438"/>
    </w:p>
    <w:p w14:paraId="5A5B8531" w14:textId="77777777" w:rsidR="00DE2497" w:rsidRPr="00161628" w:rsidRDefault="00DE2497" w:rsidP="005117A3">
      <w:pPr>
        <w:pStyle w:val="HeadingTwo"/>
      </w:pPr>
    </w:p>
    <w:p w14:paraId="0FB4EAAE" w14:textId="6FB2B13E" w:rsidR="00DE2497" w:rsidRPr="00161628" w:rsidRDefault="00DE2497" w:rsidP="005117A3">
      <w:r w:rsidRPr="00161628">
        <w:t xml:space="preserve">The below self-certification form should be signed by </w:t>
      </w:r>
      <w:r w:rsidR="002F3CC6" w:rsidRPr="00161628">
        <w:t xml:space="preserve">the </w:t>
      </w:r>
      <w:r w:rsidRPr="00161628">
        <w:t xml:space="preserve">Consultant as part of </w:t>
      </w:r>
      <w:r w:rsidR="002F3CC6" w:rsidRPr="00161628">
        <w:t>the C</w:t>
      </w:r>
      <w:r w:rsidRPr="00161628">
        <w:t xml:space="preserve">ontract. This self-certification declares that the Consultant will only procure goods and materials essential for the </w:t>
      </w:r>
      <w:r w:rsidR="002F3CC6" w:rsidRPr="00161628">
        <w:t>C</w:t>
      </w:r>
      <w:r w:rsidRPr="00161628">
        <w:t>ontract, from suppliers that are free of forced and child labor and provide their direct workers with a safe and hygienic workplace.</w:t>
      </w:r>
    </w:p>
    <w:p w14:paraId="2A9BC8EA" w14:textId="77777777" w:rsidR="00DE2497" w:rsidRPr="00161628" w:rsidRDefault="00DE2497" w:rsidP="00DE2497">
      <w:pPr>
        <w:ind w:left="720"/>
        <w:rPr>
          <w:szCs w:val="22"/>
        </w:rPr>
      </w:pPr>
      <w:r w:rsidRPr="00161628">
        <w:rPr>
          <w:szCs w:val="22"/>
        </w:rPr>
        <w:t>---------------------------------------------------------------------------------------------------------------------</w:t>
      </w:r>
    </w:p>
    <w:p w14:paraId="35777939" w14:textId="1F00FBB7" w:rsidR="00DE2497" w:rsidRPr="00161628" w:rsidRDefault="00DE2497" w:rsidP="00DE2497">
      <w:pPr>
        <w:ind w:left="720"/>
        <w:rPr>
          <w:szCs w:val="22"/>
        </w:rPr>
      </w:pPr>
      <w:r w:rsidRPr="00161628">
        <w:rPr>
          <w:szCs w:val="22"/>
        </w:rPr>
        <w:t xml:space="preserve">As stipulated in the </w:t>
      </w:r>
      <w:r w:rsidR="002F3CC6" w:rsidRPr="00161628">
        <w:rPr>
          <w:szCs w:val="22"/>
        </w:rPr>
        <w:t>Contract</w:t>
      </w:r>
      <w:r w:rsidRPr="00161628">
        <w:rPr>
          <w:szCs w:val="22"/>
        </w:rPr>
        <w:t xml:space="preserve">, </w:t>
      </w:r>
      <w:r w:rsidR="002F3CC6" w:rsidRPr="00161628">
        <w:rPr>
          <w:szCs w:val="22"/>
        </w:rPr>
        <w:t xml:space="preserve">the </w:t>
      </w:r>
      <w:r w:rsidRPr="00161628">
        <w:rPr>
          <w:szCs w:val="22"/>
        </w:rPr>
        <w:t xml:space="preserve">Consultant must comply with the International Finance Corporation’s </w:t>
      </w:r>
      <w:r w:rsidRPr="00161628">
        <w:rPr>
          <w:i/>
          <w:szCs w:val="22"/>
        </w:rPr>
        <w:t>Performance Standards on Environmental and Social Sustainability</w:t>
      </w:r>
      <w:r w:rsidR="002F3CC6" w:rsidRPr="00161628">
        <w:rPr>
          <w:i/>
          <w:szCs w:val="22"/>
        </w:rPr>
        <w:t xml:space="preserve"> </w:t>
      </w:r>
      <w:r w:rsidR="002F3CC6" w:rsidRPr="00161628">
        <w:rPr>
          <w:szCs w:val="22"/>
        </w:rPr>
        <w:t>regarding labor standards and protections</w:t>
      </w:r>
      <w:r w:rsidRPr="00161628">
        <w:rPr>
          <w:szCs w:val="22"/>
        </w:rPr>
        <w:t xml:space="preserve">. In turn, </w:t>
      </w:r>
      <w:r w:rsidR="002F3CC6" w:rsidRPr="00161628">
        <w:rPr>
          <w:szCs w:val="22"/>
        </w:rPr>
        <w:t xml:space="preserve">the Consultant </w:t>
      </w:r>
      <w:r w:rsidRPr="00161628">
        <w:rPr>
          <w:szCs w:val="22"/>
        </w:rPr>
        <w:t xml:space="preserve">must ensure that their primary suppliers, i.e., any person or legal entity who provides goods or materials essential for the </w:t>
      </w:r>
      <w:r w:rsidR="002F3CC6" w:rsidRPr="00161628">
        <w:rPr>
          <w:szCs w:val="22"/>
        </w:rPr>
        <w:t>C</w:t>
      </w:r>
      <w:r w:rsidRPr="00161628">
        <w:rPr>
          <w:szCs w:val="22"/>
        </w:rPr>
        <w:t>ontract</w:t>
      </w:r>
      <w:r w:rsidR="002F3CC6" w:rsidRPr="00161628">
        <w:rPr>
          <w:szCs w:val="22"/>
        </w:rPr>
        <w:t>,</w:t>
      </w:r>
      <w:r w:rsidRPr="00161628">
        <w:rPr>
          <w:szCs w:val="22"/>
        </w:rPr>
        <w:t xml:space="preserve"> </w:t>
      </w:r>
      <w:r w:rsidR="002F3CC6" w:rsidRPr="00161628">
        <w:rPr>
          <w:szCs w:val="22"/>
        </w:rPr>
        <w:t>do not use</w:t>
      </w:r>
      <w:r w:rsidRPr="00161628">
        <w:rPr>
          <w:szCs w:val="22"/>
        </w:rPr>
        <w:t xml:space="preserve"> forced and child labor</w:t>
      </w:r>
      <w:r w:rsidR="002F3CC6" w:rsidRPr="00161628">
        <w:rPr>
          <w:szCs w:val="22"/>
        </w:rPr>
        <w:t xml:space="preserve"> in the production of such goods and materials</w:t>
      </w:r>
      <w:r w:rsidRPr="00161628">
        <w:rPr>
          <w:szCs w:val="22"/>
        </w:rPr>
        <w:t xml:space="preserve">, and provide the </w:t>
      </w:r>
      <w:r w:rsidR="002F3CC6" w:rsidRPr="00161628">
        <w:rPr>
          <w:szCs w:val="22"/>
        </w:rPr>
        <w:t xml:space="preserve">Consultant’s </w:t>
      </w:r>
      <w:r w:rsidRPr="00161628">
        <w:rPr>
          <w:szCs w:val="22"/>
        </w:rPr>
        <w:t xml:space="preserve">direct workers with a safe and hygienic workplace. </w:t>
      </w:r>
    </w:p>
    <w:p w14:paraId="3132E8D8" w14:textId="77777777" w:rsidR="002F3CC6" w:rsidRPr="00161628" w:rsidRDefault="002F3CC6" w:rsidP="00DE2497">
      <w:pPr>
        <w:ind w:left="720"/>
        <w:rPr>
          <w:szCs w:val="22"/>
        </w:rPr>
      </w:pPr>
    </w:p>
    <w:p w14:paraId="43724CBC" w14:textId="77777777" w:rsidR="00DE2497" w:rsidRPr="00161628" w:rsidRDefault="00DE2497" w:rsidP="00DE2497">
      <w:pPr>
        <w:ind w:left="720"/>
        <w:rPr>
          <w:szCs w:val="22"/>
        </w:rPr>
      </w:pPr>
      <w:r w:rsidRPr="00161628">
        <w:rPr>
          <w:szCs w:val="22"/>
        </w:rPr>
        <w:t>In acknowledgement of my understanding, I certify that with respect to this contract:</w:t>
      </w:r>
    </w:p>
    <w:p w14:paraId="12F697A6" w14:textId="77777777" w:rsidR="00DE2497" w:rsidRPr="00161628" w:rsidRDefault="00DE2497" w:rsidP="00C8565A">
      <w:pPr>
        <w:pStyle w:val="ListParagraph"/>
        <w:numPr>
          <w:ilvl w:val="1"/>
          <w:numId w:val="80"/>
        </w:numPr>
        <w:spacing w:before="240" w:after="0" w:line="264" w:lineRule="auto"/>
        <w:rPr>
          <w:rFonts w:ascii="Times New Roman" w:hAnsi="Times New Roman"/>
        </w:rPr>
      </w:pPr>
      <w:r w:rsidRPr="00161628">
        <w:rPr>
          <w:rFonts w:ascii="Times New Roman" w:hAnsi="Times New Roman"/>
        </w:rPr>
        <w:t>I understand the requirements in the contract with the MCA</w:t>
      </w:r>
      <w:proofErr w:type="gramStart"/>
      <w:r w:rsidRPr="00161628">
        <w:rPr>
          <w:rFonts w:ascii="Times New Roman" w:hAnsi="Times New Roman"/>
          <w:b/>
        </w:rPr>
        <w:t>-[</w:t>
      </w:r>
      <w:proofErr w:type="gramEnd"/>
      <w:r w:rsidRPr="00161628">
        <w:rPr>
          <w:rFonts w:ascii="Times New Roman" w:hAnsi="Times New Roman"/>
          <w:b/>
        </w:rPr>
        <w:t>Name of Country].</w:t>
      </w:r>
    </w:p>
    <w:p w14:paraId="19247C7F" w14:textId="4707D56C" w:rsidR="00DE2497" w:rsidRPr="00161628" w:rsidRDefault="00DE2497" w:rsidP="00C8565A">
      <w:pPr>
        <w:pStyle w:val="ListParagraph"/>
        <w:numPr>
          <w:ilvl w:val="1"/>
          <w:numId w:val="80"/>
        </w:numPr>
        <w:spacing w:before="240" w:after="0" w:line="264" w:lineRule="auto"/>
        <w:rPr>
          <w:rFonts w:ascii="Times New Roman" w:hAnsi="Times New Roman"/>
        </w:rPr>
      </w:pPr>
      <w:r w:rsidRPr="00161628">
        <w:rPr>
          <w:rFonts w:ascii="Times New Roman" w:hAnsi="Times New Roman"/>
          <w:b/>
        </w:rPr>
        <w:t>[Name of Consultant]</w:t>
      </w:r>
      <w:r w:rsidRPr="00161628">
        <w:rPr>
          <w:rFonts w:ascii="Times New Roman" w:hAnsi="Times New Roman"/>
        </w:rPr>
        <w:t xml:space="preserve"> will ensure that all operations undertaken are done in accordance with the IFC Performance Standards, as described in the </w:t>
      </w:r>
      <w:r w:rsidR="002F3CC6" w:rsidRPr="00161628">
        <w:rPr>
          <w:rFonts w:ascii="Times New Roman" w:hAnsi="Times New Roman"/>
        </w:rPr>
        <w:t>C</w:t>
      </w:r>
      <w:r w:rsidRPr="00161628">
        <w:rPr>
          <w:rFonts w:ascii="Times New Roman" w:hAnsi="Times New Roman"/>
        </w:rPr>
        <w:t>ontract.</w:t>
      </w:r>
    </w:p>
    <w:p w14:paraId="27C8C8AA" w14:textId="21EE82E0" w:rsidR="00DE2497" w:rsidRPr="00161628" w:rsidRDefault="00DE2497" w:rsidP="00C8565A">
      <w:pPr>
        <w:pStyle w:val="ListParagraph"/>
        <w:numPr>
          <w:ilvl w:val="1"/>
          <w:numId w:val="80"/>
        </w:numPr>
        <w:spacing w:before="240" w:after="0" w:line="264" w:lineRule="auto"/>
        <w:rPr>
          <w:rFonts w:ascii="Times New Roman" w:hAnsi="Times New Roman"/>
        </w:rPr>
      </w:pPr>
      <w:r w:rsidRPr="00161628">
        <w:rPr>
          <w:rFonts w:ascii="Times New Roman" w:hAnsi="Times New Roman"/>
          <w:b/>
        </w:rPr>
        <w:t>[Name of Consultant]</w:t>
      </w:r>
      <w:r w:rsidRPr="00161628">
        <w:rPr>
          <w:rFonts w:ascii="Times New Roman" w:hAnsi="Times New Roman"/>
        </w:rPr>
        <w:t xml:space="preserve"> does not and will not use forced or child labor, and provides workers with a safe and hygienic workplace. </w:t>
      </w:r>
    </w:p>
    <w:p w14:paraId="5CC6E1E5" w14:textId="11E4DC46" w:rsidR="00DE2497" w:rsidRPr="00161628" w:rsidRDefault="00DE2497" w:rsidP="00C8565A">
      <w:pPr>
        <w:pStyle w:val="ListParagraph"/>
        <w:numPr>
          <w:ilvl w:val="1"/>
          <w:numId w:val="80"/>
        </w:numPr>
        <w:spacing w:before="240" w:after="0" w:line="264" w:lineRule="auto"/>
        <w:rPr>
          <w:rFonts w:ascii="Times New Roman" w:hAnsi="Times New Roman"/>
        </w:rPr>
      </w:pPr>
      <w:r w:rsidRPr="00161628">
        <w:rPr>
          <w:rFonts w:ascii="Times New Roman" w:hAnsi="Times New Roman"/>
          <w:b/>
        </w:rPr>
        <w:t>[Name of Consultant]</w:t>
      </w:r>
      <w:r w:rsidRPr="00161628">
        <w:rPr>
          <w:rFonts w:ascii="Times New Roman" w:hAnsi="Times New Roman"/>
        </w:rPr>
        <w:t xml:space="preserve"> does not and will not procure material or goods from suppliers that employ forced or child labor. </w:t>
      </w:r>
    </w:p>
    <w:p w14:paraId="54D4FA9D" w14:textId="265F7C7F" w:rsidR="00DE2497" w:rsidRPr="00161628" w:rsidRDefault="00DE2497" w:rsidP="00C8565A">
      <w:pPr>
        <w:pStyle w:val="ListParagraph"/>
        <w:numPr>
          <w:ilvl w:val="1"/>
          <w:numId w:val="80"/>
        </w:numPr>
        <w:spacing w:before="240" w:after="0" w:line="264" w:lineRule="auto"/>
        <w:rPr>
          <w:rFonts w:ascii="Times New Roman" w:hAnsi="Times New Roman"/>
        </w:rPr>
      </w:pPr>
      <w:r w:rsidRPr="00161628">
        <w:rPr>
          <w:rFonts w:ascii="Times New Roman" w:hAnsi="Times New Roman"/>
          <w:b/>
        </w:rPr>
        <w:t>[Name of Consultant]</w:t>
      </w:r>
      <w:r w:rsidRPr="00161628">
        <w:rPr>
          <w:rFonts w:ascii="Times New Roman" w:hAnsi="Times New Roman"/>
        </w:rPr>
        <w:t xml:space="preserve"> will only procure material or goods from suppliers that provide a safe and hygienic working place for all laborers. </w:t>
      </w:r>
    </w:p>
    <w:p w14:paraId="099F2C82" w14:textId="052D4338" w:rsidR="00DE2497" w:rsidRPr="00161628" w:rsidRDefault="00DE2497" w:rsidP="00C8565A">
      <w:pPr>
        <w:pStyle w:val="ListParagraph"/>
        <w:numPr>
          <w:ilvl w:val="1"/>
          <w:numId w:val="80"/>
        </w:numPr>
        <w:spacing w:before="240" w:after="0" w:line="264" w:lineRule="auto"/>
        <w:rPr>
          <w:rFonts w:ascii="Times New Roman" w:hAnsi="Times New Roman"/>
        </w:rPr>
      </w:pPr>
      <w:r w:rsidRPr="00161628">
        <w:rPr>
          <w:rFonts w:ascii="Times New Roman" w:hAnsi="Times New Roman"/>
          <w:b/>
        </w:rPr>
        <w:t>[Name of Consultant]</w:t>
      </w:r>
      <w:r w:rsidRPr="00161628">
        <w:rPr>
          <w:rFonts w:ascii="Times New Roman" w:hAnsi="Times New Roman"/>
        </w:rPr>
        <w:t xml:space="preserve"> has a system in place to monitor our suppliers, identify any new and emerging risks. This system also allows </w:t>
      </w:r>
      <w:r w:rsidRPr="00161628">
        <w:rPr>
          <w:rFonts w:ascii="Times New Roman" w:hAnsi="Times New Roman"/>
          <w:b/>
        </w:rPr>
        <w:t xml:space="preserve">[Name of Consultant] </w:t>
      </w:r>
      <w:r w:rsidRPr="00161628">
        <w:rPr>
          <w:rFonts w:ascii="Times New Roman" w:hAnsi="Times New Roman"/>
        </w:rPr>
        <w:t>to effectively remedy any risks.</w:t>
      </w:r>
    </w:p>
    <w:p w14:paraId="3A7B380A" w14:textId="0BA7BB4F" w:rsidR="00DE2497" w:rsidRPr="00161628" w:rsidRDefault="00DE2497" w:rsidP="00C8565A">
      <w:pPr>
        <w:pStyle w:val="ListParagraph"/>
        <w:numPr>
          <w:ilvl w:val="1"/>
          <w:numId w:val="80"/>
        </w:numPr>
        <w:spacing w:before="240" w:after="0" w:line="264" w:lineRule="auto"/>
        <w:rPr>
          <w:rFonts w:ascii="Times New Roman" w:hAnsi="Times New Roman"/>
        </w:rPr>
      </w:pPr>
      <w:r w:rsidRPr="00161628">
        <w:rPr>
          <w:rFonts w:ascii="Times New Roman" w:hAnsi="Times New Roman"/>
        </w:rPr>
        <w:t xml:space="preserve">Where remedy is not possible for any new risks or incidents, </w:t>
      </w:r>
      <w:r w:rsidRPr="00161628">
        <w:rPr>
          <w:rFonts w:ascii="Times New Roman" w:hAnsi="Times New Roman"/>
          <w:b/>
        </w:rPr>
        <w:t>[Name of Consultant]</w:t>
      </w:r>
      <w:r w:rsidRPr="00161628">
        <w:rPr>
          <w:rFonts w:ascii="Times New Roman" w:hAnsi="Times New Roman"/>
        </w:rPr>
        <w:t xml:space="preserve"> commits to severing ties with these suppliers. </w:t>
      </w:r>
    </w:p>
    <w:p w14:paraId="2421B60B" w14:textId="77777777" w:rsidR="00DE2497" w:rsidRPr="00161628" w:rsidRDefault="00DE2497" w:rsidP="00DE2497">
      <w:pPr>
        <w:ind w:left="720"/>
        <w:rPr>
          <w:szCs w:val="22"/>
        </w:rPr>
      </w:pPr>
      <w:r w:rsidRPr="00161628">
        <w:rPr>
          <w:szCs w:val="22"/>
        </w:rPr>
        <w:t>Record any exceptions to the above here:</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2497" w:rsidRPr="00161628" w14:paraId="063132FF" w14:textId="77777777" w:rsidTr="0058390C">
        <w:tc>
          <w:tcPr>
            <w:tcW w:w="8635" w:type="dxa"/>
          </w:tcPr>
          <w:p w14:paraId="3C5198BE" w14:textId="77777777" w:rsidR="00DE2497" w:rsidRPr="00161628" w:rsidRDefault="00DE2497" w:rsidP="0058390C">
            <w:pPr>
              <w:rPr>
                <w:szCs w:val="22"/>
              </w:rPr>
            </w:pPr>
          </w:p>
          <w:p w14:paraId="215D7536" w14:textId="77777777" w:rsidR="00DE2497" w:rsidRPr="00161628" w:rsidRDefault="00DE2497" w:rsidP="0058390C">
            <w:pPr>
              <w:rPr>
                <w:szCs w:val="22"/>
              </w:rPr>
            </w:pPr>
          </w:p>
          <w:p w14:paraId="19665756" w14:textId="77777777" w:rsidR="00DE2497" w:rsidRPr="00161628" w:rsidRDefault="00DE2497" w:rsidP="0058390C">
            <w:pPr>
              <w:rPr>
                <w:szCs w:val="22"/>
              </w:rPr>
            </w:pPr>
          </w:p>
        </w:tc>
      </w:tr>
    </w:tbl>
    <w:p w14:paraId="287E0F52" w14:textId="77777777" w:rsidR="00DE2497" w:rsidRPr="00161628" w:rsidRDefault="00DE2497" w:rsidP="00DE2497">
      <w:pPr>
        <w:ind w:left="720"/>
        <w:rPr>
          <w:szCs w:val="22"/>
        </w:rPr>
      </w:pPr>
      <w:r w:rsidRPr="00161628">
        <w:rPr>
          <w:szCs w:val="22"/>
        </w:rPr>
        <w:t xml:space="preserve"> </w:t>
      </w:r>
    </w:p>
    <w:p w14:paraId="071E767D" w14:textId="12935F5D" w:rsidR="00DE2497" w:rsidRPr="00161628" w:rsidRDefault="00DE2497" w:rsidP="00DE2497">
      <w:pPr>
        <w:spacing w:after="160" w:line="259" w:lineRule="auto"/>
        <w:rPr>
          <w:i/>
          <w:caps/>
          <w:snapToGrid w:val="0"/>
        </w:rPr>
      </w:pPr>
      <w:r w:rsidRPr="00161628">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w:t>
      </w:r>
      <w:proofErr w:type="gramStart"/>
      <w:r w:rsidRPr="00161628">
        <w:rPr>
          <w:i/>
          <w:caps/>
          <w:snapToGrid w:val="0"/>
        </w:rPr>
        <w:t>deemed  “</w:t>
      </w:r>
      <w:proofErr w:type="gramEnd"/>
      <w:r w:rsidRPr="00161628">
        <w:rPr>
          <w:i/>
          <w:caps/>
          <w:snapToGrid w:val="0"/>
        </w:rPr>
        <w:t xml:space="preserve">fraud” for purposes of the </w:t>
      </w:r>
      <w:r w:rsidR="002F3CC6" w:rsidRPr="00161628">
        <w:rPr>
          <w:i/>
          <w:caps/>
          <w:snapToGrid w:val="0"/>
        </w:rPr>
        <w:t>Contract</w:t>
      </w:r>
      <w:r w:rsidRPr="00161628">
        <w:rPr>
          <w:i/>
          <w:caps/>
          <w:snapToGrid w:val="0"/>
        </w:rPr>
        <w:t xml:space="preserve">. I CONFIRM THAT I DULY REPRESENT </w:t>
      </w:r>
      <w:r w:rsidRPr="00161628">
        <w:rPr>
          <w:b/>
          <w:i/>
          <w:caps/>
          <w:snapToGrid w:val="0"/>
        </w:rPr>
        <w:t>[Name of Consultant]</w:t>
      </w:r>
      <w:r w:rsidRPr="00161628">
        <w:rPr>
          <w:i/>
          <w:caps/>
          <w:snapToGrid w:val="0"/>
        </w:rPr>
        <w:t xml:space="preserve"> AND HAVE THE LEGAL AUTHORITY TO SIGN. </w:t>
      </w:r>
    </w:p>
    <w:p w14:paraId="36B447A4" w14:textId="6D5BF737" w:rsidR="00DE2497" w:rsidRPr="00161628" w:rsidRDefault="00DE2497" w:rsidP="00DE2497">
      <w:r w:rsidRPr="00161628">
        <w:lastRenderedPageBreak/>
        <w:t>Authorized Signature:</w:t>
      </w:r>
      <w:r w:rsidR="00272A7F" w:rsidRPr="00161628">
        <w:t xml:space="preserve"> </w:t>
      </w:r>
      <w:r w:rsidRPr="00161628">
        <w:t>__________________________________</w:t>
      </w:r>
      <w:r w:rsidR="00272A7F" w:rsidRPr="00161628">
        <w:t xml:space="preserve"> </w:t>
      </w:r>
      <w:r w:rsidRPr="00161628">
        <w:t>Date:</w:t>
      </w:r>
      <w:r w:rsidR="00272A7F" w:rsidRPr="00161628">
        <w:t xml:space="preserve"> </w:t>
      </w:r>
      <w:r w:rsidRPr="00161628">
        <w:t>_________________</w:t>
      </w:r>
    </w:p>
    <w:p w14:paraId="3D2D3B31" w14:textId="77777777" w:rsidR="00DE2497" w:rsidRPr="00161628" w:rsidRDefault="00DE2497" w:rsidP="00DE2497">
      <w:r w:rsidRPr="00161628">
        <w:t xml:space="preserve">Printed Name of Signatory: </w:t>
      </w:r>
    </w:p>
    <w:p w14:paraId="0B448DC3" w14:textId="77777777" w:rsidR="00DE2497" w:rsidRPr="00161628" w:rsidRDefault="00DE2497" w:rsidP="00DE2497">
      <w:r w:rsidRPr="00161628">
        <w:t>______________________________________________________________________</w:t>
      </w:r>
    </w:p>
    <w:p w14:paraId="5FFF25D7" w14:textId="77777777" w:rsidR="00DE2497" w:rsidRPr="00161628" w:rsidRDefault="00DE2497" w:rsidP="00DE2497"/>
    <w:p w14:paraId="33C19DE3" w14:textId="77777777" w:rsidR="00DE2497" w:rsidRPr="00161628" w:rsidRDefault="00DE2497" w:rsidP="00A23BED">
      <w:pPr>
        <w:pStyle w:val="HeadingTwo"/>
      </w:pPr>
    </w:p>
    <w:p w14:paraId="6C6691C7" w14:textId="77777777" w:rsidR="00DE2497" w:rsidRPr="00161628" w:rsidRDefault="00DE2497" w:rsidP="00A23BED">
      <w:pPr>
        <w:pStyle w:val="HeadingTwo"/>
      </w:pPr>
    </w:p>
    <w:p w14:paraId="4EE7D072" w14:textId="77777777" w:rsidR="00240420" w:rsidRPr="00161628" w:rsidRDefault="00240420">
      <w:pPr>
        <w:widowControl/>
        <w:autoSpaceDE/>
        <w:autoSpaceDN/>
        <w:adjustRightInd/>
        <w:rPr>
          <w:b/>
          <w:szCs w:val="28"/>
        </w:rPr>
      </w:pPr>
      <w:r w:rsidRPr="00161628">
        <w:rPr>
          <w:b/>
        </w:rPr>
        <w:br w:type="page"/>
      </w:r>
    </w:p>
    <w:tbl>
      <w:tblPr>
        <w:tblW w:w="8748" w:type="dxa"/>
        <w:shd w:val="clear" w:color="auto" w:fill="D9D9D9"/>
        <w:tblLook w:val="01E0" w:firstRow="1" w:lastRow="1" w:firstColumn="1" w:lastColumn="1" w:noHBand="0" w:noVBand="0"/>
      </w:tblPr>
      <w:tblGrid>
        <w:gridCol w:w="8748"/>
      </w:tblGrid>
      <w:tr w:rsidR="00240420" w:rsidRPr="00161628" w14:paraId="4EE7D074" w14:textId="77777777" w:rsidTr="005E5380">
        <w:tc>
          <w:tcPr>
            <w:tcW w:w="8748" w:type="dxa"/>
            <w:shd w:val="clear" w:color="auto" w:fill="CCCCCC"/>
          </w:tcPr>
          <w:p w14:paraId="4EE7D073" w14:textId="7CB279DA" w:rsidR="00240420" w:rsidRPr="00161628" w:rsidRDefault="001F31A4" w:rsidP="00A23BED">
            <w:pPr>
              <w:pStyle w:val="HeadingTwo"/>
            </w:pPr>
            <w:bookmarkStart w:id="2439" w:name="_Toc491869018"/>
            <w:bookmarkStart w:id="2440" w:name="_Toc491869266"/>
            <w:bookmarkStart w:id="2441" w:name="_Toc509994800"/>
            <w:bookmarkStart w:id="2442" w:name="_Toc524086019"/>
            <w:r w:rsidRPr="00161628">
              <w:lastRenderedPageBreak/>
              <w:t>Annex J</w:t>
            </w:r>
            <w:r w:rsidR="00240420" w:rsidRPr="00161628">
              <w:t>: Notice of Intent to Award</w:t>
            </w:r>
            <w:bookmarkEnd w:id="2439"/>
            <w:bookmarkEnd w:id="2440"/>
            <w:bookmarkEnd w:id="2441"/>
            <w:bookmarkEnd w:id="2442"/>
            <w:r w:rsidR="00240420" w:rsidRPr="00161628">
              <w:t xml:space="preserve"> </w:t>
            </w:r>
          </w:p>
        </w:tc>
      </w:tr>
    </w:tbl>
    <w:p w14:paraId="4EE7D075" w14:textId="77777777" w:rsidR="00240420" w:rsidRPr="00161628" w:rsidRDefault="00240420" w:rsidP="00240420">
      <w:pPr>
        <w:rPr>
          <w:lang w:val="en-GB"/>
        </w:rPr>
      </w:pPr>
    </w:p>
    <w:p w14:paraId="4EE7D076" w14:textId="0BB5FD9A" w:rsidR="00240420" w:rsidRPr="00161628" w:rsidRDefault="00240420" w:rsidP="00240420">
      <w:pPr>
        <w:rPr>
          <w:b/>
          <w:i/>
        </w:rPr>
      </w:pPr>
      <w:r w:rsidRPr="00161628">
        <w:rPr>
          <w:b/>
          <w:i/>
        </w:rPr>
        <w:t>[The Notice of Intent to Award shall be filled in and sent to the successfu</w:t>
      </w:r>
      <w:r w:rsidR="00291789" w:rsidRPr="00161628">
        <w:rPr>
          <w:b/>
          <w:i/>
        </w:rPr>
        <w:t xml:space="preserve">l Bidder in accordance with ITC </w:t>
      </w:r>
      <w:r w:rsidRPr="00161628">
        <w:rPr>
          <w:b/>
          <w:i/>
        </w:rPr>
        <w:t xml:space="preserve">Clause </w:t>
      </w:r>
      <w:r w:rsidR="00A23BED" w:rsidRPr="00161628">
        <w:rPr>
          <w:b/>
          <w:i/>
        </w:rPr>
        <w:t>26.1</w:t>
      </w:r>
      <w:r w:rsidRPr="00161628">
        <w:rPr>
          <w:b/>
          <w:i/>
        </w:rPr>
        <w:t>]</w:t>
      </w:r>
    </w:p>
    <w:p w14:paraId="4EE7D077" w14:textId="77777777" w:rsidR="00240420" w:rsidRPr="00161628" w:rsidRDefault="00240420" w:rsidP="00240420">
      <w:pPr>
        <w:rPr>
          <w:bCs/>
        </w:rPr>
      </w:pPr>
    </w:p>
    <w:p w14:paraId="4EE7D078" w14:textId="77777777" w:rsidR="00240420" w:rsidRPr="00161628" w:rsidRDefault="00240420" w:rsidP="00240420"/>
    <w:p w14:paraId="4EE7D079" w14:textId="77777777" w:rsidR="00240420" w:rsidRPr="00161628" w:rsidRDefault="00240420" w:rsidP="00240420">
      <w:pPr>
        <w:jc w:val="right"/>
        <w:rPr>
          <w:b/>
        </w:rPr>
      </w:pPr>
      <w:r w:rsidRPr="00161628">
        <w:rPr>
          <w:b/>
        </w:rPr>
        <w:t>[date]</w:t>
      </w:r>
    </w:p>
    <w:p w14:paraId="4EE7D07A" w14:textId="77777777" w:rsidR="00240420" w:rsidRPr="00161628" w:rsidRDefault="00240420" w:rsidP="00240420">
      <w:pPr>
        <w:jc w:val="right"/>
      </w:pPr>
    </w:p>
    <w:p w14:paraId="4EE7D07B" w14:textId="77777777" w:rsidR="00240420" w:rsidRPr="00161628" w:rsidRDefault="00240420" w:rsidP="00240420">
      <w:pPr>
        <w:jc w:val="center"/>
        <w:rPr>
          <w:b/>
        </w:rPr>
      </w:pPr>
      <w:r w:rsidRPr="00161628">
        <w:rPr>
          <w:b/>
        </w:rPr>
        <w:t xml:space="preserve">THIS IS </w:t>
      </w:r>
      <w:r w:rsidRPr="00161628">
        <w:rPr>
          <w:b/>
          <w:u w:val="single"/>
        </w:rPr>
        <w:t>NOT</w:t>
      </w:r>
      <w:r w:rsidRPr="00161628">
        <w:rPr>
          <w:b/>
        </w:rPr>
        <w:t xml:space="preserve"> A NOTICE OF AWARD OR LETTER OF ACCEPTANCE.</w:t>
      </w:r>
    </w:p>
    <w:p w14:paraId="4EE7D07C" w14:textId="77777777" w:rsidR="00240420" w:rsidRPr="00161628" w:rsidRDefault="00240420" w:rsidP="00240420">
      <w:pPr>
        <w:jc w:val="center"/>
        <w:rPr>
          <w:b/>
        </w:rPr>
      </w:pPr>
      <w:r w:rsidRPr="00161628">
        <w:rPr>
          <w:b/>
        </w:rPr>
        <w:t xml:space="preserve">THE PURCHASER INTENDS NO CONTRACT TO BE FORMED </w:t>
      </w:r>
    </w:p>
    <w:p w14:paraId="4EE7D07D" w14:textId="77777777" w:rsidR="00240420" w:rsidRPr="00161628" w:rsidRDefault="00240420" w:rsidP="00240420">
      <w:pPr>
        <w:jc w:val="center"/>
        <w:rPr>
          <w:b/>
        </w:rPr>
      </w:pPr>
      <w:r w:rsidRPr="00161628">
        <w:rPr>
          <w:b/>
        </w:rPr>
        <w:t>WITH THIS NOTICE.</w:t>
      </w:r>
    </w:p>
    <w:p w14:paraId="4EE7D07E" w14:textId="77777777" w:rsidR="00240420" w:rsidRPr="00161628" w:rsidRDefault="00240420" w:rsidP="00240420"/>
    <w:p w14:paraId="4EE7D07F" w14:textId="77777777" w:rsidR="00240420" w:rsidRPr="00161628" w:rsidRDefault="00240420" w:rsidP="00240420">
      <w:pPr>
        <w:rPr>
          <w:b/>
        </w:rPr>
      </w:pPr>
      <w:r w:rsidRPr="00161628">
        <w:t xml:space="preserve">To: </w:t>
      </w:r>
      <w:r w:rsidRPr="00161628">
        <w:rPr>
          <w:b/>
        </w:rPr>
        <w:t>[insert name and address of the Supplier]</w:t>
      </w:r>
    </w:p>
    <w:p w14:paraId="4EE7D080" w14:textId="77777777" w:rsidR="00240420" w:rsidRPr="00161628" w:rsidRDefault="00240420" w:rsidP="00240420"/>
    <w:p w14:paraId="4EE7D081" w14:textId="77777777" w:rsidR="00240420" w:rsidRPr="00161628" w:rsidRDefault="00240420" w:rsidP="00240420">
      <w:pPr>
        <w:jc w:val="center"/>
        <w:rPr>
          <w:b/>
          <w:bCs/>
        </w:rPr>
      </w:pPr>
      <w:r w:rsidRPr="00161628">
        <w:rPr>
          <w:b/>
          <w:bCs/>
        </w:rPr>
        <w:t>Re: XXXXXXXXXXXXXXXXXXXXX</w:t>
      </w:r>
    </w:p>
    <w:p w14:paraId="4EE7D082" w14:textId="77777777" w:rsidR="00240420" w:rsidRPr="00161628" w:rsidRDefault="00240420" w:rsidP="00240420">
      <w:pPr>
        <w:jc w:val="center"/>
        <w:rPr>
          <w:b/>
          <w:bCs/>
        </w:rPr>
      </w:pPr>
      <w:r w:rsidRPr="00161628">
        <w:rPr>
          <w:b/>
          <w:bCs/>
        </w:rPr>
        <w:t>Bid Ref: XXXXXXXXXXXXXXXXX</w:t>
      </w:r>
    </w:p>
    <w:p w14:paraId="4EE7D083" w14:textId="77777777" w:rsidR="00240420" w:rsidRPr="00161628" w:rsidRDefault="00240420" w:rsidP="00240420">
      <w:pPr>
        <w:rPr>
          <w:i/>
        </w:rPr>
      </w:pPr>
    </w:p>
    <w:p w14:paraId="4EE7D084" w14:textId="5BD8C8FC" w:rsidR="00240420" w:rsidRPr="00161628" w:rsidRDefault="00240420" w:rsidP="00240420">
      <w:pPr>
        <w:jc w:val="both"/>
      </w:pPr>
      <w:r w:rsidRPr="00161628">
        <w:t xml:space="preserve">As provided in the Bidding </w:t>
      </w:r>
      <w:r w:rsidR="00291789" w:rsidRPr="00161628">
        <w:t>Document (ITC</w:t>
      </w:r>
      <w:r w:rsidRPr="00161628">
        <w:t xml:space="preserve"> Clause </w:t>
      </w:r>
      <w:r w:rsidR="00291789" w:rsidRPr="00161628">
        <w:t>26.1</w:t>
      </w:r>
      <w:r w:rsidRPr="00161628">
        <w:t xml:space="preserve">) in connection with </w:t>
      </w:r>
      <w:r w:rsidRPr="00161628">
        <w:rPr>
          <w:b/>
        </w:rPr>
        <w:t>[insert name of the Contract and identification number, as given in the Bidding Document]</w:t>
      </w:r>
      <w:r w:rsidRPr="00161628">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4EE7D085" w14:textId="77777777" w:rsidR="00240420" w:rsidRPr="00161628" w:rsidRDefault="00240420" w:rsidP="00240420">
      <w:pPr>
        <w:jc w:val="both"/>
      </w:pPr>
    </w:p>
    <w:p w14:paraId="4EE7D086" w14:textId="77777777" w:rsidR="00240420" w:rsidRPr="00161628" w:rsidRDefault="00240420" w:rsidP="00240420">
      <w:pPr>
        <w:jc w:val="both"/>
      </w:pPr>
      <w:r w:rsidRPr="00161628">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4EE7D087" w14:textId="77777777" w:rsidR="00240420" w:rsidRPr="00161628" w:rsidRDefault="00240420" w:rsidP="00240420">
      <w:pPr>
        <w:jc w:val="both"/>
      </w:pPr>
    </w:p>
    <w:p w14:paraId="4EE7D088" w14:textId="77777777" w:rsidR="00240420" w:rsidRPr="00161628" w:rsidRDefault="00240420" w:rsidP="00240420">
      <w:pPr>
        <w:jc w:val="both"/>
      </w:pPr>
      <w:r w:rsidRPr="00161628">
        <w:t>Thank you for participating in the bidding process. For information about this notice, please contact the undersigned.</w:t>
      </w:r>
    </w:p>
    <w:p w14:paraId="4EE7D089" w14:textId="77777777" w:rsidR="00240420" w:rsidRPr="00161628" w:rsidRDefault="00240420" w:rsidP="00240420"/>
    <w:p w14:paraId="4EE7D08A" w14:textId="77777777" w:rsidR="00240420" w:rsidRPr="00161628" w:rsidRDefault="00240420" w:rsidP="00240420"/>
    <w:tbl>
      <w:tblPr>
        <w:tblW w:w="0" w:type="auto"/>
        <w:tblInd w:w="108" w:type="dxa"/>
        <w:tblLook w:val="01E0" w:firstRow="1" w:lastRow="1" w:firstColumn="1" w:lastColumn="1" w:noHBand="0" w:noVBand="0"/>
      </w:tblPr>
      <w:tblGrid>
        <w:gridCol w:w="6120"/>
      </w:tblGrid>
      <w:tr w:rsidR="00240420" w:rsidRPr="00161628" w14:paraId="4EE7D08C" w14:textId="77777777" w:rsidTr="005E5380">
        <w:tc>
          <w:tcPr>
            <w:tcW w:w="6120" w:type="dxa"/>
          </w:tcPr>
          <w:p w14:paraId="4EE7D08B" w14:textId="77777777" w:rsidR="00240420" w:rsidRPr="00161628" w:rsidRDefault="00240420" w:rsidP="005E5380">
            <w:r w:rsidRPr="00161628">
              <w:t>Signed:</w:t>
            </w:r>
          </w:p>
        </w:tc>
      </w:tr>
      <w:tr w:rsidR="00240420" w:rsidRPr="00161628" w14:paraId="4EE7D08F" w14:textId="77777777" w:rsidTr="005E5380">
        <w:tc>
          <w:tcPr>
            <w:tcW w:w="6120" w:type="dxa"/>
          </w:tcPr>
          <w:p w14:paraId="4EE7D08D" w14:textId="77777777" w:rsidR="00240420" w:rsidRPr="00161628" w:rsidRDefault="00240420" w:rsidP="005E5380"/>
          <w:p w14:paraId="4EE7D08E" w14:textId="77777777" w:rsidR="00240420" w:rsidRPr="00161628" w:rsidRDefault="00240420" w:rsidP="005E5380">
            <w:r w:rsidRPr="00161628">
              <w:t>In the capacity of:</w:t>
            </w:r>
          </w:p>
        </w:tc>
      </w:tr>
      <w:tr w:rsidR="00240420" w:rsidRPr="00161628" w14:paraId="4EE7D091" w14:textId="77777777" w:rsidTr="005E5380">
        <w:tc>
          <w:tcPr>
            <w:tcW w:w="6120" w:type="dxa"/>
          </w:tcPr>
          <w:p w14:paraId="4EE7D090" w14:textId="77777777" w:rsidR="00240420" w:rsidRPr="00161628" w:rsidRDefault="00240420" w:rsidP="005E5380">
            <w:pPr>
              <w:rPr>
                <w:b/>
              </w:rPr>
            </w:pPr>
            <w:r w:rsidRPr="00161628">
              <w:rPr>
                <w:b/>
              </w:rPr>
              <w:t>[Print Name]</w:t>
            </w:r>
          </w:p>
        </w:tc>
      </w:tr>
    </w:tbl>
    <w:p w14:paraId="4EE7D092" w14:textId="77777777" w:rsidR="00240420" w:rsidRPr="00161628" w:rsidRDefault="00240420" w:rsidP="00240420">
      <w:pPr>
        <w:pStyle w:val="TOC1"/>
      </w:pPr>
    </w:p>
    <w:p w14:paraId="4EE7D093" w14:textId="341ACABF" w:rsidR="001544FE" w:rsidRPr="00161628" w:rsidRDefault="001544FE" w:rsidP="00240420">
      <w:pPr>
        <w:pStyle w:val="Text"/>
        <w:rPr>
          <w:b/>
        </w:rPr>
      </w:pPr>
    </w:p>
    <w:sectPr w:rsidR="001544FE" w:rsidRPr="00161628" w:rsidSect="00447F92">
      <w:headerReference w:type="default" r:id="rId6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55FFD" w14:textId="77777777" w:rsidR="000207B0" w:rsidRDefault="000207B0">
      <w:r>
        <w:separator/>
      </w:r>
    </w:p>
    <w:p w14:paraId="65E056DB" w14:textId="77777777" w:rsidR="000207B0" w:rsidRDefault="000207B0"/>
    <w:p w14:paraId="6A71099D" w14:textId="77777777" w:rsidR="000207B0" w:rsidRDefault="000207B0"/>
    <w:p w14:paraId="0D8AC81F" w14:textId="77777777" w:rsidR="000207B0" w:rsidRDefault="000207B0"/>
  </w:endnote>
  <w:endnote w:type="continuationSeparator" w:id="0">
    <w:p w14:paraId="51FA31C8" w14:textId="77777777" w:rsidR="000207B0" w:rsidRDefault="000207B0">
      <w:r>
        <w:continuationSeparator/>
      </w:r>
    </w:p>
    <w:p w14:paraId="0654A5A5" w14:textId="77777777" w:rsidR="000207B0" w:rsidRDefault="000207B0"/>
    <w:p w14:paraId="78635233" w14:textId="77777777" w:rsidR="000207B0" w:rsidRDefault="000207B0"/>
    <w:p w14:paraId="155575A0" w14:textId="77777777" w:rsidR="000207B0" w:rsidRDefault="000207B0"/>
  </w:endnote>
  <w:endnote w:type="continuationNotice" w:id="1">
    <w:p w14:paraId="0E7E7A83" w14:textId="77777777" w:rsidR="000207B0" w:rsidRDefault="000207B0"/>
    <w:p w14:paraId="252EB9CD" w14:textId="77777777" w:rsidR="000207B0" w:rsidRDefault="00020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288583"/>
      <w:docPartObj>
        <w:docPartGallery w:val="Page Numbers (Bottom of Page)"/>
        <w:docPartUnique/>
      </w:docPartObj>
    </w:sdtPr>
    <w:sdtEndPr>
      <w:rPr>
        <w:noProof/>
      </w:rPr>
    </w:sdtEndPr>
    <w:sdtContent>
      <w:p w14:paraId="61327D45" w14:textId="77777777" w:rsidR="000207B0" w:rsidRDefault="000207B0">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14:paraId="68FCA7FD" w14:textId="77777777" w:rsidR="000207B0" w:rsidRDefault="000207B0" w:rsidP="00C1701C">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6F7A" w14:textId="77777777" w:rsidR="000207B0" w:rsidRDefault="000207B0">
    <w:pPr>
      <w:pStyle w:val="Footer"/>
      <w:jc w:val="center"/>
    </w:pPr>
  </w:p>
  <w:p w14:paraId="619C6340" w14:textId="77777777" w:rsidR="000207B0" w:rsidRDefault="00020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49208"/>
      <w:docPartObj>
        <w:docPartGallery w:val="Page Numbers (Bottom of Page)"/>
        <w:docPartUnique/>
      </w:docPartObj>
    </w:sdtPr>
    <w:sdtEndPr>
      <w:rPr>
        <w:noProof/>
      </w:rPr>
    </w:sdtEndPr>
    <w:sdtContent>
      <w:p w14:paraId="4EE7D0C9" w14:textId="77777777" w:rsidR="000207B0" w:rsidRDefault="000207B0" w:rsidP="001F0FAA">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86355"/>
      <w:docPartObj>
        <w:docPartGallery w:val="Page Numbers (Bottom of Page)"/>
        <w:docPartUnique/>
      </w:docPartObj>
    </w:sdtPr>
    <w:sdtEndPr>
      <w:rPr>
        <w:noProof/>
      </w:rPr>
    </w:sdtEndPr>
    <w:sdtContent>
      <w:p w14:paraId="4EE7D0CB" w14:textId="77777777" w:rsidR="000207B0" w:rsidRDefault="000207B0" w:rsidP="001F0FAA">
        <w:pPr>
          <w:pStyle w:val="Footer"/>
          <w:jc w:val="right"/>
        </w:pPr>
        <w:r>
          <w:fldChar w:fldCharType="begin"/>
        </w:r>
        <w:r>
          <w:instrText xml:space="preserve"> PAGE   \* MERGEFORMAT </w:instrText>
        </w:r>
        <w:r>
          <w:fldChar w:fldCharType="separate"/>
        </w:r>
        <w:r>
          <w:rPr>
            <w:noProof/>
          </w:rPr>
          <w:t>31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765958"/>
      <w:docPartObj>
        <w:docPartGallery w:val="Page Numbers (Bottom of Page)"/>
        <w:docPartUnique/>
      </w:docPartObj>
    </w:sdtPr>
    <w:sdtEndPr>
      <w:rPr>
        <w:noProof/>
      </w:rPr>
    </w:sdtEndPr>
    <w:sdtContent>
      <w:p w14:paraId="6C0D378B" w14:textId="77777777" w:rsidR="000207B0" w:rsidRDefault="000207B0">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14:paraId="5218B972" w14:textId="77777777" w:rsidR="000207B0" w:rsidRDefault="000207B0" w:rsidP="00C1701C">
    <w:pP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767801"/>
      <w:docPartObj>
        <w:docPartGallery w:val="Page Numbers (Bottom of Page)"/>
        <w:docPartUnique/>
      </w:docPartObj>
    </w:sdtPr>
    <w:sdtEndPr>
      <w:rPr>
        <w:noProof/>
      </w:rPr>
    </w:sdtEndPr>
    <w:sdtContent>
      <w:p w14:paraId="2288ADA2" w14:textId="77777777" w:rsidR="000207B0" w:rsidRDefault="000207B0">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7079E9A7" w14:textId="77777777" w:rsidR="000207B0" w:rsidRDefault="000207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3DF" w14:textId="77777777" w:rsidR="000207B0" w:rsidRDefault="000207B0">
    <w:pPr>
      <w:pStyle w:val="Footer"/>
      <w:jc w:val="center"/>
    </w:pPr>
  </w:p>
  <w:p w14:paraId="6434F4D9" w14:textId="77777777" w:rsidR="000207B0" w:rsidRPr="00A7005D" w:rsidRDefault="000207B0" w:rsidP="006D138D">
    <w:pPr>
      <w:pStyle w:val="-pmc-page"/>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5" w14:textId="564428A3" w:rsidR="000207B0" w:rsidRDefault="000207B0"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2E2E5" w14:textId="77777777" w:rsidR="000207B0" w:rsidRDefault="000207B0">
      <w:r>
        <w:separator/>
      </w:r>
    </w:p>
    <w:p w14:paraId="56873272" w14:textId="77777777" w:rsidR="000207B0" w:rsidRDefault="000207B0"/>
    <w:p w14:paraId="1BA735A7" w14:textId="77777777" w:rsidR="000207B0" w:rsidRDefault="000207B0"/>
    <w:p w14:paraId="78C21344" w14:textId="77777777" w:rsidR="000207B0" w:rsidRDefault="000207B0"/>
  </w:footnote>
  <w:footnote w:type="continuationSeparator" w:id="0">
    <w:p w14:paraId="2AB93EB8" w14:textId="77777777" w:rsidR="000207B0" w:rsidRDefault="000207B0">
      <w:r>
        <w:continuationSeparator/>
      </w:r>
    </w:p>
    <w:p w14:paraId="1FA7EC9E" w14:textId="77777777" w:rsidR="000207B0" w:rsidRDefault="000207B0"/>
    <w:p w14:paraId="082D1FBA" w14:textId="77777777" w:rsidR="000207B0" w:rsidRDefault="000207B0"/>
    <w:p w14:paraId="4626CA22" w14:textId="77777777" w:rsidR="000207B0" w:rsidRDefault="000207B0"/>
  </w:footnote>
  <w:footnote w:type="continuationNotice" w:id="1">
    <w:p w14:paraId="0791B3AF" w14:textId="77777777" w:rsidR="000207B0" w:rsidRDefault="000207B0"/>
    <w:p w14:paraId="7BA6F997" w14:textId="77777777" w:rsidR="000207B0" w:rsidRDefault="000207B0"/>
  </w:footnote>
  <w:footnote w:id="2">
    <w:p w14:paraId="4EE7D0DF" w14:textId="77777777" w:rsidR="000207B0" w:rsidRDefault="000207B0">
      <w:pPr>
        <w:pStyle w:val="FootnoteText"/>
      </w:pPr>
      <w:r w:rsidRPr="00C1701C">
        <w:rPr>
          <w:rStyle w:val="FootnoteReference"/>
        </w:rPr>
        <w:footnoteRef/>
      </w:r>
      <w:r w:rsidRPr="00C1701C">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3">
    <w:p w14:paraId="4EE7D0E0" w14:textId="77777777" w:rsidR="000207B0" w:rsidRDefault="000207B0">
      <w:pPr>
        <w:pStyle w:val="FootnoteText"/>
      </w:pPr>
      <w:r>
        <w:rPr>
          <w:rStyle w:val="FootnoteReference"/>
        </w:rPr>
        <w:footnoteRef/>
      </w:r>
      <w:r>
        <w:t xml:space="preserve"> Available at </w:t>
      </w:r>
      <w:r w:rsidRPr="00294544">
        <w:t>www.mcc.gov/resources/doc/policy-fraud-and-corruption</w:t>
      </w:r>
    </w:p>
  </w:footnote>
  <w:footnote w:id="4">
    <w:p w14:paraId="4EE7D0E1" w14:textId="77777777" w:rsidR="000207B0" w:rsidRDefault="000207B0">
      <w:pPr>
        <w:pStyle w:val="FootnoteText"/>
      </w:pPr>
      <w:r>
        <w:rPr>
          <w:rStyle w:val="FootnoteReference"/>
        </w:rPr>
        <w:footnoteRef/>
      </w:r>
      <w:r>
        <w:t xml:space="preserve"> [Delete in case no Association is foreseen.]</w:t>
      </w:r>
    </w:p>
  </w:footnote>
  <w:footnote w:id="5">
    <w:p w14:paraId="4EE7D0E2" w14:textId="77777777" w:rsidR="000207B0" w:rsidRDefault="000207B0">
      <w:pPr>
        <w:pStyle w:val="FootnoteText"/>
      </w:pPr>
      <w:r>
        <w:rPr>
          <w:rStyle w:val="FootnoteReference"/>
        </w:rPr>
        <w:footnoteRef/>
      </w:r>
      <w:r>
        <w:t xml:space="preserve"> </w:t>
      </w:r>
      <w:r w:rsidRPr="00CD5151">
        <w:t>Amount must coincide with the ones indicated under total price of Form FIN-2.</w:t>
      </w:r>
    </w:p>
    <w:p w14:paraId="4EE7D0E3" w14:textId="77777777" w:rsidR="000207B0" w:rsidRDefault="000207B0">
      <w:pPr>
        <w:pStyle w:val="FootnoteText"/>
      </w:pPr>
    </w:p>
  </w:footnote>
  <w:footnote w:id="6">
    <w:p w14:paraId="4EE7D0E4" w14:textId="77777777" w:rsidR="000207B0" w:rsidRDefault="000207B0">
      <w:pPr>
        <w:pStyle w:val="FootnoteText"/>
      </w:pPr>
      <w:r>
        <w:rPr>
          <w:rStyle w:val="FootnoteReference"/>
        </w:rPr>
        <w:footnoteRef/>
      </w:r>
      <w:r>
        <w:t xml:space="preserve"> </w:t>
      </w:r>
      <w:r w:rsidRPr="00CD5151">
        <w:t>If applicable, replace this paragraph with “No commissions or gratuities have been or are to be paid by</w:t>
      </w:r>
      <w:r>
        <w:t xml:space="preserve"> us to agents relating to this Proposal and C</w:t>
      </w:r>
      <w:r w:rsidRPr="00CD5151">
        <w:t xml:space="preserve">ontract execution”. </w:t>
      </w:r>
    </w:p>
  </w:footnote>
  <w:footnote w:id="7">
    <w:p w14:paraId="4EE7D0E5" w14:textId="77777777" w:rsidR="000207B0" w:rsidRDefault="000207B0">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8">
    <w:p w14:paraId="4EE7D0E6" w14:textId="77777777" w:rsidR="000207B0" w:rsidRDefault="000207B0">
      <w:pPr>
        <w:pStyle w:val="FootnoteText"/>
      </w:pPr>
      <w:r>
        <w:rPr>
          <w:rStyle w:val="FootnoteReference"/>
        </w:rPr>
        <w:footnoteRef/>
      </w:r>
      <w:r>
        <w:t xml:space="preserve"> Available at: </w:t>
      </w:r>
      <w:r w:rsidRPr="00A1570B">
        <w:t>https://assets.mcc.gov/guidance/mcc-policy-gender.pdf</w:t>
      </w:r>
    </w:p>
  </w:footnote>
  <w:footnote w:id="9">
    <w:p w14:paraId="4EE7D0E7" w14:textId="77777777" w:rsidR="000207B0" w:rsidRDefault="000207B0" w:rsidP="001544FE">
      <w:pPr>
        <w:pStyle w:val="FootnoteText"/>
      </w:pPr>
      <w:r>
        <w:rPr>
          <w:rStyle w:val="FootnoteReference"/>
        </w:rPr>
        <w:footnoteRef/>
      </w:r>
      <w: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0">
    <w:p w14:paraId="4EE7D0E8" w14:textId="77777777" w:rsidR="000207B0" w:rsidRDefault="000207B0" w:rsidP="001544FE">
      <w:pPr>
        <w:pStyle w:val="FootnoteText"/>
      </w:pPr>
      <w:r>
        <w:rPr>
          <w:rStyle w:val="FootnoteReference"/>
        </w:rPr>
        <w:footnoteRef/>
      </w:r>
      <w:r>
        <w:t xml:space="preserve"> “MCC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6" w14:textId="77777777" w:rsidR="000207B0" w:rsidRPr="00840162" w:rsidRDefault="000207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6" w14:textId="77777777" w:rsidR="000207B0" w:rsidRPr="002C50DF" w:rsidRDefault="000207B0" w:rsidP="00EB0EAF">
    <w:pPr>
      <w:pStyle w:val="Header"/>
      <w:pBdr>
        <w:bottom w:val="single" w:sz="4" w:space="1" w:color="auto"/>
      </w:pBdr>
      <w:rPr>
        <w:sz w:val="20"/>
        <w:szCs w:val="20"/>
      </w:rPr>
    </w:pPr>
    <w:r>
      <w:rPr>
        <w:sz w:val="20"/>
        <w:szCs w:val="20"/>
      </w:rPr>
      <w:t>Section VI. General Conditions of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7" w14:textId="77777777" w:rsidR="000207B0" w:rsidRPr="002C50DF" w:rsidRDefault="000207B0" w:rsidP="00EB0EAF">
    <w:pPr>
      <w:pStyle w:val="Header"/>
      <w:pBdr>
        <w:bottom w:val="single" w:sz="4" w:space="1" w:color="auto"/>
      </w:pBdr>
      <w:rPr>
        <w:sz w:val="20"/>
        <w:szCs w:val="20"/>
      </w:rPr>
    </w:pPr>
    <w:r>
      <w:rPr>
        <w:sz w:val="20"/>
        <w:szCs w:val="20"/>
      </w:rPr>
      <w:t>Section VII. Special Conditions of Contract and Annexes to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9" w14:textId="77777777" w:rsidR="000207B0" w:rsidRPr="002C50DF" w:rsidRDefault="000207B0" w:rsidP="00EB0EAF">
    <w:pPr>
      <w:pStyle w:val="Header"/>
      <w:pBdr>
        <w:bottom w:val="single" w:sz="4" w:space="1" w:color="auto"/>
      </w:pBdr>
      <w:rPr>
        <w:sz w:val="20"/>
        <w:szCs w:val="20"/>
      </w:rPr>
    </w:pPr>
    <w:r>
      <w:rPr>
        <w:sz w:val="20"/>
        <w:szCs w:val="20"/>
      </w:rPr>
      <w:t>Section VII. Special Conditions of Contract and Annexes to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7" w14:textId="77777777" w:rsidR="000207B0" w:rsidRPr="00840162" w:rsidRDefault="00020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8" w14:textId="77777777" w:rsidR="000207B0" w:rsidRDefault="000207B0" w:rsidP="004C6AFC">
    <w:pPr>
      <w:tabs>
        <w:tab w:val="left" w:pos="93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A" w14:textId="77777777" w:rsidR="000207B0" w:rsidRDefault="000207B0" w:rsidP="00744578">
    <w:pPr>
      <w:pStyle w:val="Header"/>
      <w:pBdr>
        <w:bottom w:val="single" w:sz="4" w:space="1" w:color="auto"/>
      </w:pBdr>
    </w:pPr>
    <w:r>
      <w:rPr>
        <w:sz w:val="20"/>
        <w:szCs w:val="20"/>
      </w:rPr>
      <w:t>Section I. Instructions to Consultants</w:t>
    </w:r>
    <w:r w:rsidRPr="00555DF5">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E" w14:textId="77777777" w:rsidR="000207B0" w:rsidRDefault="000207B0" w:rsidP="009F5A40">
    <w:pPr>
      <w:pStyle w:val="Header"/>
      <w:pBdr>
        <w:bottom w:val="single" w:sz="4" w:space="1" w:color="auto"/>
      </w:pBdr>
    </w:pPr>
    <w:r>
      <w:rPr>
        <w:sz w:val="20"/>
        <w:szCs w:val="20"/>
      </w:rPr>
      <w:t>Section III: Qualification and Evaluation Criteria</w:t>
    </w:r>
    <w:r w:rsidRPr="00555DF5">
      <w:rPr>
        <w:sz w:val="20"/>
        <w:szCs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F" w14:textId="77777777" w:rsidR="000207B0" w:rsidRDefault="000207B0" w:rsidP="009F5A40">
    <w:pPr>
      <w:pStyle w:val="Header"/>
      <w:pBdr>
        <w:bottom w:val="single" w:sz="4" w:space="1" w:color="auto"/>
      </w:pBdr>
    </w:pPr>
    <w:r>
      <w:rPr>
        <w:sz w:val="20"/>
        <w:szCs w:val="20"/>
      </w:rPr>
      <w:t>Section IV. A Technical Proposal Forms</w:t>
    </w:r>
    <w:r w:rsidRPr="00555DF5">
      <w:rPr>
        <w:sz w:val="20"/>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0" w14:textId="77777777" w:rsidR="000207B0" w:rsidRDefault="000207B0" w:rsidP="009F5A40">
    <w:pPr>
      <w:pStyle w:val="Header"/>
      <w:pBdr>
        <w:bottom w:val="single" w:sz="4" w:space="1" w:color="auto"/>
      </w:pBdr>
    </w:pPr>
    <w:r>
      <w:rPr>
        <w:sz w:val="20"/>
        <w:szCs w:val="20"/>
      </w:rPr>
      <w:t>Section IV. B. Financial Proposal Forms</w:t>
    </w:r>
    <w:r w:rsidRPr="00555DF5">
      <w:rPr>
        <w:sz w:val="20"/>
        <w:szCs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1" w14:textId="77777777" w:rsidR="000207B0" w:rsidRDefault="000207B0" w:rsidP="009F5A40">
    <w:pPr>
      <w:pStyle w:val="Header"/>
      <w:pBdr>
        <w:bottom w:val="single" w:sz="4" w:space="1" w:color="auto"/>
      </w:pBdr>
    </w:pPr>
    <w:r>
      <w:rPr>
        <w:sz w:val="20"/>
        <w:szCs w:val="20"/>
      </w:rPr>
      <w:t>Section V. Terms of Reference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1353" w14:textId="2AAF21CE" w:rsidR="000207B0" w:rsidRDefault="000207B0" w:rsidP="009F5A40">
    <w:pPr>
      <w:pStyle w:val="Header"/>
      <w:pBdr>
        <w:bottom w:val="single" w:sz="4" w:space="1" w:color="auto"/>
      </w:pBdr>
    </w:pPr>
    <w:r>
      <w:rPr>
        <w:sz w:val="20"/>
        <w:szCs w:val="20"/>
      </w:rPr>
      <w:t>Part 2. Conditions of Contract and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76450"/>
    <w:multiLevelType w:val="multilevel"/>
    <w:tmpl w:val="6390F420"/>
    <w:lvl w:ilvl="0">
      <w:start w:val="1"/>
      <w:numFmt w:val="decimal"/>
      <w:pStyle w:val="-pmc-list"/>
      <w:lvlText w:val="%1."/>
      <w:lvlJc w:val="left"/>
      <w:pPr>
        <w:ind w:left="720" w:hanging="360"/>
      </w:pPr>
      <w:rPr>
        <w:rFonts w:ascii="Times New Roman" w:hAnsi="Times New Roman" w:hint="default"/>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F76A36"/>
    <w:multiLevelType w:val="hybridMultilevel"/>
    <w:tmpl w:val="0228F40E"/>
    <w:lvl w:ilvl="0" w:tplc="B27E0DB4">
      <w:start w:val="1"/>
      <w:numFmt w:val="bullet"/>
      <w:lvlText w:val="˗"/>
      <w:lvlJc w:val="left"/>
      <w:pPr>
        <w:ind w:left="2880" w:hanging="360"/>
      </w:pPr>
      <w:rPr>
        <w:rFonts w:ascii="Times New Roman" w:hAnsi="Times New Roman" w:cs="Times New Roman" w:hint="default"/>
      </w:rPr>
    </w:lvl>
    <w:lvl w:ilvl="1" w:tplc="53F2FEA2">
      <w:start w:val="1"/>
      <w:numFmt w:val="bullet"/>
      <w:pStyle w:val="-pmc-bullet4"/>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C39A1"/>
    <w:multiLevelType w:val="hybridMultilevel"/>
    <w:tmpl w:val="13029C0E"/>
    <w:lvl w:ilvl="0" w:tplc="BAE690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 w15:restartNumberingAfterBreak="0">
    <w:nsid w:val="0D3F5373"/>
    <w:multiLevelType w:val="hybridMultilevel"/>
    <w:tmpl w:val="66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7A5BE3"/>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4" w15:restartNumberingAfterBreak="0">
    <w:nsid w:val="110060FB"/>
    <w:multiLevelType w:val="hybridMultilevel"/>
    <w:tmpl w:val="0C906402"/>
    <w:lvl w:ilvl="0" w:tplc="2FE01CA6">
      <w:numFmt w:val="bullet"/>
      <w:pStyle w:val="-pmc-bullet1a"/>
      <w:lvlText w:val="-"/>
      <w:lvlJc w:val="left"/>
      <w:pPr>
        <w:ind w:left="1080" w:hanging="360"/>
      </w:pPr>
      <w:rPr>
        <w:rFonts w:ascii="Calibri" w:eastAsiaTheme="minorHAnsi" w:hAnsi="Calibri" w:cs="Calibri" w:hint="default"/>
      </w:rPr>
    </w:lvl>
    <w:lvl w:ilvl="1" w:tplc="5AA60B6E">
      <w:numFmt w:val="bullet"/>
      <w:lvlText w:val="—"/>
      <w:lvlJc w:val="left"/>
      <w:pPr>
        <w:ind w:left="1800" w:hanging="360"/>
      </w:pPr>
      <w:rPr>
        <w:rFonts w:ascii="Lucida Console" w:eastAsia="Lucida Console" w:hAnsi="Lucida Console"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172776BC"/>
    <w:multiLevelType w:val="multilevel"/>
    <w:tmpl w:val="F6EAF7C2"/>
    <w:lvl w:ilvl="0">
      <w:start w:val="1"/>
      <w:numFmt w:val="bullet"/>
      <w:pStyle w:val="-pmc-bullet3"/>
      <w:lvlText w:val=""/>
      <w:lvlJc w:val="left"/>
      <w:pPr>
        <w:tabs>
          <w:tab w:val="decimal"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9"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1"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3"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28"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86A32A4"/>
    <w:multiLevelType w:val="hybridMultilevel"/>
    <w:tmpl w:val="0FD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C5A3C40"/>
    <w:multiLevelType w:val="hybridMultilevel"/>
    <w:tmpl w:val="6D9EDD76"/>
    <w:lvl w:ilvl="0" w:tplc="BE8A3B62">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7"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5331897"/>
    <w:multiLevelType w:val="multilevel"/>
    <w:tmpl w:val="13449F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2"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7294027"/>
    <w:multiLevelType w:val="hybridMultilevel"/>
    <w:tmpl w:val="C2E43AE2"/>
    <w:lvl w:ilvl="0" w:tplc="04090019">
      <w:start w:val="1"/>
      <w:numFmt w:val="lowerLetter"/>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7"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8" w15:restartNumberingAfterBreak="0">
    <w:nsid w:val="4C3C5774"/>
    <w:multiLevelType w:val="hybridMultilevel"/>
    <w:tmpl w:val="977A9010"/>
    <w:lvl w:ilvl="0" w:tplc="AA6C9AA0">
      <w:start w:val="1"/>
      <w:numFmt w:val="bullet"/>
      <w:pStyle w:val="-pmc-bullet2"/>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5C47559"/>
    <w:multiLevelType w:val="multilevel"/>
    <w:tmpl w:val="639E1A9C"/>
    <w:lvl w:ilvl="0">
      <w:start w:val="1"/>
      <w:numFmt w:val="decimal"/>
      <w:pStyle w:val="Section1"/>
      <w:lvlText w:val="Section 1.%1"/>
      <w:lvlJc w:val="left"/>
      <w:pPr>
        <w:tabs>
          <w:tab w:val="num" w:pos="1440"/>
        </w:tabs>
        <w:ind w:left="0" w:firstLine="0"/>
      </w:pPr>
      <w:rPr>
        <w:rFonts w:ascii="Times New Roman" w:hAnsi="Times New Roman" w:hint="default"/>
        <w:b w:val="0"/>
        <w:i w:val="0"/>
        <w:color w:val="auto"/>
        <w:sz w:val="24"/>
      </w:rPr>
    </w:lvl>
    <w:lvl w:ilvl="1">
      <w:start w:val="1"/>
      <w:numFmt w:val="lowerLetter"/>
      <w:lvlRestart w:val="0"/>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hint="default"/>
      </w:rPr>
    </w:lvl>
    <w:lvl w:ilvl="3">
      <w:start w:val="1"/>
      <w:numFmt w:val="decimal"/>
      <w:lvlText w:val="(%4)"/>
      <w:lvlJc w:val="left"/>
      <w:pPr>
        <w:tabs>
          <w:tab w:val="num" w:pos="2880"/>
        </w:tabs>
        <w:ind w:left="0" w:firstLine="216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3"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5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2"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2F167A0"/>
    <w:multiLevelType w:val="hybridMultilevel"/>
    <w:tmpl w:val="B094A2CC"/>
    <w:lvl w:ilvl="0" w:tplc="BDF2842A">
      <w:start w:val="1"/>
      <w:numFmt w:val="bullet"/>
      <w:pStyle w:val="-pmc-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4F4DFA"/>
    <w:multiLevelType w:val="hybridMultilevel"/>
    <w:tmpl w:val="4E84793C"/>
    <w:styleLink w:val="ImportedStyle1"/>
    <w:lvl w:ilvl="0" w:tplc="7332A5D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AE899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A6D3C2">
      <w:start w:val="1"/>
      <w:numFmt w:val="lowerRoman"/>
      <w:lvlText w:val="%3."/>
      <w:lvlJc w:val="left"/>
      <w:pPr>
        <w:ind w:left="216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2EE8A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D0C4E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A01F5C">
      <w:start w:val="1"/>
      <w:numFmt w:val="lowerRoman"/>
      <w:lvlText w:val="%6."/>
      <w:lvlJc w:val="left"/>
      <w:pPr>
        <w:ind w:left="432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F0DA0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086F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B000E44">
      <w:start w:val="1"/>
      <w:numFmt w:val="lowerRoman"/>
      <w:lvlText w:val="%9."/>
      <w:lvlJc w:val="left"/>
      <w:pPr>
        <w:ind w:left="6480"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74" w15:restartNumberingAfterBreak="0">
    <w:nsid w:val="7C005ACD"/>
    <w:multiLevelType w:val="multilevel"/>
    <w:tmpl w:val="15A81872"/>
    <w:lvl w:ilvl="0">
      <w:start w:val="1"/>
      <w:numFmt w:val="decimal"/>
      <w:pStyle w:val="ColumnsLeft"/>
      <w:lvlText w:val="%1."/>
      <w:lvlJc w:val="left"/>
      <w:pPr>
        <w:tabs>
          <w:tab w:val="num" w:pos="3492"/>
        </w:tabs>
        <w:ind w:left="349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FC15590"/>
    <w:multiLevelType w:val="hybridMultilevel"/>
    <w:tmpl w:val="5D32B62A"/>
    <w:lvl w:ilvl="0" w:tplc="80DA9310">
      <w:start w:val="1"/>
      <w:numFmt w:val="bullet"/>
      <w:pStyle w:val="TableBullet"/>
      <w:lvlText w:val=""/>
      <w:lvlJc w:val="left"/>
      <w:pPr>
        <w:ind w:left="360" w:hanging="360"/>
      </w:pPr>
      <w:rPr>
        <w:rFonts w:ascii="Symbol" w:hAnsi="Symbol" w:hint="default"/>
        <w:position w:val="2"/>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23"/>
  </w:num>
  <w:num w:numId="3">
    <w:abstractNumId w:val="75"/>
  </w:num>
  <w:num w:numId="4">
    <w:abstractNumId w:val="54"/>
  </w:num>
  <w:num w:numId="5">
    <w:abstractNumId w:val="47"/>
    <w:lvlOverride w:ilvl="0">
      <w:startOverride w:val="1"/>
    </w:lvlOverride>
  </w:num>
  <w:num w:numId="6">
    <w:abstractNumId w:val="47"/>
    <w:lvlOverride w:ilvl="0">
      <w:startOverride w:val="1"/>
    </w:lvlOverride>
  </w:num>
  <w:num w:numId="7">
    <w:abstractNumId w:val="47"/>
    <w:lvlOverride w:ilvl="0">
      <w:startOverride w:val="1"/>
    </w:lvlOverride>
  </w:num>
  <w:num w:numId="8">
    <w:abstractNumId w:val="30"/>
  </w:num>
  <w:num w:numId="9">
    <w:abstractNumId w:val="30"/>
    <w:lvlOverride w:ilvl="0">
      <w:startOverride w:val="1"/>
    </w:lvlOverride>
  </w:num>
  <w:num w:numId="10">
    <w:abstractNumId w:val="75"/>
    <w:lvlOverride w:ilvl="0">
      <w:startOverride w:val="1"/>
    </w:lvlOverride>
  </w:num>
  <w:num w:numId="11">
    <w:abstractNumId w:val="47"/>
    <w:lvlOverride w:ilvl="0">
      <w:startOverride w:val="1"/>
    </w:lvlOverride>
  </w:num>
  <w:num w:numId="12">
    <w:abstractNumId w:val="47"/>
    <w:lvlOverride w:ilvl="0">
      <w:startOverride w:val="1"/>
    </w:lvlOverride>
  </w:num>
  <w:num w:numId="13">
    <w:abstractNumId w:val="75"/>
    <w:lvlOverride w:ilvl="0">
      <w:startOverride w:val="1"/>
    </w:lvlOverride>
  </w:num>
  <w:num w:numId="14">
    <w:abstractNumId w:val="75"/>
    <w:lvlOverride w:ilvl="0">
      <w:startOverride w:val="1"/>
    </w:lvlOverride>
  </w:num>
  <w:num w:numId="15">
    <w:abstractNumId w:val="75"/>
    <w:lvlOverride w:ilvl="0">
      <w:startOverride w:val="1"/>
    </w:lvlOverride>
  </w:num>
  <w:num w:numId="16">
    <w:abstractNumId w:val="75"/>
    <w:lvlOverride w:ilvl="0">
      <w:startOverride w:val="1"/>
    </w:lvlOverride>
  </w:num>
  <w:num w:numId="17">
    <w:abstractNumId w:val="75"/>
    <w:lvlOverride w:ilvl="0">
      <w:startOverride w:val="1"/>
    </w:lvlOverride>
  </w:num>
  <w:num w:numId="18">
    <w:abstractNumId w:val="47"/>
    <w:lvlOverride w:ilvl="0">
      <w:startOverride w:val="1"/>
    </w:lvlOverride>
  </w:num>
  <w:num w:numId="19">
    <w:abstractNumId w:val="75"/>
    <w:lvlOverride w:ilvl="0">
      <w:startOverride w:val="1"/>
    </w:lvlOverride>
  </w:num>
  <w:num w:numId="20">
    <w:abstractNumId w:val="4"/>
  </w:num>
  <w:num w:numId="21">
    <w:abstractNumId w:val="47"/>
    <w:lvlOverride w:ilvl="0">
      <w:startOverride w:val="1"/>
    </w:lvlOverride>
  </w:num>
  <w:num w:numId="22">
    <w:abstractNumId w:val="47"/>
    <w:lvlOverride w:ilvl="0">
      <w:startOverride w:val="1"/>
    </w:lvlOverride>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num>
  <w:num w:numId="25">
    <w:abstractNumId w:val="20"/>
  </w:num>
  <w:num w:numId="26">
    <w:abstractNumId w:val="47"/>
    <w:lvlOverride w:ilvl="0">
      <w:startOverride w:val="1"/>
    </w:lvlOverride>
  </w:num>
  <w:num w:numId="27">
    <w:abstractNumId w:val="55"/>
  </w:num>
  <w:num w:numId="28">
    <w:abstractNumId w:val="62"/>
  </w:num>
  <w:num w:numId="29">
    <w:abstractNumId w:val="61"/>
  </w:num>
  <w:num w:numId="30">
    <w:abstractNumId w:val="74"/>
  </w:num>
  <w:num w:numId="31">
    <w:abstractNumId w:val="70"/>
  </w:num>
  <w:num w:numId="32">
    <w:abstractNumId w:val="24"/>
  </w:num>
  <w:num w:numId="33">
    <w:abstractNumId w:val="47"/>
    <w:lvlOverride w:ilvl="0">
      <w:startOverride w:val="1"/>
    </w:lvlOverride>
  </w:num>
  <w:num w:numId="34">
    <w:abstractNumId w:val="47"/>
    <w:lvlOverride w:ilvl="0">
      <w:startOverride w:val="1"/>
    </w:lvlOverride>
  </w:num>
  <w:num w:numId="35">
    <w:abstractNumId w:val="47"/>
    <w:lvlOverride w:ilvl="0">
      <w:startOverride w:val="1"/>
    </w:lvlOverride>
  </w:num>
  <w:num w:numId="36">
    <w:abstractNumId w:val="53"/>
  </w:num>
  <w:num w:numId="37">
    <w:abstractNumId w:val="72"/>
  </w:num>
  <w:num w:numId="38">
    <w:abstractNumId w:val="57"/>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42"/>
  </w:num>
  <w:num w:numId="42">
    <w:abstractNumId w:val="50"/>
  </w:num>
  <w:num w:numId="43">
    <w:abstractNumId w:val="59"/>
  </w:num>
  <w:num w:numId="44">
    <w:abstractNumId w:val="29"/>
  </w:num>
  <w:num w:numId="45">
    <w:abstractNumId w:val="34"/>
  </w:num>
  <w:num w:numId="46">
    <w:abstractNumId w:val="26"/>
  </w:num>
  <w:num w:numId="47">
    <w:abstractNumId w:val="33"/>
  </w:num>
  <w:num w:numId="48">
    <w:abstractNumId w:val="21"/>
  </w:num>
  <w:num w:numId="49">
    <w:abstractNumId w:val="69"/>
  </w:num>
  <w:num w:numId="50">
    <w:abstractNumId w:val="65"/>
  </w:num>
  <w:num w:numId="51">
    <w:abstractNumId w:val="15"/>
  </w:num>
  <w:num w:numId="52">
    <w:abstractNumId w:val="19"/>
  </w:num>
  <w:num w:numId="53">
    <w:abstractNumId w:val="36"/>
  </w:num>
  <w:num w:numId="54">
    <w:abstractNumId w:val="28"/>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16"/>
  </w:num>
  <w:num w:numId="58">
    <w:abstractNumId w:val="12"/>
  </w:num>
  <w:num w:numId="59">
    <w:abstractNumId w:val="3"/>
  </w:num>
  <w:num w:numId="60">
    <w:abstractNumId w:val="0"/>
  </w:num>
  <w:num w:numId="61">
    <w:abstractNumId w:val="18"/>
  </w:num>
  <w:num w:numId="62">
    <w:abstractNumId w:val="27"/>
  </w:num>
  <w:num w:numId="63">
    <w:abstractNumId w:val="9"/>
  </w:num>
  <w:num w:numId="64">
    <w:abstractNumId w:val="73"/>
  </w:num>
  <w:num w:numId="65">
    <w:abstractNumId w:val="2"/>
  </w:num>
  <w:num w:numId="66">
    <w:abstractNumId w:val="1"/>
  </w:num>
  <w:num w:numId="67">
    <w:abstractNumId w:val="51"/>
  </w:num>
  <w:num w:numId="68">
    <w:abstractNumId w:val="32"/>
  </w:num>
  <w:num w:numId="69">
    <w:abstractNumId w:val="58"/>
  </w:num>
  <w:num w:numId="70">
    <w:abstractNumId w:val="11"/>
  </w:num>
  <w:num w:numId="71">
    <w:abstractNumId w:val="63"/>
  </w:num>
  <w:num w:numId="72">
    <w:abstractNumId w:val="67"/>
  </w:num>
  <w:num w:numId="73">
    <w:abstractNumId w:val="37"/>
  </w:num>
  <w:num w:numId="74">
    <w:abstractNumId w:val="64"/>
  </w:num>
  <w:num w:numId="75">
    <w:abstractNumId w:val="60"/>
  </w:num>
  <w:num w:numId="76">
    <w:abstractNumId w:val="22"/>
  </w:num>
  <w:num w:numId="77">
    <w:abstractNumId w:val="44"/>
  </w:num>
  <w:num w:numId="78">
    <w:abstractNumId w:val="39"/>
  </w:num>
  <w:num w:numId="79">
    <w:abstractNumId w:val="56"/>
  </w:num>
  <w:num w:numId="80">
    <w:abstractNumId w:val="25"/>
  </w:num>
  <w:num w:numId="81">
    <w:abstractNumId w:val="13"/>
  </w:num>
  <w:num w:numId="82">
    <w:abstractNumId w:val="46"/>
  </w:num>
  <w:num w:numId="83">
    <w:abstractNumId w:val="17"/>
  </w:num>
  <w:num w:numId="84">
    <w:abstractNumId w:val="6"/>
  </w:num>
  <w:num w:numId="85">
    <w:abstractNumId w:val="14"/>
  </w:num>
  <w:num w:numId="86">
    <w:abstractNumId w:val="7"/>
  </w:num>
  <w:num w:numId="87">
    <w:abstractNumId w:val="66"/>
  </w:num>
  <w:num w:numId="88">
    <w:abstractNumId w:val="48"/>
  </w:num>
  <w:num w:numId="89">
    <w:abstractNumId w:val="76"/>
  </w:num>
  <w:num w:numId="90">
    <w:abstractNumId w:val="38"/>
  </w:num>
  <w:num w:numId="91">
    <w:abstractNumId w:val="68"/>
  </w:num>
  <w:num w:numId="92">
    <w:abstractNumId w:val="10"/>
  </w:num>
  <w:num w:numId="93">
    <w:abstractNumId w:val="52"/>
  </w:num>
  <w:num w:numId="94">
    <w:abstractNumId w:val="31"/>
  </w:num>
  <w:num w:numId="95">
    <w:abstractNumId w:val="8"/>
  </w:num>
  <w:num w:numId="96">
    <w:abstractNumId w:val="40"/>
  </w:num>
  <w:num w:numId="97">
    <w:abstractNumId w:val="5"/>
  </w:num>
  <w:num w:numId="98">
    <w:abstractNumId w:val="49"/>
  </w:num>
  <w:num w:numId="99">
    <w:abstractNumId w:val="7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1536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tDSxNDE1MDG3NLNU0lEKTi0uzszPAymwrAUAM4sxfywAAAA="/>
  </w:docVars>
  <w:rsids>
    <w:rsidRoot w:val="00D96E6E"/>
    <w:rsid w:val="00000D35"/>
    <w:rsid w:val="00001E10"/>
    <w:rsid w:val="00002F96"/>
    <w:rsid w:val="00003164"/>
    <w:rsid w:val="000033DE"/>
    <w:rsid w:val="0000345C"/>
    <w:rsid w:val="00003CFD"/>
    <w:rsid w:val="00004A8A"/>
    <w:rsid w:val="00005BC7"/>
    <w:rsid w:val="0000650D"/>
    <w:rsid w:val="000068A4"/>
    <w:rsid w:val="000075B8"/>
    <w:rsid w:val="00007A51"/>
    <w:rsid w:val="00007F7C"/>
    <w:rsid w:val="000101F9"/>
    <w:rsid w:val="000118E5"/>
    <w:rsid w:val="00011DA4"/>
    <w:rsid w:val="00013222"/>
    <w:rsid w:val="0001335D"/>
    <w:rsid w:val="000137DE"/>
    <w:rsid w:val="000149B8"/>
    <w:rsid w:val="00015E4F"/>
    <w:rsid w:val="000171AB"/>
    <w:rsid w:val="00017A0B"/>
    <w:rsid w:val="00017B4E"/>
    <w:rsid w:val="000203B8"/>
    <w:rsid w:val="000207B0"/>
    <w:rsid w:val="00020AB1"/>
    <w:rsid w:val="0002189F"/>
    <w:rsid w:val="00022BD6"/>
    <w:rsid w:val="00023862"/>
    <w:rsid w:val="00023A88"/>
    <w:rsid w:val="00024C79"/>
    <w:rsid w:val="00026152"/>
    <w:rsid w:val="000267BA"/>
    <w:rsid w:val="00026911"/>
    <w:rsid w:val="00026C7A"/>
    <w:rsid w:val="00027732"/>
    <w:rsid w:val="00027A78"/>
    <w:rsid w:val="000354FD"/>
    <w:rsid w:val="0003553A"/>
    <w:rsid w:val="000378EA"/>
    <w:rsid w:val="00041B7D"/>
    <w:rsid w:val="00044395"/>
    <w:rsid w:val="0004482E"/>
    <w:rsid w:val="0004511E"/>
    <w:rsid w:val="000469E9"/>
    <w:rsid w:val="0004725D"/>
    <w:rsid w:val="0004727E"/>
    <w:rsid w:val="000477D2"/>
    <w:rsid w:val="0005141D"/>
    <w:rsid w:val="00052B84"/>
    <w:rsid w:val="00053013"/>
    <w:rsid w:val="00054BAD"/>
    <w:rsid w:val="00054DCF"/>
    <w:rsid w:val="00055077"/>
    <w:rsid w:val="0005595E"/>
    <w:rsid w:val="00055C35"/>
    <w:rsid w:val="00055E83"/>
    <w:rsid w:val="00061F8F"/>
    <w:rsid w:val="00062153"/>
    <w:rsid w:val="00062684"/>
    <w:rsid w:val="0006364D"/>
    <w:rsid w:val="00064615"/>
    <w:rsid w:val="00064D36"/>
    <w:rsid w:val="000664E0"/>
    <w:rsid w:val="00071A75"/>
    <w:rsid w:val="00074068"/>
    <w:rsid w:val="0007427A"/>
    <w:rsid w:val="00075223"/>
    <w:rsid w:val="000757B9"/>
    <w:rsid w:val="00075EEA"/>
    <w:rsid w:val="00075F73"/>
    <w:rsid w:val="00077760"/>
    <w:rsid w:val="00082611"/>
    <w:rsid w:val="000832B7"/>
    <w:rsid w:val="00083B53"/>
    <w:rsid w:val="00084A94"/>
    <w:rsid w:val="000857AA"/>
    <w:rsid w:val="00085810"/>
    <w:rsid w:val="00087BD5"/>
    <w:rsid w:val="00087FE0"/>
    <w:rsid w:val="00090BFA"/>
    <w:rsid w:val="000913EC"/>
    <w:rsid w:val="00091AFE"/>
    <w:rsid w:val="00094B59"/>
    <w:rsid w:val="00094C54"/>
    <w:rsid w:val="00094CA1"/>
    <w:rsid w:val="0009583C"/>
    <w:rsid w:val="00095BBD"/>
    <w:rsid w:val="00096832"/>
    <w:rsid w:val="000A00EB"/>
    <w:rsid w:val="000A1AF5"/>
    <w:rsid w:val="000A1F89"/>
    <w:rsid w:val="000A20C3"/>
    <w:rsid w:val="000A2582"/>
    <w:rsid w:val="000A364A"/>
    <w:rsid w:val="000A3CC2"/>
    <w:rsid w:val="000A4348"/>
    <w:rsid w:val="000A4FC4"/>
    <w:rsid w:val="000A577C"/>
    <w:rsid w:val="000A639D"/>
    <w:rsid w:val="000A6757"/>
    <w:rsid w:val="000B073E"/>
    <w:rsid w:val="000B0DD4"/>
    <w:rsid w:val="000B12CA"/>
    <w:rsid w:val="000B145C"/>
    <w:rsid w:val="000B168A"/>
    <w:rsid w:val="000B241C"/>
    <w:rsid w:val="000B34E1"/>
    <w:rsid w:val="000B4D38"/>
    <w:rsid w:val="000B5B8D"/>
    <w:rsid w:val="000B5C77"/>
    <w:rsid w:val="000B79D8"/>
    <w:rsid w:val="000B7D48"/>
    <w:rsid w:val="000C0C6D"/>
    <w:rsid w:val="000C1A53"/>
    <w:rsid w:val="000C2191"/>
    <w:rsid w:val="000C23EF"/>
    <w:rsid w:val="000C275F"/>
    <w:rsid w:val="000C2BD2"/>
    <w:rsid w:val="000C3126"/>
    <w:rsid w:val="000C415E"/>
    <w:rsid w:val="000C4298"/>
    <w:rsid w:val="000C547D"/>
    <w:rsid w:val="000C5EC3"/>
    <w:rsid w:val="000C60ED"/>
    <w:rsid w:val="000C64B9"/>
    <w:rsid w:val="000C6E4C"/>
    <w:rsid w:val="000D0E13"/>
    <w:rsid w:val="000D18FC"/>
    <w:rsid w:val="000D1C0E"/>
    <w:rsid w:val="000D254E"/>
    <w:rsid w:val="000D296E"/>
    <w:rsid w:val="000D3291"/>
    <w:rsid w:val="000D3326"/>
    <w:rsid w:val="000D3F56"/>
    <w:rsid w:val="000D4BA5"/>
    <w:rsid w:val="000D5B39"/>
    <w:rsid w:val="000D6F28"/>
    <w:rsid w:val="000E06C2"/>
    <w:rsid w:val="000E1176"/>
    <w:rsid w:val="000E389A"/>
    <w:rsid w:val="000E38DF"/>
    <w:rsid w:val="000E44CF"/>
    <w:rsid w:val="000E46B3"/>
    <w:rsid w:val="000E6077"/>
    <w:rsid w:val="000E632D"/>
    <w:rsid w:val="000E7A7F"/>
    <w:rsid w:val="000E7CB3"/>
    <w:rsid w:val="000F03BA"/>
    <w:rsid w:val="000F0B07"/>
    <w:rsid w:val="000F0C4A"/>
    <w:rsid w:val="000F1905"/>
    <w:rsid w:val="000F21CF"/>
    <w:rsid w:val="000F2813"/>
    <w:rsid w:val="000F2DA1"/>
    <w:rsid w:val="000F4D69"/>
    <w:rsid w:val="000F5F75"/>
    <w:rsid w:val="000F65B8"/>
    <w:rsid w:val="000F6BD7"/>
    <w:rsid w:val="000F7E03"/>
    <w:rsid w:val="00100B43"/>
    <w:rsid w:val="00100BF3"/>
    <w:rsid w:val="001040A0"/>
    <w:rsid w:val="001047B5"/>
    <w:rsid w:val="0010481C"/>
    <w:rsid w:val="00105E79"/>
    <w:rsid w:val="001060CE"/>
    <w:rsid w:val="00106675"/>
    <w:rsid w:val="00106864"/>
    <w:rsid w:val="00107324"/>
    <w:rsid w:val="001075D2"/>
    <w:rsid w:val="00110F12"/>
    <w:rsid w:val="00111785"/>
    <w:rsid w:val="0011180E"/>
    <w:rsid w:val="00111D64"/>
    <w:rsid w:val="00112CAE"/>
    <w:rsid w:val="00113464"/>
    <w:rsid w:val="00113F00"/>
    <w:rsid w:val="0011453E"/>
    <w:rsid w:val="00114D06"/>
    <w:rsid w:val="00115030"/>
    <w:rsid w:val="001152CB"/>
    <w:rsid w:val="00116342"/>
    <w:rsid w:val="00116EA0"/>
    <w:rsid w:val="001171A4"/>
    <w:rsid w:val="00117B37"/>
    <w:rsid w:val="001218F5"/>
    <w:rsid w:val="00121B7A"/>
    <w:rsid w:val="0012364E"/>
    <w:rsid w:val="00124B87"/>
    <w:rsid w:val="001256BE"/>
    <w:rsid w:val="00125EE6"/>
    <w:rsid w:val="00126CAD"/>
    <w:rsid w:val="001273A6"/>
    <w:rsid w:val="001274B8"/>
    <w:rsid w:val="00127590"/>
    <w:rsid w:val="00127C22"/>
    <w:rsid w:val="0013064D"/>
    <w:rsid w:val="00132743"/>
    <w:rsid w:val="00132BB1"/>
    <w:rsid w:val="00132F83"/>
    <w:rsid w:val="00134AAC"/>
    <w:rsid w:val="00135B22"/>
    <w:rsid w:val="00137E13"/>
    <w:rsid w:val="00137FCE"/>
    <w:rsid w:val="00140771"/>
    <w:rsid w:val="001409A3"/>
    <w:rsid w:val="00141C9B"/>
    <w:rsid w:val="00141F01"/>
    <w:rsid w:val="00143460"/>
    <w:rsid w:val="00144E63"/>
    <w:rsid w:val="00145863"/>
    <w:rsid w:val="00146C5C"/>
    <w:rsid w:val="00147267"/>
    <w:rsid w:val="00150AB7"/>
    <w:rsid w:val="00150DB2"/>
    <w:rsid w:val="0015206E"/>
    <w:rsid w:val="001521E4"/>
    <w:rsid w:val="001524E5"/>
    <w:rsid w:val="001543B9"/>
    <w:rsid w:val="001544FE"/>
    <w:rsid w:val="0015557F"/>
    <w:rsid w:val="00156C46"/>
    <w:rsid w:val="0015772A"/>
    <w:rsid w:val="00161628"/>
    <w:rsid w:val="00161E42"/>
    <w:rsid w:val="00162C29"/>
    <w:rsid w:val="00163C39"/>
    <w:rsid w:val="00164EB7"/>
    <w:rsid w:val="00165AAA"/>
    <w:rsid w:val="00165FCB"/>
    <w:rsid w:val="00167078"/>
    <w:rsid w:val="00167119"/>
    <w:rsid w:val="001672A1"/>
    <w:rsid w:val="00167433"/>
    <w:rsid w:val="00167BE5"/>
    <w:rsid w:val="0017227B"/>
    <w:rsid w:val="00172771"/>
    <w:rsid w:val="001746F5"/>
    <w:rsid w:val="0017490A"/>
    <w:rsid w:val="00174F7C"/>
    <w:rsid w:val="00175127"/>
    <w:rsid w:val="001754D4"/>
    <w:rsid w:val="00175E04"/>
    <w:rsid w:val="001760A2"/>
    <w:rsid w:val="00176633"/>
    <w:rsid w:val="00177FBA"/>
    <w:rsid w:val="001802B8"/>
    <w:rsid w:val="00180825"/>
    <w:rsid w:val="00181DDA"/>
    <w:rsid w:val="0018317B"/>
    <w:rsid w:val="00184408"/>
    <w:rsid w:val="001846E0"/>
    <w:rsid w:val="00184A31"/>
    <w:rsid w:val="00185D0E"/>
    <w:rsid w:val="00186685"/>
    <w:rsid w:val="00186ACF"/>
    <w:rsid w:val="00186B5B"/>
    <w:rsid w:val="00190CBF"/>
    <w:rsid w:val="00191157"/>
    <w:rsid w:val="00191FD4"/>
    <w:rsid w:val="001934CE"/>
    <w:rsid w:val="001936A2"/>
    <w:rsid w:val="00193A5E"/>
    <w:rsid w:val="00193B72"/>
    <w:rsid w:val="00195044"/>
    <w:rsid w:val="0019532C"/>
    <w:rsid w:val="00195A3D"/>
    <w:rsid w:val="00195C91"/>
    <w:rsid w:val="00195D41"/>
    <w:rsid w:val="00195F20"/>
    <w:rsid w:val="0019671B"/>
    <w:rsid w:val="001A0743"/>
    <w:rsid w:val="001A0D7B"/>
    <w:rsid w:val="001A160F"/>
    <w:rsid w:val="001A2142"/>
    <w:rsid w:val="001A39FE"/>
    <w:rsid w:val="001A49AA"/>
    <w:rsid w:val="001A586C"/>
    <w:rsid w:val="001A5D59"/>
    <w:rsid w:val="001A72CF"/>
    <w:rsid w:val="001A7BDA"/>
    <w:rsid w:val="001B06BF"/>
    <w:rsid w:val="001B10EF"/>
    <w:rsid w:val="001B1516"/>
    <w:rsid w:val="001B1741"/>
    <w:rsid w:val="001B2028"/>
    <w:rsid w:val="001B333C"/>
    <w:rsid w:val="001B37C0"/>
    <w:rsid w:val="001B3919"/>
    <w:rsid w:val="001B4258"/>
    <w:rsid w:val="001B568C"/>
    <w:rsid w:val="001B5B69"/>
    <w:rsid w:val="001B7207"/>
    <w:rsid w:val="001B7280"/>
    <w:rsid w:val="001C062D"/>
    <w:rsid w:val="001C0A01"/>
    <w:rsid w:val="001C0C17"/>
    <w:rsid w:val="001C31D4"/>
    <w:rsid w:val="001C3A8D"/>
    <w:rsid w:val="001C3FFF"/>
    <w:rsid w:val="001C45BA"/>
    <w:rsid w:val="001C6568"/>
    <w:rsid w:val="001C65EF"/>
    <w:rsid w:val="001C6FFE"/>
    <w:rsid w:val="001C73CD"/>
    <w:rsid w:val="001C755B"/>
    <w:rsid w:val="001C7AB8"/>
    <w:rsid w:val="001D0B79"/>
    <w:rsid w:val="001D1FCE"/>
    <w:rsid w:val="001D36DE"/>
    <w:rsid w:val="001D3D58"/>
    <w:rsid w:val="001D47AE"/>
    <w:rsid w:val="001D5174"/>
    <w:rsid w:val="001D557C"/>
    <w:rsid w:val="001D66D7"/>
    <w:rsid w:val="001D6B80"/>
    <w:rsid w:val="001D7AB3"/>
    <w:rsid w:val="001D7C3C"/>
    <w:rsid w:val="001E0684"/>
    <w:rsid w:val="001E07A2"/>
    <w:rsid w:val="001E09A5"/>
    <w:rsid w:val="001E13D9"/>
    <w:rsid w:val="001E231B"/>
    <w:rsid w:val="001E2CA5"/>
    <w:rsid w:val="001E3066"/>
    <w:rsid w:val="001E3FD0"/>
    <w:rsid w:val="001E5314"/>
    <w:rsid w:val="001E5974"/>
    <w:rsid w:val="001E5CC8"/>
    <w:rsid w:val="001E6641"/>
    <w:rsid w:val="001E7FC3"/>
    <w:rsid w:val="001F0194"/>
    <w:rsid w:val="001F0321"/>
    <w:rsid w:val="001F0DA0"/>
    <w:rsid w:val="001F0E3D"/>
    <w:rsid w:val="001F0FAA"/>
    <w:rsid w:val="001F1103"/>
    <w:rsid w:val="001F1246"/>
    <w:rsid w:val="001F257C"/>
    <w:rsid w:val="001F2B1F"/>
    <w:rsid w:val="001F2E67"/>
    <w:rsid w:val="001F31A4"/>
    <w:rsid w:val="001F3333"/>
    <w:rsid w:val="001F42AD"/>
    <w:rsid w:val="001F4506"/>
    <w:rsid w:val="001F4CF1"/>
    <w:rsid w:val="001F4E19"/>
    <w:rsid w:val="001F517C"/>
    <w:rsid w:val="001F56C6"/>
    <w:rsid w:val="001F5847"/>
    <w:rsid w:val="001F68E5"/>
    <w:rsid w:val="001F6B33"/>
    <w:rsid w:val="001F6F53"/>
    <w:rsid w:val="002007F4"/>
    <w:rsid w:val="00201A9D"/>
    <w:rsid w:val="00201B82"/>
    <w:rsid w:val="00201F65"/>
    <w:rsid w:val="00202239"/>
    <w:rsid w:val="002030D5"/>
    <w:rsid w:val="00203830"/>
    <w:rsid w:val="00204455"/>
    <w:rsid w:val="002045D4"/>
    <w:rsid w:val="00205290"/>
    <w:rsid w:val="00206E08"/>
    <w:rsid w:val="002071A0"/>
    <w:rsid w:val="00210301"/>
    <w:rsid w:val="00210DCB"/>
    <w:rsid w:val="002118FD"/>
    <w:rsid w:val="00211E3D"/>
    <w:rsid w:val="002126E4"/>
    <w:rsid w:val="00212826"/>
    <w:rsid w:val="002132D8"/>
    <w:rsid w:val="00213A7D"/>
    <w:rsid w:val="00214ECF"/>
    <w:rsid w:val="00215F8C"/>
    <w:rsid w:val="00217E47"/>
    <w:rsid w:val="0022058E"/>
    <w:rsid w:val="00221CAB"/>
    <w:rsid w:val="002226E4"/>
    <w:rsid w:val="0022290C"/>
    <w:rsid w:val="00222DBB"/>
    <w:rsid w:val="00222E4D"/>
    <w:rsid w:val="002234C9"/>
    <w:rsid w:val="00223FC1"/>
    <w:rsid w:val="00224311"/>
    <w:rsid w:val="002246FB"/>
    <w:rsid w:val="00224EB1"/>
    <w:rsid w:val="002258D3"/>
    <w:rsid w:val="0022682E"/>
    <w:rsid w:val="002269B3"/>
    <w:rsid w:val="002279FD"/>
    <w:rsid w:val="00227D8C"/>
    <w:rsid w:val="0023023A"/>
    <w:rsid w:val="00232A23"/>
    <w:rsid w:val="00233F3C"/>
    <w:rsid w:val="00233FAF"/>
    <w:rsid w:val="0023406A"/>
    <w:rsid w:val="00234308"/>
    <w:rsid w:val="002356E3"/>
    <w:rsid w:val="00235D16"/>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A9"/>
    <w:rsid w:val="00250459"/>
    <w:rsid w:val="002513F1"/>
    <w:rsid w:val="00251C9A"/>
    <w:rsid w:val="00251E8D"/>
    <w:rsid w:val="00252AEB"/>
    <w:rsid w:val="0025301E"/>
    <w:rsid w:val="00253AAF"/>
    <w:rsid w:val="00254647"/>
    <w:rsid w:val="00254B5B"/>
    <w:rsid w:val="0025565F"/>
    <w:rsid w:val="00257927"/>
    <w:rsid w:val="00257B45"/>
    <w:rsid w:val="002609BE"/>
    <w:rsid w:val="00261A57"/>
    <w:rsid w:val="00261DF8"/>
    <w:rsid w:val="00263F7D"/>
    <w:rsid w:val="00265120"/>
    <w:rsid w:val="002660D6"/>
    <w:rsid w:val="00271EF4"/>
    <w:rsid w:val="00272A7F"/>
    <w:rsid w:val="00273732"/>
    <w:rsid w:val="00273785"/>
    <w:rsid w:val="00274761"/>
    <w:rsid w:val="00275989"/>
    <w:rsid w:val="00275EF6"/>
    <w:rsid w:val="002778C5"/>
    <w:rsid w:val="002805AC"/>
    <w:rsid w:val="00281623"/>
    <w:rsid w:val="002818A8"/>
    <w:rsid w:val="00281991"/>
    <w:rsid w:val="00281DA8"/>
    <w:rsid w:val="002820B3"/>
    <w:rsid w:val="00282F94"/>
    <w:rsid w:val="00283E56"/>
    <w:rsid w:val="002849F1"/>
    <w:rsid w:val="00284B1D"/>
    <w:rsid w:val="00285D9F"/>
    <w:rsid w:val="00286CFB"/>
    <w:rsid w:val="0028785F"/>
    <w:rsid w:val="002900AC"/>
    <w:rsid w:val="00290576"/>
    <w:rsid w:val="00291789"/>
    <w:rsid w:val="00292F00"/>
    <w:rsid w:val="00293793"/>
    <w:rsid w:val="00293AF8"/>
    <w:rsid w:val="00293EB7"/>
    <w:rsid w:val="00294544"/>
    <w:rsid w:val="0029494E"/>
    <w:rsid w:val="002949A2"/>
    <w:rsid w:val="00294B6F"/>
    <w:rsid w:val="002953B4"/>
    <w:rsid w:val="002976EC"/>
    <w:rsid w:val="002A168B"/>
    <w:rsid w:val="002A21B9"/>
    <w:rsid w:val="002A43D5"/>
    <w:rsid w:val="002A4513"/>
    <w:rsid w:val="002A492A"/>
    <w:rsid w:val="002A4D27"/>
    <w:rsid w:val="002A5AD8"/>
    <w:rsid w:val="002A75FC"/>
    <w:rsid w:val="002A762D"/>
    <w:rsid w:val="002A7829"/>
    <w:rsid w:val="002A7AAF"/>
    <w:rsid w:val="002B0321"/>
    <w:rsid w:val="002B072E"/>
    <w:rsid w:val="002B14B8"/>
    <w:rsid w:val="002B1900"/>
    <w:rsid w:val="002B37DC"/>
    <w:rsid w:val="002B4686"/>
    <w:rsid w:val="002B4971"/>
    <w:rsid w:val="002B65C0"/>
    <w:rsid w:val="002B7AEA"/>
    <w:rsid w:val="002C0CA0"/>
    <w:rsid w:val="002C127A"/>
    <w:rsid w:val="002C44CF"/>
    <w:rsid w:val="002C50DF"/>
    <w:rsid w:val="002C5471"/>
    <w:rsid w:val="002C62FD"/>
    <w:rsid w:val="002C6404"/>
    <w:rsid w:val="002C714C"/>
    <w:rsid w:val="002D0AF1"/>
    <w:rsid w:val="002D0E0D"/>
    <w:rsid w:val="002D1396"/>
    <w:rsid w:val="002D1470"/>
    <w:rsid w:val="002D180E"/>
    <w:rsid w:val="002D27AC"/>
    <w:rsid w:val="002D29BC"/>
    <w:rsid w:val="002D2A04"/>
    <w:rsid w:val="002D381D"/>
    <w:rsid w:val="002D44F2"/>
    <w:rsid w:val="002D4597"/>
    <w:rsid w:val="002D501E"/>
    <w:rsid w:val="002D564A"/>
    <w:rsid w:val="002D6353"/>
    <w:rsid w:val="002D785B"/>
    <w:rsid w:val="002E0184"/>
    <w:rsid w:val="002E0484"/>
    <w:rsid w:val="002E0F12"/>
    <w:rsid w:val="002E10D9"/>
    <w:rsid w:val="002E205A"/>
    <w:rsid w:val="002E20F3"/>
    <w:rsid w:val="002E2434"/>
    <w:rsid w:val="002E2445"/>
    <w:rsid w:val="002E26FB"/>
    <w:rsid w:val="002E4E78"/>
    <w:rsid w:val="002E4EB9"/>
    <w:rsid w:val="002E581D"/>
    <w:rsid w:val="002E5ED0"/>
    <w:rsid w:val="002E6110"/>
    <w:rsid w:val="002E746C"/>
    <w:rsid w:val="002E7487"/>
    <w:rsid w:val="002E7E22"/>
    <w:rsid w:val="002E7E54"/>
    <w:rsid w:val="002F12EA"/>
    <w:rsid w:val="002F1647"/>
    <w:rsid w:val="002F3AC1"/>
    <w:rsid w:val="002F3CC6"/>
    <w:rsid w:val="002F537A"/>
    <w:rsid w:val="002F5D82"/>
    <w:rsid w:val="002F6785"/>
    <w:rsid w:val="002F797E"/>
    <w:rsid w:val="002F79F9"/>
    <w:rsid w:val="003010C0"/>
    <w:rsid w:val="003014F4"/>
    <w:rsid w:val="00301D06"/>
    <w:rsid w:val="00304C55"/>
    <w:rsid w:val="00306819"/>
    <w:rsid w:val="0030745D"/>
    <w:rsid w:val="0031130C"/>
    <w:rsid w:val="003114E7"/>
    <w:rsid w:val="003144FF"/>
    <w:rsid w:val="0031527A"/>
    <w:rsid w:val="00315341"/>
    <w:rsid w:val="00316E85"/>
    <w:rsid w:val="003178C9"/>
    <w:rsid w:val="003179A7"/>
    <w:rsid w:val="00321C8D"/>
    <w:rsid w:val="0032219B"/>
    <w:rsid w:val="003243FB"/>
    <w:rsid w:val="00324646"/>
    <w:rsid w:val="00325591"/>
    <w:rsid w:val="00325FDF"/>
    <w:rsid w:val="00326C74"/>
    <w:rsid w:val="00327333"/>
    <w:rsid w:val="00330639"/>
    <w:rsid w:val="00330F4E"/>
    <w:rsid w:val="003316B7"/>
    <w:rsid w:val="00331BD9"/>
    <w:rsid w:val="00332E32"/>
    <w:rsid w:val="0033321A"/>
    <w:rsid w:val="00334FFB"/>
    <w:rsid w:val="003365E1"/>
    <w:rsid w:val="00336935"/>
    <w:rsid w:val="00337986"/>
    <w:rsid w:val="00340511"/>
    <w:rsid w:val="003406D3"/>
    <w:rsid w:val="00340D1B"/>
    <w:rsid w:val="00341A78"/>
    <w:rsid w:val="00347CF5"/>
    <w:rsid w:val="003500DC"/>
    <w:rsid w:val="003500F0"/>
    <w:rsid w:val="00350660"/>
    <w:rsid w:val="00350EE9"/>
    <w:rsid w:val="00350F8E"/>
    <w:rsid w:val="00350FEE"/>
    <w:rsid w:val="003515F9"/>
    <w:rsid w:val="0035294B"/>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4E2"/>
    <w:rsid w:val="00366871"/>
    <w:rsid w:val="003668FD"/>
    <w:rsid w:val="00367797"/>
    <w:rsid w:val="003716A0"/>
    <w:rsid w:val="00373967"/>
    <w:rsid w:val="00374780"/>
    <w:rsid w:val="00375BDE"/>
    <w:rsid w:val="00375BEA"/>
    <w:rsid w:val="00376190"/>
    <w:rsid w:val="00376824"/>
    <w:rsid w:val="003772BD"/>
    <w:rsid w:val="00377D0C"/>
    <w:rsid w:val="00380837"/>
    <w:rsid w:val="003811CC"/>
    <w:rsid w:val="00381598"/>
    <w:rsid w:val="003834CB"/>
    <w:rsid w:val="00384FDF"/>
    <w:rsid w:val="003866A5"/>
    <w:rsid w:val="00386B7C"/>
    <w:rsid w:val="00386C75"/>
    <w:rsid w:val="00386CF5"/>
    <w:rsid w:val="0038707E"/>
    <w:rsid w:val="00387265"/>
    <w:rsid w:val="00387902"/>
    <w:rsid w:val="0039051B"/>
    <w:rsid w:val="00392777"/>
    <w:rsid w:val="00392C03"/>
    <w:rsid w:val="00392F06"/>
    <w:rsid w:val="00393FAD"/>
    <w:rsid w:val="00394357"/>
    <w:rsid w:val="00395EE5"/>
    <w:rsid w:val="0039634F"/>
    <w:rsid w:val="003963FB"/>
    <w:rsid w:val="003979D2"/>
    <w:rsid w:val="003A03B8"/>
    <w:rsid w:val="003A0B6B"/>
    <w:rsid w:val="003A18BD"/>
    <w:rsid w:val="003A1B49"/>
    <w:rsid w:val="003A32C2"/>
    <w:rsid w:val="003A381F"/>
    <w:rsid w:val="003A3CB0"/>
    <w:rsid w:val="003A3D64"/>
    <w:rsid w:val="003A453B"/>
    <w:rsid w:val="003A4B36"/>
    <w:rsid w:val="003A62FC"/>
    <w:rsid w:val="003A6895"/>
    <w:rsid w:val="003B044C"/>
    <w:rsid w:val="003B122D"/>
    <w:rsid w:val="003B18B0"/>
    <w:rsid w:val="003B2641"/>
    <w:rsid w:val="003B2A2C"/>
    <w:rsid w:val="003B3987"/>
    <w:rsid w:val="003B5337"/>
    <w:rsid w:val="003B5362"/>
    <w:rsid w:val="003B623A"/>
    <w:rsid w:val="003B6680"/>
    <w:rsid w:val="003B7BEC"/>
    <w:rsid w:val="003C0C49"/>
    <w:rsid w:val="003C0E0E"/>
    <w:rsid w:val="003C11E4"/>
    <w:rsid w:val="003C1319"/>
    <w:rsid w:val="003C35D4"/>
    <w:rsid w:val="003C4F59"/>
    <w:rsid w:val="003D1E06"/>
    <w:rsid w:val="003D2DA9"/>
    <w:rsid w:val="003D3223"/>
    <w:rsid w:val="003D4CA2"/>
    <w:rsid w:val="003D560A"/>
    <w:rsid w:val="003D5E58"/>
    <w:rsid w:val="003D602D"/>
    <w:rsid w:val="003D7E70"/>
    <w:rsid w:val="003E2C0F"/>
    <w:rsid w:val="003E2E0D"/>
    <w:rsid w:val="003E2E19"/>
    <w:rsid w:val="003E34B4"/>
    <w:rsid w:val="003E3F7F"/>
    <w:rsid w:val="003E42C0"/>
    <w:rsid w:val="003E70E4"/>
    <w:rsid w:val="003E7B47"/>
    <w:rsid w:val="003F0224"/>
    <w:rsid w:val="003F03C4"/>
    <w:rsid w:val="003F07FC"/>
    <w:rsid w:val="003F2F87"/>
    <w:rsid w:val="003F3E39"/>
    <w:rsid w:val="003F4777"/>
    <w:rsid w:val="003F6B79"/>
    <w:rsid w:val="00402BF2"/>
    <w:rsid w:val="00403708"/>
    <w:rsid w:val="00404ADD"/>
    <w:rsid w:val="004053A7"/>
    <w:rsid w:val="00405756"/>
    <w:rsid w:val="00407AA0"/>
    <w:rsid w:val="00410665"/>
    <w:rsid w:val="00412209"/>
    <w:rsid w:val="00412216"/>
    <w:rsid w:val="0041242B"/>
    <w:rsid w:val="00412A50"/>
    <w:rsid w:val="00413EFC"/>
    <w:rsid w:val="0041446A"/>
    <w:rsid w:val="00415284"/>
    <w:rsid w:val="004166A6"/>
    <w:rsid w:val="0042138E"/>
    <w:rsid w:val="00421444"/>
    <w:rsid w:val="00423869"/>
    <w:rsid w:val="004240FE"/>
    <w:rsid w:val="00424B81"/>
    <w:rsid w:val="00424FC4"/>
    <w:rsid w:val="00425B55"/>
    <w:rsid w:val="004272ED"/>
    <w:rsid w:val="004308EC"/>
    <w:rsid w:val="00430A92"/>
    <w:rsid w:val="00432533"/>
    <w:rsid w:val="00432CC5"/>
    <w:rsid w:val="00433629"/>
    <w:rsid w:val="0043513B"/>
    <w:rsid w:val="004351B5"/>
    <w:rsid w:val="00435DA6"/>
    <w:rsid w:val="0043711B"/>
    <w:rsid w:val="00441B6C"/>
    <w:rsid w:val="00441F83"/>
    <w:rsid w:val="00444F39"/>
    <w:rsid w:val="00445604"/>
    <w:rsid w:val="004456A6"/>
    <w:rsid w:val="00445ED2"/>
    <w:rsid w:val="00445FC9"/>
    <w:rsid w:val="00447401"/>
    <w:rsid w:val="00447873"/>
    <w:rsid w:val="00447F92"/>
    <w:rsid w:val="00451DFB"/>
    <w:rsid w:val="004527DB"/>
    <w:rsid w:val="004533B2"/>
    <w:rsid w:val="00453D18"/>
    <w:rsid w:val="004565A5"/>
    <w:rsid w:val="00456788"/>
    <w:rsid w:val="0046183B"/>
    <w:rsid w:val="0046315A"/>
    <w:rsid w:val="00467117"/>
    <w:rsid w:val="004740C1"/>
    <w:rsid w:val="00475450"/>
    <w:rsid w:val="00475C59"/>
    <w:rsid w:val="00475EE5"/>
    <w:rsid w:val="00476AAA"/>
    <w:rsid w:val="004777A9"/>
    <w:rsid w:val="00477A82"/>
    <w:rsid w:val="00483748"/>
    <w:rsid w:val="00483EF0"/>
    <w:rsid w:val="00483EFC"/>
    <w:rsid w:val="004840FF"/>
    <w:rsid w:val="0048474C"/>
    <w:rsid w:val="00485812"/>
    <w:rsid w:val="00490195"/>
    <w:rsid w:val="004914CF"/>
    <w:rsid w:val="00492B7D"/>
    <w:rsid w:val="004931A3"/>
    <w:rsid w:val="00493B00"/>
    <w:rsid w:val="00494B62"/>
    <w:rsid w:val="00494DE5"/>
    <w:rsid w:val="00495D35"/>
    <w:rsid w:val="004A0CF7"/>
    <w:rsid w:val="004A1480"/>
    <w:rsid w:val="004A2101"/>
    <w:rsid w:val="004A3248"/>
    <w:rsid w:val="004A37C8"/>
    <w:rsid w:val="004A41F5"/>
    <w:rsid w:val="004A4408"/>
    <w:rsid w:val="004A5850"/>
    <w:rsid w:val="004A60D3"/>
    <w:rsid w:val="004A673A"/>
    <w:rsid w:val="004A73F0"/>
    <w:rsid w:val="004A7FBD"/>
    <w:rsid w:val="004B0397"/>
    <w:rsid w:val="004B07D7"/>
    <w:rsid w:val="004B0FC1"/>
    <w:rsid w:val="004B1170"/>
    <w:rsid w:val="004B1462"/>
    <w:rsid w:val="004B3162"/>
    <w:rsid w:val="004B5489"/>
    <w:rsid w:val="004B58D7"/>
    <w:rsid w:val="004B66C1"/>
    <w:rsid w:val="004B6BFE"/>
    <w:rsid w:val="004B6FE7"/>
    <w:rsid w:val="004B7189"/>
    <w:rsid w:val="004B732B"/>
    <w:rsid w:val="004B7AD1"/>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1622"/>
    <w:rsid w:val="004D2038"/>
    <w:rsid w:val="004D2C9B"/>
    <w:rsid w:val="004D3C80"/>
    <w:rsid w:val="004D4F1D"/>
    <w:rsid w:val="004D5FC0"/>
    <w:rsid w:val="004D652D"/>
    <w:rsid w:val="004D6DBF"/>
    <w:rsid w:val="004D710A"/>
    <w:rsid w:val="004D710F"/>
    <w:rsid w:val="004D7747"/>
    <w:rsid w:val="004E047D"/>
    <w:rsid w:val="004E0C4A"/>
    <w:rsid w:val="004E1F27"/>
    <w:rsid w:val="004E2314"/>
    <w:rsid w:val="004E3B68"/>
    <w:rsid w:val="004E47AD"/>
    <w:rsid w:val="004E4D36"/>
    <w:rsid w:val="004E5462"/>
    <w:rsid w:val="004E5A82"/>
    <w:rsid w:val="004E5BED"/>
    <w:rsid w:val="004E68AE"/>
    <w:rsid w:val="004F02D7"/>
    <w:rsid w:val="004F07F2"/>
    <w:rsid w:val="004F1C7F"/>
    <w:rsid w:val="004F2060"/>
    <w:rsid w:val="004F2A27"/>
    <w:rsid w:val="004F31F4"/>
    <w:rsid w:val="004F3496"/>
    <w:rsid w:val="004F379B"/>
    <w:rsid w:val="004F4C5B"/>
    <w:rsid w:val="004F6D2E"/>
    <w:rsid w:val="004F775F"/>
    <w:rsid w:val="004F7E55"/>
    <w:rsid w:val="00503533"/>
    <w:rsid w:val="00503633"/>
    <w:rsid w:val="0050372F"/>
    <w:rsid w:val="00503B17"/>
    <w:rsid w:val="00504217"/>
    <w:rsid w:val="00505176"/>
    <w:rsid w:val="00506D12"/>
    <w:rsid w:val="00507054"/>
    <w:rsid w:val="00507EE7"/>
    <w:rsid w:val="00507F92"/>
    <w:rsid w:val="005112D1"/>
    <w:rsid w:val="005117A3"/>
    <w:rsid w:val="00513BEB"/>
    <w:rsid w:val="00514B3D"/>
    <w:rsid w:val="00515054"/>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32A8C"/>
    <w:rsid w:val="00535529"/>
    <w:rsid w:val="005357C6"/>
    <w:rsid w:val="00535B52"/>
    <w:rsid w:val="005361BB"/>
    <w:rsid w:val="00536D51"/>
    <w:rsid w:val="00537F21"/>
    <w:rsid w:val="00541B96"/>
    <w:rsid w:val="00541FC2"/>
    <w:rsid w:val="00541FCE"/>
    <w:rsid w:val="00542C8D"/>
    <w:rsid w:val="00543994"/>
    <w:rsid w:val="00543D17"/>
    <w:rsid w:val="00543FE5"/>
    <w:rsid w:val="00544875"/>
    <w:rsid w:val="005460B8"/>
    <w:rsid w:val="00547251"/>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7FE"/>
    <w:rsid w:val="005616E4"/>
    <w:rsid w:val="005619D7"/>
    <w:rsid w:val="005627FB"/>
    <w:rsid w:val="005629E9"/>
    <w:rsid w:val="00564808"/>
    <w:rsid w:val="00564E73"/>
    <w:rsid w:val="00564FB3"/>
    <w:rsid w:val="005650B8"/>
    <w:rsid w:val="0056525F"/>
    <w:rsid w:val="005726F3"/>
    <w:rsid w:val="00572D66"/>
    <w:rsid w:val="00572E09"/>
    <w:rsid w:val="00572E24"/>
    <w:rsid w:val="00573C99"/>
    <w:rsid w:val="005755A0"/>
    <w:rsid w:val="00575E26"/>
    <w:rsid w:val="00577473"/>
    <w:rsid w:val="00580D5A"/>
    <w:rsid w:val="00583148"/>
    <w:rsid w:val="005837B0"/>
    <w:rsid w:val="0058390C"/>
    <w:rsid w:val="00583A66"/>
    <w:rsid w:val="00584D2A"/>
    <w:rsid w:val="0058527F"/>
    <w:rsid w:val="00585942"/>
    <w:rsid w:val="00585F47"/>
    <w:rsid w:val="00586896"/>
    <w:rsid w:val="005904A4"/>
    <w:rsid w:val="00590552"/>
    <w:rsid w:val="0059235E"/>
    <w:rsid w:val="0059312C"/>
    <w:rsid w:val="005940CE"/>
    <w:rsid w:val="00594788"/>
    <w:rsid w:val="0059562A"/>
    <w:rsid w:val="00596ADB"/>
    <w:rsid w:val="005972B6"/>
    <w:rsid w:val="005A0373"/>
    <w:rsid w:val="005A1338"/>
    <w:rsid w:val="005A2A1F"/>
    <w:rsid w:val="005A2B01"/>
    <w:rsid w:val="005A331A"/>
    <w:rsid w:val="005A3B74"/>
    <w:rsid w:val="005A5AFB"/>
    <w:rsid w:val="005A5B05"/>
    <w:rsid w:val="005A635F"/>
    <w:rsid w:val="005A7C96"/>
    <w:rsid w:val="005B1059"/>
    <w:rsid w:val="005B2254"/>
    <w:rsid w:val="005B299F"/>
    <w:rsid w:val="005B3022"/>
    <w:rsid w:val="005B35A9"/>
    <w:rsid w:val="005B46F8"/>
    <w:rsid w:val="005B6A9F"/>
    <w:rsid w:val="005B6B3E"/>
    <w:rsid w:val="005B6CD2"/>
    <w:rsid w:val="005C06F6"/>
    <w:rsid w:val="005C3045"/>
    <w:rsid w:val="005C3FB6"/>
    <w:rsid w:val="005C477D"/>
    <w:rsid w:val="005C4811"/>
    <w:rsid w:val="005C4C42"/>
    <w:rsid w:val="005C611B"/>
    <w:rsid w:val="005C65A6"/>
    <w:rsid w:val="005C7F0F"/>
    <w:rsid w:val="005C7FBD"/>
    <w:rsid w:val="005D0667"/>
    <w:rsid w:val="005D1601"/>
    <w:rsid w:val="005D2A17"/>
    <w:rsid w:val="005D338A"/>
    <w:rsid w:val="005D3A61"/>
    <w:rsid w:val="005D4971"/>
    <w:rsid w:val="005D6307"/>
    <w:rsid w:val="005D6F34"/>
    <w:rsid w:val="005D71F6"/>
    <w:rsid w:val="005D7273"/>
    <w:rsid w:val="005E12F4"/>
    <w:rsid w:val="005E1D96"/>
    <w:rsid w:val="005E1E0D"/>
    <w:rsid w:val="005E2892"/>
    <w:rsid w:val="005E35C6"/>
    <w:rsid w:val="005E3873"/>
    <w:rsid w:val="005E5380"/>
    <w:rsid w:val="005E546A"/>
    <w:rsid w:val="005E5D29"/>
    <w:rsid w:val="005E6218"/>
    <w:rsid w:val="005E774B"/>
    <w:rsid w:val="005F1B25"/>
    <w:rsid w:val="005F2337"/>
    <w:rsid w:val="005F4276"/>
    <w:rsid w:val="005F42B7"/>
    <w:rsid w:val="005F4C31"/>
    <w:rsid w:val="005F4EDA"/>
    <w:rsid w:val="005F561D"/>
    <w:rsid w:val="005F56C7"/>
    <w:rsid w:val="005F6777"/>
    <w:rsid w:val="006021CD"/>
    <w:rsid w:val="006027D6"/>
    <w:rsid w:val="006039E5"/>
    <w:rsid w:val="0060464F"/>
    <w:rsid w:val="00604DC5"/>
    <w:rsid w:val="00604FC0"/>
    <w:rsid w:val="00610251"/>
    <w:rsid w:val="00610340"/>
    <w:rsid w:val="00610F0E"/>
    <w:rsid w:val="0061236A"/>
    <w:rsid w:val="00613723"/>
    <w:rsid w:val="006137A5"/>
    <w:rsid w:val="00613C03"/>
    <w:rsid w:val="006146A8"/>
    <w:rsid w:val="00614749"/>
    <w:rsid w:val="00614753"/>
    <w:rsid w:val="00615C90"/>
    <w:rsid w:val="00615F8B"/>
    <w:rsid w:val="00617079"/>
    <w:rsid w:val="0061722D"/>
    <w:rsid w:val="00617394"/>
    <w:rsid w:val="0062149B"/>
    <w:rsid w:val="00621B9A"/>
    <w:rsid w:val="00622929"/>
    <w:rsid w:val="00623A7F"/>
    <w:rsid w:val="0062420F"/>
    <w:rsid w:val="00624689"/>
    <w:rsid w:val="00624A02"/>
    <w:rsid w:val="00625E13"/>
    <w:rsid w:val="0062605A"/>
    <w:rsid w:val="006268A6"/>
    <w:rsid w:val="00626CE6"/>
    <w:rsid w:val="00627816"/>
    <w:rsid w:val="00627913"/>
    <w:rsid w:val="00627C5E"/>
    <w:rsid w:val="00627D90"/>
    <w:rsid w:val="00630394"/>
    <w:rsid w:val="00630912"/>
    <w:rsid w:val="00631D6E"/>
    <w:rsid w:val="00632189"/>
    <w:rsid w:val="00632B1F"/>
    <w:rsid w:val="00632FD0"/>
    <w:rsid w:val="00633FEA"/>
    <w:rsid w:val="0063411C"/>
    <w:rsid w:val="00634B98"/>
    <w:rsid w:val="00634F0D"/>
    <w:rsid w:val="00637D92"/>
    <w:rsid w:val="0064013E"/>
    <w:rsid w:val="00645E62"/>
    <w:rsid w:val="0064627A"/>
    <w:rsid w:val="00646CA2"/>
    <w:rsid w:val="00650F22"/>
    <w:rsid w:val="00651041"/>
    <w:rsid w:val="006511A1"/>
    <w:rsid w:val="00652370"/>
    <w:rsid w:val="00652A61"/>
    <w:rsid w:val="00652F40"/>
    <w:rsid w:val="0065312F"/>
    <w:rsid w:val="00654366"/>
    <w:rsid w:val="00655BC0"/>
    <w:rsid w:val="0065601B"/>
    <w:rsid w:val="006564CC"/>
    <w:rsid w:val="0066085B"/>
    <w:rsid w:val="00660D9E"/>
    <w:rsid w:val="00662347"/>
    <w:rsid w:val="006625D0"/>
    <w:rsid w:val="0066268A"/>
    <w:rsid w:val="00663E7C"/>
    <w:rsid w:val="00664446"/>
    <w:rsid w:val="00665363"/>
    <w:rsid w:val="00666882"/>
    <w:rsid w:val="00670358"/>
    <w:rsid w:val="00670A01"/>
    <w:rsid w:val="00670EFA"/>
    <w:rsid w:val="006729E7"/>
    <w:rsid w:val="0067645D"/>
    <w:rsid w:val="006775A2"/>
    <w:rsid w:val="00680E02"/>
    <w:rsid w:val="0068138F"/>
    <w:rsid w:val="0068233B"/>
    <w:rsid w:val="0068323A"/>
    <w:rsid w:val="00686E3B"/>
    <w:rsid w:val="00687398"/>
    <w:rsid w:val="006876A1"/>
    <w:rsid w:val="00687F13"/>
    <w:rsid w:val="0069052C"/>
    <w:rsid w:val="0069423B"/>
    <w:rsid w:val="006942FA"/>
    <w:rsid w:val="00697494"/>
    <w:rsid w:val="006A0093"/>
    <w:rsid w:val="006A0786"/>
    <w:rsid w:val="006A08C7"/>
    <w:rsid w:val="006A20F4"/>
    <w:rsid w:val="006A2159"/>
    <w:rsid w:val="006A2406"/>
    <w:rsid w:val="006A254B"/>
    <w:rsid w:val="006A5BC4"/>
    <w:rsid w:val="006A62B7"/>
    <w:rsid w:val="006A6926"/>
    <w:rsid w:val="006A7D42"/>
    <w:rsid w:val="006B0CCC"/>
    <w:rsid w:val="006B1820"/>
    <w:rsid w:val="006B38FE"/>
    <w:rsid w:val="006B3D7F"/>
    <w:rsid w:val="006B4EDB"/>
    <w:rsid w:val="006B5181"/>
    <w:rsid w:val="006B5D1F"/>
    <w:rsid w:val="006B61AC"/>
    <w:rsid w:val="006B6291"/>
    <w:rsid w:val="006B6C3E"/>
    <w:rsid w:val="006B6C4F"/>
    <w:rsid w:val="006C2D1D"/>
    <w:rsid w:val="006C4070"/>
    <w:rsid w:val="006C41D2"/>
    <w:rsid w:val="006C4309"/>
    <w:rsid w:val="006C4402"/>
    <w:rsid w:val="006C5D70"/>
    <w:rsid w:val="006C5E3B"/>
    <w:rsid w:val="006C66E0"/>
    <w:rsid w:val="006C6CD5"/>
    <w:rsid w:val="006D095A"/>
    <w:rsid w:val="006D0C64"/>
    <w:rsid w:val="006D0EB5"/>
    <w:rsid w:val="006D138D"/>
    <w:rsid w:val="006D20CB"/>
    <w:rsid w:val="006D297D"/>
    <w:rsid w:val="006D2EC8"/>
    <w:rsid w:val="006D4029"/>
    <w:rsid w:val="006D541C"/>
    <w:rsid w:val="006D5BB4"/>
    <w:rsid w:val="006D613A"/>
    <w:rsid w:val="006D6F36"/>
    <w:rsid w:val="006D7BA0"/>
    <w:rsid w:val="006E0A66"/>
    <w:rsid w:val="006E0BBA"/>
    <w:rsid w:val="006E1AA8"/>
    <w:rsid w:val="006E1FAC"/>
    <w:rsid w:val="006E20A7"/>
    <w:rsid w:val="006E2894"/>
    <w:rsid w:val="006E5B2D"/>
    <w:rsid w:val="006E7076"/>
    <w:rsid w:val="006E7658"/>
    <w:rsid w:val="006F0E5A"/>
    <w:rsid w:val="006F238A"/>
    <w:rsid w:val="006F2636"/>
    <w:rsid w:val="006F3CBC"/>
    <w:rsid w:val="006F5CDE"/>
    <w:rsid w:val="006F5DA7"/>
    <w:rsid w:val="006F61D1"/>
    <w:rsid w:val="006F67F9"/>
    <w:rsid w:val="006F7D7A"/>
    <w:rsid w:val="007001A4"/>
    <w:rsid w:val="00701F37"/>
    <w:rsid w:val="007031D7"/>
    <w:rsid w:val="0070342E"/>
    <w:rsid w:val="0070383B"/>
    <w:rsid w:val="00705200"/>
    <w:rsid w:val="00706C72"/>
    <w:rsid w:val="0070705E"/>
    <w:rsid w:val="007108C4"/>
    <w:rsid w:val="00711497"/>
    <w:rsid w:val="00712290"/>
    <w:rsid w:val="00712C5E"/>
    <w:rsid w:val="00712F92"/>
    <w:rsid w:val="00713F33"/>
    <w:rsid w:val="007168C1"/>
    <w:rsid w:val="00716ADD"/>
    <w:rsid w:val="00716DDD"/>
    <w:rsid w:val="0072053C"/>
    <w:rsid w:val="00720F33"/>
    <w:rsid w:val="00721576"/>
    <w:rsid w:val="007216DE"/>
    <w:rsid w:val="00722161"/>
    <w:rsid w:val="00724272"/>
    <w:rsid w:val="007243B2"/>
    <w:rsid w:val="007250CA"/>
    <w:rsid w:val="00726152"/>
    <w:rsid w:val="00727A4A"/>
    <w:rsid w:val="00731FD8"/>
    <w:rsid w:val="0073322B"/>
    <w:rsid w:val="00733B17"/>
    <w:rsid w:val="00735AFA"/>
    <w:rsid w:val="00736A66"/>
    <w:rsid w:val="007416FB"/>
    <w:rsid w:val="00741EA0"/>
    <w:rsid w:val="00742D87"/>
    <w:rsid w:val="0074303C"/>
    <w:rsid w:val="0074358B"/>
    <w:rsid w:val="0074448E"/>
    <w:rsid w:val="00744578"/>
    <w:rsid w:val="007450EC"/>
    <w:rsid w:val="00750D1D"/>
    <w:rsid w:val="007513C5"/>
    <w:rsid w:val="00751BE9"/>
    <w:rsid w:val="00751F8C"/>
    <w:rsid w:val="007525FA"/>
    <w:rsid w:val="00752765"/>
    <w:rsid w:val="00753747"/>
    <w:rsid w:val="00753EEE"/>
    <w:rsid w:val="00755CC0"/>
    <w:rsid w:val="00756171"/>
    <w:rsid w:val="00756375"/>
    <w:rsid w:val="00756E33"/>
    <w:rsid w:val="00757E6C"/>
    <w:rsid w:val="00760207"/>
    <w:rsid w:val="00760F0A"/>
    <w:rsid w:val="0076392B"/>
    <w:rsid w:val="00763B7F"/>
    <w:rsid w:val="00764632"/>
    <w:rsid w:val="00764708"/>
    <w:rsid w:val="0076476B"/>
    <w:rsid w:val="00764834"/>
    <w:rsid w:val="0076494E"/>
    <w:rsid w:val="00766632"/>
    <w:rsid w:val="00766831"/>
    <w:rsid w:val="00766FC1"/>
    <w:rsid w:val="0076756C"/>
    <w:rsid w:val="0077086C"/>
    <w:rsid w:val="007710EE"/>
    <w:rsid w:val="00771244"/>
    <w:rsid w:val="0077288C"/>
    <w:rsid w:val="007732AC"/>
    <w:rsid w:val="00773829"/>
    <w:rsid w:val="00773916"/>
    <w:rsid w:val="00773B27"/>
    <w:rsid w:val="00773EF6"/>
    <w:rsid w:val="00774F4C"/>
    <w:rsid w:val="0077557A"/>
    <w:rsid w:val="007757F9"/>
    <w:rsid w:val="007765A9"/>
    <w:rsid w:val="0077729B"/>
    <w:rsid w:val="007814F4"/>
    <w:rsid w:val="007815C3"/>
    <w:rsid w:val="00781D4C"/>
    <w:rsid w:val="00782293"/>
    <w:rsid w:val="00782851"/>
    <w:rsid w:val="00784377"/>
    <w:rsid w:val="007843F6"/>
    <w:rsid w:val="00784DF9"/>
    <w:rsid w:val="00785400"/>
    <w:rsid w:val="00786002"/>
    <w:rsid w:val="00786214"/>
    <w:rsid w:val="00790359"/>
    <w:rsid w:val="00790387"/>
    <w:rsid w:val="0079069A"/>
    <w:rsid w:val="0079143A"/>
    <w:rsid w:val="00791805"/>
    <w:rsid w:val="007925FD"/>
    <w:rsid w:val="00794392"/>
    <w:rsid w:val="00795B3D"/>
    <w:rsid w:val="0079709B"/>
    <w:rsid w:val="007A02E3"/>
    <w:rsid w:val="007A056E"/>
    <w:rsid w:val="007A09B7"/>
    <w:rsid w:val="007A0C55"/>
    <w:rsid w:val="007A1BB3"/>
    <w:rsid w:val="007A1BE6"/>
    <w:rsid w:val="007A1DFE"/>
    <w:rsid w:val="007A30C8"/>
    <w:rsid w:val="007A3AE2"/>
    <w:rsid w:val="007A3EA5"/>
    <w:rsid w:val="007A4387"/>
    <w:rsid w:val="007A6534"/>
    <w:rsid w:val="007B0A8C"/>
    <w:rsid w:val="007B0C44"/>
    <w:rsid w:val="007B14E1"/>
    <w:rsid w:val="007B3E4A"/>
    <w:rsid w:val="007B490F"/>
    <w:rsid w:val="007B5494"/>
    <w:rsid w:val="007B549A"/>
    <w:rsid w:val="007B5645"/>
    <w:rsid w:val="007B593F"/>
    <w:rsid w:val="007B594B"/>
    <w:rsid w:val="007B5F0D"/>
    <w:rsid w:val="007B67C8"/>
    <w:rsid w:val="007B6D80"/>
    <w:rsid w:val="007B7AB2"/>
    <w:rsid w:val="007C00CE"/>
    <w:rsid w:val="007C0741"/>
    <w:rsid w:val="007C0D99"/>
    <w:rsid w:val="007C1211"/>
    <w:rsid w:val="007C1478"/>
    <w:rsid w:val="007C3E91"/>
    <w:rsid w:val="007C4370"/>
    <w:rsid w:val="007C4BD7"/>
    <w:rsid w:val="007C4D55"/>
    <w:rsid w:val="007C4E69"/>
    <w:rsid w:val="007C5CDC"/>
    <w:rsid w:val="007C62F1"/>
    <w:rsid w:val="007C66CE"/>
    <w:rsid w:val="007C6783"/>
    <w:rsid w:val="007C6D54"/>
    <w:rsid w:val="007C78CE"/>
    <w:rsid w:val="007D1364"/>
    <w:rsid w:val="007D17EE"/>
    <w:rsid w:val="007D3401"/>
    <w:rsid w:val="007D3BAF"/>
    <w:rsid w:val="007D4642"/>
    <w:rsid w:val="007D4BF1"/>
    <w:rsid w:val="007D61FB"/>
    <w:rsid w:val="007D76C0"/>
    <w:rsid w:val="007D7FCF"/>
    <w:rsid w:val="007E07B1"/>
    <w:rsid w:val="007E098B"/>
    <w:rsid w:val="007E2191"/>
    <w:rsid w:val="007E3A14"/>
    <w:rsid w:val="007E5F19"/>
    <w:rsid w:val="007E60E1"/>
    <w:rsid w:val="007E6369"/>
    <w:rsid w:val="007E6689"/>
    <w:rsid w:val="007E6C68"/>
    <w:rsid w:val="007E7082"/>
    <w:rsid w:val="007E7089"/>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80099E"/>
    <w:rsid w:val="00800C2A"/>
    <w:rsid w:val="00804936"/>
    <w:rsid w:val="00805405"/>
    <w:rsid w:val="00805B78"/>
    <w:rsid w:val="00805D90"/>
    <w:rsid w:val="00805EF3"/>
    <w:rsid w:val="008068D4"/>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500"/>
    <w:rsid w:val="0082098E"/>
    <w:rsid w:val="00820F4A"/>
    <w:rsid w:val="00821150"/>
    <w:rsid w:val="0082261C"/>
    <w:rsid w:val="00822858"/>
    <w:rsid w:val="00822CF2"/>
    <w:rsid w:val="00823A27"/>
    <w:rsid w:val="00823B38"/>
    <w:rsid w:val="00823B96"/>
    <w:rsid w:val="00823D62"/>
    <w:rsid w:val="00823E1E"/>
    <w:rsid w:val="00824432"/>
    <w:rsid w:val="0082582B"/>
    <w:rsid w:val="00825B1E"/>
    <w:rsid w:val="00826B59"/>
    <w:rsid w:val="00827219"/>
    <w:rsid w:val="008303A8"/>
    <w:rsid w:val="008316BD"/>
    <w:rsid w:val="00831A78"/>
    <w:rsid w:val="00831C66"/>
    <w:rsid w:val="00833128"/>
    <w:rsid w:val="00833EB6"/>
    <w:rsid w:val="00836D3B"/>
    <w:rsid w:val="0083754E"/>
    <w:rsid w:val="00837F1A"/>
    <w:rsid w:val="00841D67"/>
    <w:rsid w:val="00842AAD"/>
    <w:rsid w:val="00842B0C"/>
    <w:rsid w:val="0084314A"/>
    <w:rsid w:val="00843177"/>
    <w:rsid w:val="00843A04"/>
    <w:rsid w:val="00846E13"/>
    <w:rsid w:val="00847945"/>
    <w:rsid w:val="00847F5B"/>
    <w:rsid w:val="00850210"/>
    <w:rsid w:val="0085183B"/>
    <w:rsid w:val="0085237C"/>
    <w:rsid w:val="00852981"/>
    <w:rsid w:val="00852D7E"/>
    <w:rsid w:val="008546AF"/>
    <w:rsid w:val="008548CA"/>
    <w:rsid w:val="008549EA"/>
    <w:rsid w:val="00854D0E"/>
    <w:rsid w:val="00855065"/>
    <w:rsid w:val="00855BEC"/>
    <w:rsid w:val="0085787A"/>
    <w:rsid w:val="00860545"/>
    <w:rsid w:val="00860F60"/>
    <w:rsid w:val="008614A1"/>
    <w:rsid w:val="00862CC2"/>
    <w:rsid w:val="00862F65"/>
    <w:rsid w:val="00863342"/>
    <w:rsid w:val="00863363"/>
    <w:rsid w:val="00863516"/>
    <w:rsid w:val="00863B4A"/>
    <w:rsid w:val="00865723"/>
    <w:rsid w:val="00865FD8"/>
    <w:rsid w:val="00866A00"/>
    <w:rsid w:val="00866CBE"/>
    <w:rsid w:val="0086760C"/>
    <w:rsid w:val="00867687"/>
    <w:rsid w:val="008704AF"/>
    <w:rsid w:val="00873914"/>
    <w:rsid w:val="0087403D"/>
    <w:rsid w:val="00874285"/>
    <w:rsid w:val="008746E8"/>
    <w:rsid w:val="00874ADB"/>
    <w:rsid w:val="00875B9C"/>
    <w:rsid w:val="00876DBB"/>
    <w:rsid w:val="00877782"/>
    <w:rsid w:val="008825B5"/>
    <w:rsid w:val="008829DF"/>
    <w:rsid w:val="00882A29"/>
    <w:rsid w:val="00883C7C"/>
    <w:rsid w:val="00884119"/>
    <w:rsid w:val="00884617"/>
    <w:rsid w:val="00884B73"/>
    <w:rsid w:val="00884B7D"/>
    <w:rsid w:val="00884C17"/>
    <w:rsid w:val="0088574A"/>
    <w:rsid w:val="00886F2B"/>
    <w:rsid w:val="0089009E"/>
    <w:rsid w:val="008901AC"/>
    <w:rsid w:val="00891388"/>
    <w:rsid w:val="008916EB"/>
    <w:rsid w:val="008919AA"/>
    <w:rsid w:val="0089402C"/>
    <w:rsid w:val="00894486"/>
    <w:rsid w:val="00894C75"/>
    <w:rsid w:val="00895288"/>
    <w:rsid w:val="008960D6"/>
    <w:rsid w:val="00896205"/>
    <w:rsid w:val="00896D31"/>
    <w:rsid w:val="00897383"/>
    <w:rsid w:val="008A1703"/>
    <w:rsid w:val="008A21F4"/>
    <w:rsid w:val="008A3000"/>
    <w:rsid w:val="008A4ABB"/>
    <w:rsid w:val="008A5172"/>
    <w:rsid w:val="008B0C9D"/>
    <w:rsid w:val="008B1005"/>
    <w:rsid w:val="008B113F"/>
    <w:rsid w:val="008B180A"/>
    <w:rsid w:val="008B1C28"/>
    <w:rsid w:val="008B3C2D"/>
    <w:rsid w:val="008B449B"/>
    <w:rsid w:val="008B4925"/>
    <w:rsid w:val="008B65C1"/>
    <w:rsid w:val="008B71F5"/>
    <w:rsid w:val="008B746F"/>
    <w:rsid w:val="008C07CB"/>
    <w:rsid w:val="008C0940"/>
    <w:rsid w:val="008C18BB"/>
    <w:rsid w:val="008C1BF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21D4"/>
    <w:rsid w:val="008D3170"/>
    <w:rsid w:val="008D3D08"/>
    <w:rsid w:val="008D41F3"/>
    <w:rsid w:val="008D60FA"/>
    <w:rsid w:val="008D6162"/>
    <w:rsid w:val="008E1DA0"/>
    <w:rsid w:val="008E263B"/>
    <w:rsid w:val="008E2DE0"/>
    <w:rsid w:val="008E3E22"/>
    <w:rsid w:val="008E4441"/>
    <w:rsid w:val="008E47E7"/>
    <w:rsid w:val="008E4F71"/>
    <w:rsid w:val="008E6AB8"/>
    <w:rsid w:val="008E7860"/>
    <w:rsid w:val="008E7875"/>
    <w:rsid w:val="008F1AB5"/>
    <w:rsid w:val="008F2620"/>
    <w:rsid w:val="008F2A70"/>
    <w:rsid w:val="008F2C54"/>
    <w:rsid w:val="008F452D"/>
    <w:rsid w:val="008F468B"/>
    <w:rsid w:val="008F46A0"/>
    <w:rsid w:val="008F719E"/>
    <w:rsid w:val="008F7F0C"/>
    <w:rsid w:val="0090295A"/>
    <w:rsid w:val="00903107"/>
    <w:rsid w:val="00905DFC"/>
    <w:rsid w:val="00905E69"/>
    <w:rsid w:val="00906338"/>
    <w:rsid w:val="00906706"/>
    <w:rsid w:val="00907010"/>
    <w:rsid w:val="00907505"/>
    <w:rsid w:val="0091183E"/>
    <w:rsid w:val="00911DB0"/>
    <w:rsid w:val="0091238C"/>
    <w:rsid w:val="00912E27"/>
    <w:rsid w:val="00913658"/>
    <w:rsid w:val="00913DBE"/>
    <w:rsid w:val="00913FC0"/>
    <w:rsid w:val="0091424A"/>
    <w:rsid w:val="00914A83"/>
    <w:rsid w:val="00914A98"/>
    <w:rsid w:val="00914F8A"/>
    <w:rsid w:val="0091587D"/>
    <w:rsid w:val="00916F5B"/>
    <w:rsid w:val="009176AD"/>
    <w:rsid w:val="009206D5"/>
    <w:rsid w:val="00920D28"/>
    <w:rsid w:val="00921129"/>
    <w:rsid w:val="0092146D"/>
    <w:rsid w:val="00921B4C"/>
    <w:rsid w:val="0092216D"/>
    <w:rsid w:val="00922728"/>
    <w:rsid w:val="00923471"/>
    <w:rsid w:val="0092383E"/>
    <w:rsid w:val="00923F27"/>
    <w:rsid w:val="00925A94"/>
    <w:rsid w:val="00925AD8"/>
    <w:rsid w:val="009264B0"/>
    <w:rsid w:val="009274D9"/>
    <w:rsid w:val="00927D8F"/>
    <w:rsid w:val="009301F8"/>
    <w:rsid w:val="00930730"/>
    <w:rsid w:val="00932656"/>
    <w:rsid w:val="00932FA0"/>
    <w:rsid w:val="009330B9"/>
    <w:rsid w:val="00936EDB"/>
    <w:rsid w:val="00937439"/>
    <w:rsid w:val="009377B3"/>
    <w:rsid w:val="0093793A"/>
    <w:rsid w:val="00937D99"/>
    <w:rsid w:val="0094024B"/>
    <w:rsid w:val="0094051C"/>
    <w:rsid w:val="00940FB3"/>
    <w:rsid w:val="00941B4D"/>
    <w:rsid w:val="00942A0F"/>
    <w:rsid w:val="00943C49"/>
    <w:rsid w:val="00944A42"/>
    <w:rsid w:val="00945231"/>
    <w:rsid w:val="00945517"/>
    <w:rsid w:val="0094741E"/>
    <w:rsid w:val="00950C46"/>
    <w:rsid w:val="009511A0"/>
    <w:rsid w:val="00952E19"/>
    <w:rsid w:val="009530EC"/>
    <w:rsid w:val="00954D94"/>
    <w:rsid w:val="009551D4"/>
    <w:rsid w:val="0095530B"/>
    <w:rsid w:val="0095691D"/>
    <w:rsid w:val="00956A96"/>
    <w:rsid w:val="00960404"/>
    <w:rsid w:val="009624A7"/>
    <w:rsid w:val="00962D09"/>
    <w:rsid w:val="009642B6"/>
    <w:rsid w:val="009647CA"/>
    <w:rsid w:val="009651A3"/>
    <w:rsid w:val="00966368"/>
    <w:rsid w:val="00966519"/>
    <w:rsid w:val="00966881"/>
    <w:rsid w:val="009701C2"/>
    <w:rsid w:val="0097031B"/>
    <w:rsid w:val="00970540"/>
    <w:rsid w:val="009709F4"/>
    <w:rsid w:val="00970E74"/>
    <w:rsid w:val="00971EDE"/>
    <w:rsid w:val="00972A77"/>
    <w:rsid w:val="00973A99"/>
    <w:rsid w:val="00973B64"/>
    <w:rsid w:val="009759F4"/>
    <w:rsid w:val="009759F5"/>
    <w:rsid w:val="00975BB3"/>
    <w:rsid w:val="00975FE4"/>
    <w:rsid w:val="009763EB"/>
    <w:rsid w:val="0098024F"/>
    <w:rsid w:val="0098046F"/>
    <w:rsid w:val="00980960"/>
    <w:rsid w:val="00980DE3"/>
    <w:rsid w:val="009811E1"/>
    <w:rsid w:val="00981234"/>
    <w:rsid w:val="00983B21"/>
    <w:rsid w:val="00983BBA"/>
    <w:rsid w:val="0098458C"/>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551"/>
    <w:rsid w:val="009A1794"/>
    <w:rsid w:val="009A17BA"/>
    <w:rsid w:val="009A2D6F"/>
    <w:rsid w:val="009A2D8F"/>
    <w:rsid w:val="009A3D3D"/>
    <w:rsid w:val="009A41FE"/>
    <w:rsid w:val="009A554E"/>
    <w:rsid w:val="009A57FB"/>
    <w:rsid w:val="009A58E5"/>
    <w:rsid w:val="009A69B5"/>
    <w:rsid w:val="009A7292"/>
    <w:rsid w:val="009A72A8"/>
    <w:rsid w:val="009A766F"/>
    <w:rsid w:val="009A79AE"/>
    <w:rsid w:val="009B0993"/>
    <w:rsid w:val="009B10CD"/>
    <w:rsid w:val="009B119B"/>
    <w:rsid w:val="009B1A3A"/>
    <w:rsid w:val="009B4BAE"/>
    <w:rsid w:val="009B4F17"/>
    <w:rsid w:val="009B6517"/>
    <w:rsid w:val="009B65BB"/>
    <w:rsid w:val="009B692E"/>
    <w:rsid w:val="009B6962"/>
    <w:rsid w:val="009B6FE4"/>
    <w:rsid w:val="009B76D4"/>
    <w:rsid w:val="009C0B4F"/>
    <w:rsid w:val="009C0F79"/>
    <w:rsid w:val="009C11C8"/>
    <w:rsid w:val="009C1ABD"/>
    <w:rsid w:val="009C28B5"/>
    <w:rsid w:val="009C2CD0"/>
    <w:rsid w:val="009C2E53"/>
    <w:rsid w:val="009C3220"/>
    <w:rsid w:val="009C42EE"/>
    <w:rsid w:val="009C50ED"/>
    <w:rsid w:val="009C5193"/>
    <w:rsid w:val="009C6941"/>
    <w:rsid w:val="009D083D"/>
    <w:rsid w:val="009D0F5D"/>
    <w:rsid w:val="009D0F79"/>
    <w:rsid w:val="009D1F27"/>
    <w:rsid w:val="009D303C"/>
    <w:rsid w:val="009D33FA"/>
    <w:rsid w:val="009D3D5F"/>
    <w:rsid w:val="009D48EB"/>
    <w:rsid w:val="009D5594"/>
    <w:rsid w:val="009D57F5"/>
    <w:rsid w:val="009D5E78"/>
    <w:rsid w:val="009D64FD"/>
    <w:rsid w:val="009D6800"/>
    <w:rsid w:val="009D771B"/>
    <w:rsid w:val="009D7942"/>
    <w:rsid w:val="009E0CDB"/>
    <w:rsid w:val="009E1155"/>
    <w:rsid w:val="009E18B9"/>
    <w:rsid w:val="009E2107"/>
    <w:rsid w:val="009E29E2"/>
    <w:rsid w:val="009E2C52"/>
    <w:rsid w:val="009E39B4"/>
    <w:rsid w:val="009E448D"/>
    <w:rsid w:val="009E498F"/>
    <w:rsid w:val="009E6260"/>
    <w:rsid w:val="009E628B"/>
    <w:rsid w:val="009E630C"/>
    <w:rsid w:val="009E69A7"/>
    <w:rsid w:val="009E6D76"/>
    <w:rsid w:val="009E7B46"/>
    <w:rsid w:val="009F0969"/>
    <w:rsid w:val="009F2CEF"/>
    <w:rsid w:val="009F357F"/>
    <w:rsid w:val="009F3887"/>
    <w:rsid w:val="009F4806"/>
    <w:rsid w:val="009F4857"/>
    <w:rsid w:val="009F51BF"/>
    <w:rsid w:val="009F534D"/>
    <w:rsid w:val="009F58A1"/>
    <w:rsid w:val="009F5A40"/>
    <w:rsid w:val="009F69FE"/>
    <w:rsid w:val="009F71B1"/>
    <w:rsid w:val="009F7F21"/>
    <w:rsid w:val="00A01AC4"/>
    <w:rsid w:val="00A01BAC"/>
    <w:rsid w:val="00A024C7"/>
    <w:rsid w:val="00A03BD4"/>
    <w:rsid w:val="00A05057"/>
    <w:rsid w:val="00A053DC"/>
    <w:rsid w:val="00A060D0"/>
    <w:rsid w:val="00A07124"/>
    <w:rsid w:val="00A074FC"/>
    <w:rsid w:val="00A1189F"/>
    <w:rsid w:val="00A12597"/>
    <w:rsid w:val="00A1269F"/>
    <w:rsid w:val="00A130B8"/>
    <w:rsid w:val="00A1357E"/>
    <w:rsid w:val="00A141DA"/>
    <w:rsid w:val="00A1522A"/>
    <w:rsid w:val="00A1570B"/>
    <w:rsid w:val="00A166DA"/>
    <w:rsid w:val="00A21ECE"/>
    <w:rsid w:val="00A22747"/>
    <w:rsid w:val="00A22860"/>
    <w:rsid w:val="00A23BED"/>
    <w:rsid w:val="00A24334"/>
    <w:rsid w:val="00A24709"/>
    <w:rsid w:val="00A24AD1"/>
    <w:rsid w:val="00A2506C"/>
    <w:rsid w:val="00A257BF"/>
    <w:rsid w:val="00A26310"/>
    <w:rsid w:val="00A26B8D"/>
    <w:rsid w:val="00A26CA6"/>
    <w:rsid w:val="00A275C4"/>
    <w:rsid w:val="00A31104"/>
    <w:rsid w:val="00A32543"/>
    <w:rsid w:val="00A32CF2"/>
    <w:rsid w:val="00A32E5D"/>
    <w:rsid w:val="00A3383D"/>
    <w:rsid w:val="00A351A1"/>
    <w:rsid w:val="00A35868"/>
    <w:rsid w:val="00A35E4B"/>
    <w:rsid w:val="00A36316"/>
    <w:rsid w:val="00A36972"/>
    <w:rsid w:val="00A371B1"/>
    <w:rsid w:val="00A37646"/>
    <w:rsid w:val="00A377BD"/>
    <w:rsid w:val="00A405A1"/>
    <w:rsid w:val="00A408F5"/>
    <w:rsid w:val="00A427DF"/>
    <w:rsid w:val="00A43E50"/>
    <w:rsid w:val="00A4445F"/>
    <w:rsid w:val="00A45A02"/>
    <w:rsid w:val="00A460F5"/>
    <w:rsid w:val="00A464E0"/>
    <w:rsid w:val="00A46D23"/>
    <w:rsid w:val="00A47D70"/>
    <w:rsid w:val="00A52073"/>
    <w:rsid w:val="00A5214C"/>
    <w:rsid w:val="00A523C4"/>
    <w:rsid w:val="00A52607"/>
    <w:rsid w:val="00A52617"/>
    <w:rsid w:val="00A535E0"/>
    <w:rsid w:val="00A53BCE"/>
    <w:rsid w:val="00A53DB8"/>
    <w:rsid w:val="00A5413B"/>
    <w:rsid w:val="00A54347"/>
    <w:rsid w:val="00A54B68"/>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432D"/>
    <w:rsid w:val="00A74DAA"/>
    <w:rsid w:val="00A750EB"/>
    <w:rsid w:val="00A75B8D"/>
    <w:rsid w:val="00A75D1B"/>
    <w:rsid w:val="00A76CEE"/>
    <w:rsid w:val="00A7719D"/>
    <w:rsid w:val="00A7758E"/>
    <w:rsid w:val="00A77891"/>
    <w:rsid w:val="00A77B86"/>
    <w:rsid w:val="00A80113"/>
    <w:rsid w:val="00A81A1D"/>
    <w:rsid w:val="00A82EAB"/>
    <w:rsid w:val="00A84A37"/>
    <w:rsid w:val="00A85021"/>
    <w:rsid w:val="00A8548C"/>
    <w:rsid w:val="00A86A4C"/>
    <w:rsid w:val="00A91FA2"/>
    <w:rsid w:val="00A92FE6"/>
    <w:rsid w:val="00A93533"/>
    <w:rsid w:val="00A93A59"/>
    <w:rsid w:val="00A94453"/>
    <w:rsid w:val="00A95287"/>
    <w:rsid w:val="00A96FD8"/>
    <w:rsid w:val="00A97EC5"/>
    <w:rsid w:val="00AA08AB"/>
    <w:rsid w:val="00AA14D2"/>
    <w:rsid w:val="00AA2CBB"/>
    <w:rsid w:val="00AA3D1D"/>
    <w:rsid w:val="00AA3EED"/>
    <w:rsid w:val="00AA4107"/>
    <w:rsid w:val="00AA5A11"/>
    <w:rsid w:val="00AA5ABF"/>
    <w:rsid w:val="00AA5E17"/>
    <w:rsid w:val="00AA64A4"/>
    <w:rsid w:val="00AA67EC"/>
    <w:rsid w:val="00AA6CF3"/>
    <w:rsid w:val="00AA700A"/>
    <w:rsid w:val="00AA7998"/>
    <w:rsid w:val="00AB1AB4"/>
    <w:rsid w:val="00AB227B"/>
    <w:rsid w:val="00AB3272"/>
    <w:rsid w:val="00AB3B49"/>
    <w:rsid w:val="00AB4055"/>
    <w:rsid w:val="00AB47FE"/>
    <w:rsid w:val="00AB51AC"/>
    <w:rsid w:val="00AB5950"/>
    <w:rsid w:val="00AB746E"/>
    <w:rsid w:val="00AC009E"/>
    <w:rsid w:val="00AC01FA"/>
    <w:rsid w:val="00AC079A"/>
    <w:rsid w:val="00AC0965"/>
    <w:rsid w:val="00AC0EC3"/>
    <w:rsid w:val="00AC0FE5"/>
    <w:rsid w:val="00AC1444"/>
    <w:rsid w:val="00AC173C"/>
    <w:rsid w:val="00AC1CB3"/>
    <w:rsid w:val="00AC2C70"/>
    <w:rsid w:val="00AC2D14"/>
    <w:rsid w:val="00AC3168"/>
    <w:rsid w:val="00AC3A6D"/>
    <w:rsid w:val="00AC407C"/>
    <w:rsid w:val="00AC538C"/>
    <w:rsid w:val="00AC6547"/>
    <w:rsid w:val="00AC68C8"/>
    <w:rsid w:val="00AD066D"/>
    <w:rsid w:val="00AD0B0F"/>
    <w:rsid w:val="00AD1812"/>
    <w:rsid w:val="00AD42C7"/>
    <w:rsid w:val="00AD4BD8"/>
    <w:rsid w:val="00AD67AB"/>
    <w:rsid w:val="00AD7EBA"/>
    <w:rsid w:val="00AE13E0"/>
    <w:rsid w:val="00AE26A6"/>
    <w:rsid w:val="00AE2985"/>
    <w:rsid w:val="00AE4CA5"/>
    <w:rsid w:val="00AE6100"/>
    <w:rsid w:val="00AE74E1"/>
    <w:rsid w:val="00AF0683"/>
    <w:rsid w:val="00AF0807"/>
    <w:rsid w:val="00AF25EC"/>
    <w:rsid w:val="00AF3C5A"/>
    <w:rsid w:val="00AF50FE"/>
    <w:rsid w:val="00AF58AD"/>
    <w:rsid w:val="00AF6FCF"/>
    <w:rsid w:val="00AF76E6"/>
    <w:rsid w:val="00AF7A36"/>
    <w:rsid w:val="00AF7B11"/>
    <w:rsid w:val="00AF7FB0"/>
    <w:rsid w:val="00B000CC"/>
    <w:rsid w:val="00B014DF"/>
    <w:rsid w:val="00B01DBA"/>
    <w:rsid w:val="00B030CB"/>
    <w:rsid w:val="00B030E8"/>
    <w:rsid w:val="00B03559"/>
    <w:rsid w:val="00B036F5"/>
    <w:rsid w:val="00B0436F"/>
    <w:rsid w:val="00B046B7"/>
    <w:rsid w:val="00B048D8"/>
    <w:rsid w:val="00B04AC6"/>
    <w:rsid w:val="00B051A1"/>
    <w:rsid w:val="00B05476"/>
    <w:rsid w:val="00B06975"/>
    <w:rsid w:val="00B10041"/>
    <w:rsid w:val="00B105B0"/>
    <w:rsid w:val="00B13ADB"/>
    <w:rsid w:val="00B1446D"/>
    <w:rsid w:val="00B16522"/>
    <w:rsid w:val="00B17644"/>
    <w:rsid w:val="00B17971"/>
    <w:rsid w:val="00B209CA"/>
    <w:rsid w:val="00B222D0"/>
    <w:rsid w:val="00B2319B"/>
    <w:rsid w:val="00B23425"/>
    <w:rsid w:val="00B23BF3"/>
    <w:rsid w:val="00B23F4D"/>
    <w:rsid w:val="00B240B0"/>
    <w:rsid w:val="00B252BE"/>
    <w:rsid w:val="00B26675"/>
    <w:rsid w:val="00B267C4"/>
    <w:rsid w:val="00B27851"/>
    <w:rsid w:val="00B3013F"/>
    <w:rsid w:val="00B32EDD"/>
    <w:rsid w:val="00B3599B"/>
    <w:rsid w:val="00B36E9D"/>
    <w:rsid w:val="00B40FBB"/>
    <w:rsid w:val="00B41AD4"/>
    <w:rsid w:val="00B41C1D"/>
    <w:rsid w:val="00B420FF"/>
    <w:rsid w:val="00B4280C"/>
    <w:rsid w:val="00B42B2D"/>
    <w:rsid w:val="00B4335E"/>
    <w:rsid w:val="00B43AE2"/>
    <w:rsid w:val="00B43C3A"/>
    <w:rsid w:val="00B442E4"/>
    <w:rsid w:val="00B4566D"/>
    <w:rsid w:val="00B45C29"/>
    <w:rsid w:val="00B45E1A"/>
    <w:rsid w:val="00B50899"/>
    <w:rsid w:val="00B525E9"/>
    <w:rsid w:val="00B528F8"/>
    <w:rsid w:val="00B52F88"/>
    <w:rsid w:val="00B530F3"/>
    <w:rsid w:val="00B53510"/>
    <w:rsid w:val="00B5364C"/>
    <w:rsid w:val="00B536D6"/>
    <w:rsid w:val="00B541F2"/>
    <w:rsid w:val="00B5425E"/>
    <w:rsid w:val="00B554C1"/>
    <w:rsid w:val="00B56354"/>
    <w:rsid w:val="00B56D2B"/>
    <w:rsid w:val="00B60837"/>
    <w:rsid w:val="00B60D37"/>
    <w:rsid w:val="00B61149"/>
    <w:rsid w:val="00B616E0"/>
    <w:rsid w:val="00B633CA"/>
    <w:rsid w:val="00B64D06"/>
    <w:rsid w:val="00B65199"/>
    <w:rsid w:val="00B65FC8"/>
    <w:rsid w:val="00B6716F"/>
    <w:rsid w:val="00B67F18"/>
    <w:rsid w:val="00B712B2"/>
    <w:rsid w:val="00B719BA"/>
    <w:rsid w:val="00B71DF3"/>
    <w:rsid w:val="00B72053"/>
    <w:rsid w:val="00B757B2"/>
    <w:rsid w:val="00B76081"/>
    <w:rsid w:val="00B76684"/>
    <w:rsid w:val="00B77192"/>
    <w:rsid w:val="00B77C19"/>
    <w:rsid w:val="00B77C1E"/>
    <w:rsid w:val="00B77D79"/>
    <w:rsid w:val="00B80025"/>
    <w:rsid w:val="00B8118F"/>
    <w:rsid w:val="00B8167D"/>
    <w:rsid w:val="00B81A86"/>
    <w:rsid w:val="00B84D09"/>
    <w:rsid w:val="00B84D5A"/>
    <w:rsid w:val="00B867BC"/>
    <w:rsid w:val="00B86B73"/>
    <w:rsid w:val="00B8714D"/>
    <w:rsid w:val="00B871D0"/>
    <w:rsid w:val="00B8723D"/>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3172"/>
    <w:rsid w:val="00BA425D"/>
    <w:rsid w:val="00BA52A9"/>
    <w:rsid w:val="00BA5B3A"/>
    <w:rsid w:val="00BA5B4D"/>
    <w:rsid w:val="00BA691E"/>
    <w:rsid w:val="00BA7532"/>
    <w:rsid w:val="00BB01D3"/>
    <w:rsid w:val="00BB0779"/>
    <w:rsid w:val="00BB0852"/>
    <w:rsid w:val="00BB1A5A"/>
    <w:rsid w:val="00BB35A3"/>
    <w:rsid w:val="00BB6A83"/>
    <w:rsid w:val="00BB6B84"/>
    <w:rsid w:val="00BB6C39"/>
    <w:rsid w:val="00BB7C69"/>
    <w:rsid w:val="00BC06E1"/>
    <w:rsid w:val="00BC0DD3"/>
    <w:rsid w:val="00BC101A"/>
    <w:rsid w:val="00BC2964"/>
    <w:rsid w:val="00BC2A70"/>
    <w:rsid w:val="00BC2A85"/>
    <w:rsid w:val="00BC3974"/>
    <w:rsid w:val="00BC3D27"/>
    <w:rsid w:val="00BC3FE9"/>
    <w:rsid w:val="00BC4F40"/>
    <w:rsid w:val="00BC50C4"/>
    <w:rsid w:val="00BC57C8"/>
    <w:rsid w:val="00BC5E3E"/>
    <w:rsid w:val="00BC63BE"/>
    <w:rsid w:val="00BC6AE6"/>
    <w:rsid w:val="00BC6C30"/>
    <w:rsid w:val="00BC6EE7"/>
    <w:rsid w:val="00BC78BE"/>
    <w:rsid w:val="00BC7922"/>
    <w:rsid w:val="00BD0725"/>
    <w:rsid w:val="00BD1149"/>
    <w:rsid w:val="00BD1E38"/>
    <w:rsid w:val="00BD1E72"/>
    <w:rsid w:val="00BD30AC"/>
    <w:rsid w:val="00BD3397"/>
    <w:rsid w:val="00BD40CE"/>
    <w:rsid w:val="00BD4339"/>
    <w:rsid w:val="00BD47ED"/>
    <w:rsid w:val="00BD503E"/>
    <w:rsid w:val="00BD6AE3"/>
    <w:rsid w:val="00BD7A93"/>
    <w:rsid w:val="00BD7FB1"/>
    <w:rsid w:val="00BE0EF5"/>
    <w:rsid w:val="00BE1A91"/>
    <w:rsid w:val="00BE1C83"/>
    <w:rsid w:val="00BE415F"/>
    <w:rsid w:val="00BE42A4"/>
    <w:rsid w:val="00BE43D9"/>
    <w:rsid w:val="00BE4C8D"/>
    <w:rsid w:val="00BE4EB5"/>
    <w:rsid w:val="00BE5A12"/>
    <w:rsid w:val="00BE5B8F"/>
    <w:rsid w:val="00BE5E7E"/>
    <w:rsid w:val="00BE5FF3"/>
    <w:rsid w:val="00BE6754"/>
    <w:rsid w:val="00BE746C"/>
    <w:rsid w:val="00BF0029"/>
    <w:rsid w:val="00BF076A"/>
    <w:rsid w:val="00BF0D26"/>
    <w:rsid w:val="00BF29C7"/>
    <w:rsid w:val="00BF2B08"/>
    <w:rsid w:val="00BF32CF"/>
    <w:rsid w:val="00BF33B7"/>
    <w:rsid w:val="00BF3FAC"/>
    <w:rsid w:val="00BF4655"/>
    <w:rsid w:val="00BF7352"/>
    <w:rsid w:val="00C035BC"/>
    <w:rsid w:val="00C03847"/>
    <w:rsid w:val="00C04E15"/>
    <w:rsid w:val="00C04FCD"/>
    <w:rsid w:val="00C05CF5"/>
    <w:rsid w:val="00C05E78"/>
    <w:rsid w:val="00C074B8"/>
    <w:rsid w:val="00C0755B"/>
    <w:rsid w:val="00C1000A"/>
    <w:rsid w:val="00C113B0"/>
    <w:rsid w:val="00C125EE"/>
    <w:rsid w:val="00C13211"/>
    <w:rsid w:val="00C13E11"/>
    <w:rsid w:val="00C1446F"/>
    <w:rsid w:val="00C14A73"/>
    <w:rsid w:val="00C16074"/>
    <w:rsid w:val="00C1700D"/>
    <w:rsid w:val="00C1701C"/>
    <w:rsid w:val="00C170DD"/>
    <w:rsid w:val="00C20725"/>
    <w:rsid w:val="00C21A4A"/>
    <w:rsid w:val="00C22181"/>
    <w:rsid w:val="00C22E2D"/>
    <w:rsid w:val="00C23268"/>
    <w:rsid w:val="00C24970"/>
    <w:rsid w:val="00C24FDC"/>
    <w:rsid w:val="00C2546B"/>
    <w:rsid w:val="00C25BAC"/>
    <w:rsid w:val="00C26240"/>
    <w:rsid w:val="00C276E0"/>
    <w:rsid w:val="00C30D8A"/>
    <w:rsid w:val="00C30E7B"/>
    <w:rsid w:val="00C327AD"/>
    <w:rsid w:val="00C34A5D"/>
    <w:rsid w:val="00C36492"/>
    <w:rsid w:val="00C376EA"/>
    <w:rsid w:val="00C40EF4"/>
    <w:rsid w:val="00C414A8"/>
    <w:rsid w:val="00C423A9"/>
    <w:rsid w:val="00C431F6"/>
    <w:rsid w:val="00C44FFE"/>
    <w:rsid w:val="00C45096"/>
    <w:rsid w:val="00C45ED4"/>
    <w:rsid w:val="00C46711"/>
    <w:rsid w:val="00C4733C"/>
    <w:rsid w:val="00C478D1"/>
    <w:rsid w:val="00C47934"/>
    <w:rsid w:val="00C51478"/>
    <w:rsid w:val="00C51D2F"/>
    <w:rsid w:val="00C523C9"/>
    <w:rsid w:val="00C527A2"/>
    <w:rsid w:val="00C53370"/>
    <w:rsid w:val="00C53C69"/>
    <w:rsid w:val="00C54296"/>
    <w:rsid w:val="00C55145"/>
    <w:rsid w:val="00C5757C"/>
    <w:rsid w:val="00C6173E"/>
    <w:rsid w:val="00C63543"/>
    <w:rsid w:val="00C63CF6"/>
    <w:rsid w:val="00C64E39"/>
    <w:rsid w:val="00C64EC5"/>
    <w:rsid w:val="00C651FF"/>
    <w:rsid w:val="00C655C5"/>
    <w:rsid w:val="00C674C3"/>
    <w:rsid w:val="00C70651"/>
    <w:rsid w:val="00C70D8A"/>
    <w:rsid w:val="00C7199E"/>
    <w:rsid w:val="00C71F21"/>
    <w:rsid w:val="00C72CBB"/>
    <w:rsid w:val="00C7586F"/>
    <w:rsid w:val="00C76884"/>
    <w:rsid w:val="00C76C72"/>
    <w:rsid w:val="00C778D9"/>
    <w:rsid w:val="00C77BD5"/>
    <w:rsid w:val="00C80462"/>
    <w:rsid w:val="00C80B48"/>
    <w:rsid w:val="00C82B8E"/>
    <w:rsid w:val="00C833D3"/>
    <w:rsid w:val="00C84257"/>
    <w:rsid w:val="00C8511B"/>
    <w:rsid w:val="00C85302"/>
    <w:rsid w:val="00C8565A"/>
    <w:rsid w:val="00C866FF"/>
    <w:rsid w:val="00C90097"/>
    <w:rsid w:val="00C90C00"/>
    <w:rsid w:val="00C911E2"/>
    <w:rsid w:val="00C917BD"/>
    <w:rsid w:val="00C91F96"/>
    <w:rsid w:val="00C92031"/>
    <w:rsid w:val="00C9287A"/>
    <w:rsid w:val="00C93EA3"/>
    <w:rsid w:val="00C9425B"/>
    <w:rsid w:val="00C94880"/>
    <w:rsid w:val="00C94A71"/>
    <w:rsid w:val="00C950AC"/>
    <w:rsid w:val="00C95499"/>
    <w:rsid w:val="00C95850"/>
    <w:rsid w:val="00C95F51"/>
    <w:rsid w:val="00C96DEF"/>
    <w:rsid w:val="00CA01AC"/>
    <w:rsid w:val="00CA4403"/>
    <w:rsid w:val="00CA4428"/>
    <w:rsid w:val="00CA7C20"/>
    <w:rsid w:val="00CA7DF4"/>
    <w:rsid w:val="00CB134C"/>
    <w:rsid w:val="00CB1A40"/>
    <w:rsid w:val="00CB2068"/>
    <w:rsid w:val="00CB2FF0"/>
    <w:rsid w:val="00CB3C05"/>
    <w:rsid w:val="00CB3C19"/>
    <w:rsid w:val="00CB3CC9"/>
    <w:rsid w:val="00CB4AE1"/>
    <w:rsid w:val="00CB54DE"/>
    <w:rsid w:val="00CB57C9"/>
    <w:rsid w:val="00CB6303"/>
    <w:rsid w:val="00CB634A"/>
    <w:rsid w:val="00CB6573"/>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10D"/>
    <w:rsid w:val="00CD044A"/>
    <w:rsid w:val="00CD068D"/>
    <w:rsid w:val="00CD42D7"/>
    <w:rsid w:val="00CD5151"/>
    <w:rsid w:val="00CD5479"/>
    <w:rsid w:val="00CD5ED8"/>
    <w:rsid w:val="00CD68F7"/>
    <w:rsid w:val="00CD7791"/>
    <w:rsid w:val="00CD77B5"/>
    <w:rsid w:val="00CD7A0E"/>
    <w:rsid w:val="00CD7B3E"/>
    <w:rsid w:val="00CE0013"/>
    <w:rsid w:val="00CE0474"/>
    <w:rsid w:val="00CE0525"/>
    <w:rsid w:val="00CE0CBB"/>
    <w:rsid w:val="00CE1361"/>
    <w:rsid w:val="00CE159C"/>
    <w:rsid w:val="00CE2487"/>
    <w:rsid w:val="00CE404D"/>
    <w:rsid w:val="00CE4240"/>
    <w:rsid w:val="00CE4EEA"/>
    <w:rsid w:val="00CE5F54"/>
    <w:rsid w:val="00CF0637"/>
    <w:rsid w:val="00CF12D8"/>
    <w:rsid w:val="00CF1CFC"/>
    <w:rsid w:val="00CF4205"/>
    <w:rsid w:val="00CF4BC5"/>
    <w:rsid w:val="00CF4FB3"/>
    <w:rsid w:val="00CF7D68"/>
    <w:rsid w:val="00D021ED"/>
    <w:rsid w:val="00D03DD7"/>
    <w:rsid w:val="00D0570E"/>
    <w:rsid w:val="00D06240"/>
    <w:rsid w:val="00D067B0"/>
    <w:rsid w:val="00D0746E"/>
    <w:rsid w:val="00D07BB9"/>
    <w:rsid w:val="00D10E62"/>
    <w:rsid w:val="00D117E3"/>
    <w:rsid w:val="00D11B1D"/>
    <w:rsid w:val="00D1344F"/>
    <w:rsid w:val="00D13A1B"/>
    <w:rsid w:val="00D13C11"/>
    <w:rsid w:val="00D13CCC"/>
    <w:rsid w:val="00D1469B"/>
    <w:rsid w:val="00D149E3"/>
    <w:rsid w:val="00D157B7"/>
    <w:rsid w:val="00D204E6"/>
    <w:rsid w:val="00D20A6E"/>
    <w:rsid w:val="00D21371"/>
    <w:rsid w:val="00D228EB"/>
    <w:rsid w:val="00D2346D"/>
    <w:rsid w:val="00D23741"/>
    <w:rsid w:val="00D23CB0"/>
    <w:rsid w:val="00D24E52"/>
    <w:rsid w:val="00D2671E"/>
    <w:rsid w:val="00D270D5"/>
    <w:rsid w:val="00D2784D"/>
    <w:rsid w:val="00D27B88"/>
    <w:rsid w:val="00D30840"/>
    <w:rsid w:val="00D3099B"/>
    <w:rsid w:val="00D30E7D"/>
    <w:rsid w:val="00D3136F"/>
    <w:rsid w:val="00D31F6E"/>
    <w:rsid w:val="00D31FC9"/>
    <w:rsid w:val="00D333B8"/>
    <w:rsid w:val="00D34586"/>
    <w:rsid w:val="00D354CF"/>
    <w:rsid w:val="00D36716"/>
    <w:rsid w:val="00D37F72"/>
    <w:rsid w:val="00D40E4D"/>
    <w:rsid w:val="00D42F27"/>
    <w:rsid w:val="00D45093"/>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6055E"/>
    <w:rsid w:val="00D607C6"/>
    <w:rsid w:val="00D6191D"/>
    <w:rsid w:val="00D62D7A"/>
    <w:rsid w:val="00D632AF"/>
    <w:rsid w:val="00D64643"/>
    <w:rsid w:val="00D651C7"/>
    <w:rsid w:val="00D65268"/>
    <w:rsid w:val="00D65F0E"/>
    <w:rsid w:val="00D671CF"/>
    <w:rsid w:val="00D67C76"/>
    <w:rsid w:val="00D7046F"/>
    <w:rsid w:val="00D73316"/>
    <w:rsid w:val="00D7435F"/>
    <w:rsid w:val="00D76A01"/>
    <w:rsid w:val="00D77949"/>
    <w:rsid w:val="00D77989"/>
    <w:rsid w:val="00D77C5A"/>
    <w:rsid w:val="00D77CE6"/>
    <w:rsid w:val="00D803D7"/>
    <w:rsid w:val="00D808C9"/>
    <w:rsid w:val="00D82668"/>
    <w:rsid w:val="00D82914"/>
    <w:rsid w:val="00D82CE4"/>
    <w:rsid w:val="00D87982"/>
    <w:rsid w:val="00D91011"/>
    <w:rsid w:val="00D9123E"/>
    <w:rsid w:val="00D914E0"/>
    <w:rsid w:val="00D9373D"/>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B7C"/>
    <w:rsid w:val="00DA7FB6"/>
    <w:rsid w:val="00DB00E0"/>
    <w:rsid w:val="00DB27B6"/>
    <w:rsid w:val="00DB2B8A"/>
    <w:rsid w:val="00DB37B2"/>
    <w:rsid w:val="00DB43AD"/>
    <w:rsid w:val="00DB520B"/>
    <w:rsid w:val="00DB6D91"/>
    <w:rsid w:val="00DB70F5"/>
    <w:rsid w:val="00DB7221"/>
    <w:rsid w:val="00DB7B65"/>
    <w:rsid w:val="00DB7E82"/>
    <w:rsid w:val="00DC0229"/>
    <w:rsid w:val="00DC0316"/>
    <w:rsid w:val="00DC3C38"/>
    <w:rsid w:val="00DC6B1F"/>
    <w:rsid w:val="00DD09EB"/>
    <w:rsid w:val="00DD1ABF"/>
    <w:rsid w:val="00DD4979"/>
    <w:rsid w:val="00DD62FC"/>
    <w:rsid w:val="00DD65D4"/>
    <w:rsid w:val="00DD6E52"/>
    <w:rsid w:val="00DD7873"/>
    <w:rsid w:val="00DD7BB3"/>
    <w:rsid w:val="00DE0A03"/>
    <w:rsid w:val="00DE0D9E"/>
    <w:rsid w:val="00DE10B5"/>
    <w:rsid w:val="00DE1AB0"/>
    <w:rsid w:val="00DE1B24"/>
    <w:rsid w:val="00DE1F4C"/>
    <w:rsid w:val="00DE2497"/>
    <w:rsid w:val="00DE44B0"/>
    <w:rsid w:val="00DE4832"/>
    <w:rsid w:val="00DE50CC"/>
    <w:rsid w:val="00DE55D7"/>
    <w:rsid w:val="00DE66EF"/>
    <w:rsid w:val="00DE6D7D"/>
    <w:rsid w:val="00DF2467"/>
    <w:rsid w:val="00DF2907"/>
    <w:rsid w:val="00DF2B95"/>
    <w:rsid w:val="00DF41D2"/>
    <w:rsid w:val="00DF44C2"/>
    <w:rsid w:val="00DF495D"/>
    <w:rsid w:val="00DF5CAB"/>
    <w:rsid w:val="00DF66E1"/>
    <w:rsid w:val="00DF693D"/>
    <w:rsid w:val="00DF70BD"/>
    <w:rsid w:val="00DF78A8"/>
    <w:rsid w:val="00E00865"/>
    <w:rsid w:val="00E02A7D"/>
    <w:rsid w:val="00E02C7A"/>
    <w:rsid w:val="00E074B0"/>
    <w:rsid w:val="00E078B8"/>
    <w:rsid w:val="00E120C4"/>
    <w:rsid w:val="00E126D2"/>
    <w:rsid w:val="00E12C77"/>
    <w:rsid w:val="00E1364A"/>
    <w:rsid w:val="00E13D4F"/>
    <w:rsid w:val="00E14057"/>
    <w:rsid w:val="00E14DDE"/>
    <w:rsid w:val="00E20DC5"/>
    <w:rsid w:val="00E2146F"/>
    <w:rsid w:val="00E215B4"/>
    <w:rsid w:val="00E21B02"/>
    <w:rsid w:val="00E22F85"/>
    <w:rsid w:val="00E23C8F"/>
    <w:rsid w:val="00E24047"/>
    <w:rsid w:val="00E24E90"/>
    <w:rsid w:val="00E27024"/>
    <w:rsid w:val="00E30158"/>
    <w:rsid w:val="00E3081D"/>
    <w:rsid w:val="00E311B9"/>
    <w:rsid w:val="00E319B8"/>
    <w:rsid w:val="00E322A9"/>
    <w:rsid w:val="00E32DA3"/>
    <w:rsid w:val="00E33FEC"/>
    <w:rsid w:val="00E34C1B"/>
    <w:rsid w:val="00E354A9"/>
    <w:rsid w:val="00E378C9"/>
    <w:rsid w:val="00E37B7A"/>
    <w:rsid w:val="00E40CD7"/>
    <w:rsid w:val="00E426CC"/>
    <w:rsid w:val="00E42E0F"/>
    <w:rsid w:val="00E44EAE"/>
    <w:rsid w:val="00E45E6E"/>
    <w:rsid w:val="00E4681B"/>
    <w:rsid w:val="00E46899"/>
    <w:rsid w:val="00E4758C"/>
    <w:rsid w:val="00E50BF4"/>
    <w:rsid w:val="00E517C9"/>
    <w:rsid w:val="00E518ED"/>
    <w:rsid w:val="00E52214"/>
    <w:rsid w:val="00E52311"/>
    <w:rsid w:val="00E527CD"/>
    <w:rsid w:val="00E53FDA"/>
    <w:rsid w:val="00E54F88"/>
    <w:rsid w:val="00E5537E"/>
    <w:rsid w:val="00E56959"/>
    <w:rsid w:val="00E573AA"/>
    <w:rsid w:val="00E60D97"/>
    <w:rsid w:val="00E60DDE"/>
    <w:rsid w:val="00E61F52"/>
    <w:rsid w:val="00E62388"/>
    <w:rsid w:val="00E626C9"/>
    <w:rsid w:val="00E62886"/>
    <w:rsid w:val="00E62F18"/>
    <w:rsid w:val="00E64F49"/>
    <w:rsid w:val="00E663B8"/>
    <w:rsid w:val="00E66876"/>
    <w:rsid w:val="00E67DE4"/>
    <w:rsid w:val="00E70E1A"/>
    <w:rsid w:val="00E7185C"/>
    <w:rsid w:val="00E75656"/>
    <w:rsid w:val="00E7568A"/>
    <w:rsid w:val="00E76C53"/>
    <w:rsid w:val="00E774A6"/>
    <w:rsid w:val="00E80C65"/>
    <w:rsid w:val="00E819FF"/>
    <w:rsid w:val="00E82145"/>
    <w:rsid w:val="00E831FD"/>
    <w:rsid w:val="00E83761"/>
    <w:rsid w:val="00E8380C"/>
    <w:rsid w:val="00E84A3B"/>
    <w:rsid w:val="00E869FB"/>
    <w:rsid w:val="00E871FA"/>
    <w:rsid w:val="00E8786D"/>
    <w:rsid w:val="00E909F4"/>
    <w:rsid w:val="00E9105F"/>
    <w:rsid w:val="00E911D1"/>
    <w:rsid w:val="00E93453"/>
    <w:rsid w:val="00E940D3"/>
    <w:rsid w:val="00E94DCF"/>
    <w:rsid w:val="00E953AE"/>
    <w:rsid w:val="00E95627"/>
    <w:rsid w:val="00E95845"/>
    <w:rsid w:val="00E9632E"/>
    <w:rsid w:val="00E97DCB"/>
    <w:rsid w:val="00EA01E9"/>
    <w:rsid w:val="00EA0AEE"/>
    <w:rsid w:val="00EA1940"/>
    <w:rsid w:val="00EA24BE"/>
    <w:rsid w:val="00EA25FD"/>
    <w:rsid w:val="00EA6161"/>
    <w:rsid w:val="00EA676B"/>
    <w:rsid w:val="00EA7388"/>
    <w:rsid w:val="00EA77FB"/>
    <w:rsid w:val="00EA79F5"/>
    <w:rsid w:val="00EB0EAF"/>
    <w:rsid w:val="00EB5108"/>
    <w:rsid w:val="00EB7320"/>
    <w:rsid w:val="00EB739C"/>
    <w:rsid w:val="00EB7967"/>
    <w:rsid w:val="00EB7EDD"/>
    <w:rsid w:val="00EB7F5C"/>
    <w:rsid w:val="00EB7FD5"/>
    <w:rsid w:val="00EC04E9"/>
    <w:rsid w:val="00EC0723"/>
    <w:rsid w:val="00EC0A9A"/>
    <w:rsid w:val="00EC0C99"/>
    <w:rsid w:val="00EC2197"/>
    <w:rsid w:val="00EC21CA"/>
    <w:rsid w:val="00EC2353"/>
    <w:rsid w:val="00EC5258"/>
    <w:rsid w:val="00ED0703"/>
    <w:rsid w:val="00ED1579"/>
    <w:rsid w:val="00ED30A2"/>
    <w:rsid w:val="00ED34D5"/>
    <w:rsid w:val="00ED4235"/>
    <w:rsid w:val="00ED605D"/>
    <w:rsid w:val="00ED740D"/>
    <w:rsid w:val="00ED7EEC"/>
    <w:rsid w:val="00EE0B10"/>
    <w:rsid w:val="00EE0BDC"/>
    <w:rsid w:val="00EE16A9"/>
    <w:rsid w:val="00EE1B1E"/>
    <w:rsid w:val="00EE1E05"/>
    <w:rsid w:val="00EE22CD"/>
    <w:rsid w:val="00EE37B0"/>
    <w:rsid w:val="00EE3FDC"/>
    <w:rsid w:val="00EE6F96"/>
    <w:rsid w:val="00EF1D42"/>
    <w:rsid w:val="00EF1F1E"/>
    <w:rsid w:val="00EF2CCB"/>
    <w:rsid w:val="00EF3DC3"/>
    <w:rsid w:val="00EF5630"/>
    <w:rsid w:val="00EF5F9A"/>
    <w:rsid w:val="00EF6155"/>
    <w:rsid w:val="00EF6D5C"/>
    <w:rsid w:val="00EF70E8"/>
    <w:rsid w:val="00EF7732"/>
    <w:rsid w:val="00EF79DE"/>
    <w:rsid w:val="00F00709"/>
    <w:rsid w:val="00F00C87"/>
    <w:rsid w:val="00F011A6"/>
    <w:rsid w:val="00F01EA3"/>
    <w:rsid w:val="00F024B1"/>
    <w:rsid w:val="00F02F68"/>
    <w:rsid w:val="00F037DA"/>
    <w:rsid w:val="00F038AD"/>
    <w:rsid w:val="00F04906"/>
    <w:rsid w:val="00F04C2A"/>
    <w:rsid w:val="00F058D1"/>
    <w:rsid w:val="00F069DC"/>
    <w:rsid w:val="00F07E59"/>
    <w:rsid w:val="00F10D6C"/>
    <w:rsid w:val="00F112B9"/>
    <w:rsid w:val="00F11CC5"/>
    <w:rsid w:val="00F123FB"/>
    <w:rsid w:val="00F12E86"/>
    <w:rsid w:val="00F12E8F"/>
    <w:rsid w:val="00F1347C"/>
    <w:rsid w:val="00F13563"/>
    <w:rsid w:val="00F138C2"/>
    <w:rsid w:val="00F14839"/>
    <w:rsid w:val="00F15FF2"/>
    <w:rsid w:val="00F16FF7"/>
    <w:rsid w:val="00F17073"/>
    <w:rsid w:val="00F171B3"/>
    <w:rsid w:val="00F17547"/>
    <w:rsid w:val="00F20E24"/>
    <w:rsid w:val="00F24720"/>
    <w:rsid w:val="00F24B0C"/>
    <w:rsid w:val="00F24C62"/>
    <w:rsid w:val="00F26B50"/>
    <w:rsid w:val="00F270F1"/>
    <w:rsid w:val="00F27856"/>
    <w:rsid w:val="00F3017A"/>
    <w:rsid w:val="00F304E1"/>
    <w:rsid w:val="00F306E5"/>
    <w:rsid w:val="00F31470"/>
    <w:rsid w:val="00F32258"/>
    <w:rsid w:val="00F3325F"/>
    <w:rsid w:val="00F332F7"/>
    <w:rsid w:val="00F334C0"/>
    <w:rsid w:val="00F3353C"/>
    <w:rsid w:val="00F37847"/>
    <w:rsid w:val="00F379BA"/>
    <w:rsid w:val="00F37ADC"/>
    <w:rsid w:val="00F37D2E"/>
    <w:rsid w:val="00F4074C"/>
    <w:rsid w:val="00F407F9"/>
    <w:rsid w:val="00F41210"/>
    <w:rsid w:val="00F41410"/>
    <w:rsid w:val="00F41AF2"/>
    <w:rsid w:val="00F42037"/>
    <w:rsid w:val="00F4208C"/>
    <w:rsid w:val="00F42AA4"/>
    <w:rsid w:val="00F430D3"/>
    <w:rsid w:val="00F4437E"/>
    <w:rsid w:val="00F45CE5"/>
    <w:rsid w:val="00F45FF2"/>
    <w:rsid w:val="00F4652D"/>
    <w:rsid w:val="00F472EB"/>
    <w:rsid w:val="00F479E8"/>
    <w:rsid w:val="00F47D61"/>
    <w:rsid w:val="00F47D7B"/>
    <w:rsid w:val="00F47DFB"/>
    <w:rsid w:val="00F50CE8"/>
    <w:rsid w:val="00F52A95"/>
    <w:rsid w:val="00F5341D"/>
    <w:rsid w:val="00F5394D"/>
    <w:rsid w:val="00F54187"/>
    <w:rsid w:val="00F54A85"/>
    <w:rsid w:val="00F55188"/>
    <w:rsid w:val="00F5585A"/>
    <w:rsid w:val="00F56027"/>
    <w:rsid w:val="00F568BF"/>
    <w:rsid w:val="00F602BE"/>
    <w:rsid w:val="00F62612"/>
    <w:rsid w:val="00F628D8"/>
    <w:rsid w:val="00F62EF6"/>
    <w:rsid w:val="00F635C8"/>
    <w:rsid w:val="00F63C4D"/>
    <w:rsid w:val="00F64EEA"/>
    <w:rsid w:val="00F65299"/>
    <w:rsid w:val="00F661E0"/>
    <w:rsid w:val="00F6671E"/>
    <w:rsid w:val="00F710B0"/>
    <w:rsid w:val="00F719C1"/>
    <w:rsid w:val="00F727C6"/>
    <w:rsid w:val="00F7452E"/>
    <w:rsid w:val="00F7527B"/>
    <w:rsid w:val="00F75385"/>
    <w:rsid w:val="00F76D3D"/>
    <w:rsid w:val="00F80212"/>
    <w:rsid w:val="00F80279"/>
    <w:rsid w:val="00F80393"/>
    <w:rsid w:val="00F80943"/>
    <w:rsid w:val="00F80A72"/>
    <w:rsid w:val="00F81A25"/>
    <w:rsid w:val="00F81B1E"/>
    <w:rsid w:val="00F81EB2"/>
    <w:rsid w:val="00F842D6"/>
    <w:rsid w:val="00F8430E"/>
    <w:rsid w:val="00F8453F"/>
    <w:rsid w:val="00F84A57"/>
    <w:rsid w:val="00F84DB8"/>
    <w:rsid w:val="00F87E7E"/>
    <w:rsid w:val="00F87E9D"/>
    <w:rsid w:val="00F904A8"/>
    <w:rsid w:val="00F92503"/>
    <w:rsid w:val="00F9279C"/>
    <w:rsid w:val="00F92E9C"/>
    <w:rsid w:val="00F93C73"/>
    <w:rsid w:val="00F94726"/>
    <w:rsid w:val="00F94A1C"/>
    <w:rsid w:val="00F95FD2"/>
    <w:rsid w:val="00F96E39"/>
    <w:rsid w:val="00F97443"/>
    <w:rsid w:val="00F9754D"/>
    <w:rsid w:val="00FA0E6E"/>
    <w:rsid w:val="00FA13C3"/>
    <w:rsid w:val="00FA1C53"/>
    <w:rsid w:val="00FA1F1E"/>
    <w:rsid w:val="00FA51FA"/>
    <w:rsid w:val="00FA7C0C"/>
    <w:rsid w:val="00FB1013"/>
    <w:rsid w:val="00FB26F2"/>
    <w:rsid w:val="00FB3A28"/>
    <w:rsid w:val="00FB3D2E"/>
    <w:rsid w:val="00FB4F25"/>
    <w:rsid w:val="00FB5480"/>
    <w:rsid w:val="00FB55AB"/>
    <w:rsid w:val="00FB5E06"/>
    <w:rsid w:val="00FB5F9E"/>
    <w:rsid w:val="00FB61EE"/>
    <w:rsid w:val="00FB6642"/>
    <w:rsid w:val="00FB6908"/>
    <w:rsid w:val="00FB775F"/>
    <w:rsid w:val="00FC0329"/>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4FB2"/>
    <w:rsid w:val="00FD764A"/>
    <w:rsid w:val="00FD7702"/>
    <w:rsid w:val="00FD77B8"/>
    <w:rsid w:val="00FD7E57"/>
    <w:rsid w:val="00FE089C"/>
    <w:rsid w:val="00FE2310"/>
    <w:rsid w:val="00FE28CC"/>
    <w:rsid w:val="00FE2FF4"/>
    <w:rsid w:val="00FE69AC"/>
    <w:rsid w:val="00FE794C"/>
    <w:rsid w:val="00FF04AF"/>
    <w:rsid w:val="00FF25DF"/>
    <w:rsid w:val="00FF2C83"/>
    <w:rsid w:val="00FF40DE"/>
    <w:rsid w:val="00FF4161"/>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4EE7C3DB"/>
  <w15:docId w15:val="{05C3464F-977D-41B3-9E19-0D14287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9"/>
    <w:qFormat/>
    <w:rsid w:val="00E62388"/>
    <w:pPr>
      <w:outlineLvl w:val="2"/>
    </w:pPr>
  </w:style>
  <w:style w:type="paragraph" w:styleId="Heading4">
    <w:name w:val="heading 4"/>
    <w:aliases w:val="Sub-Clause Sub-paragraph,ClauseSubSub_No&amp;Name, Sub-Clause Sub-paragraph"/>
    <w:basedOn w:val="Normal"/>
    <w:next w:val="Normal"/>
    <w:link w:val="Heading4Char"/>
    <w:uiPriority w:val="9"/>
    <w:qFormat/>
    <w:rsid w:val="00CC29ED"/>
    <w:pPr>
      <w:numPr>
        <w:ilvl w:val="3"/>
        <w:numId w:val="4"/>
      </w:numPr>
      <w:spacing w:after="240"/>
      <w:outlineLvl w:val="3"/>
    </w:pPr>
  </w:style>
  <w:style w:type="paragraph" w:styleId="Heading5">
    <w:name w:val="heading 5"/>
    <w:basedOn w:val="Normal"/>
    <w:next w:val="Normal"/>
    <w:link w:val="Heading5Char"/>
    <w:uiPriority w:val="9"/>
    <w:qFormat/>
    <w:rsid w:val="00CC29ED"/>
    <w:pPr>
      <w:numPr>
        <w:ilvl w:val="4"/>
        <w:numId w:val="4"/>
      </w:numPr>
      <w:outlineLvl w:val="4"/>
    </w:pPr>
  </w:style>
  <w:style w:type="paragraph" w:styleId="Heading6">
    <w:name w:val="heading 6"/>
    <w:basedOn w:val="Normal"/>
    <w:next w:val="Normal"/>
    <w:link w:val="Heading6Char"/>
    <w:uiPriority w:val="9"/>
    <w:qFormat/>
    <w:rsid w:val="00CC29ED"/>
    <w:pPr>
      <w:numPr>
        <w:ilvl w:val="5"/>
        <w:numId w:val="4"/>
      </w:numPr>
      <w:outlineLvl w:val="5"/>
    </w:pPr>
  </w:style>
  <w:style w:type="paragraph" w:styleId="Heading7">
    <w:name w:val="heading 7"/>
    <w:basedOn w:val="Normal"/>
    <w:next w:val="Normal"/>
    <w:link w:val="Heading7Char"/>
    <w:uiPriority w:val="9"/>
    <w:qFormat/>
    <w:rsid w:val="00CC29ED"/>
    <w:pPr>
      <w:numPr>
        <w:ilvl w:val="6"/>
        <w:numId w:val="4"/>
      </w:numPr>
      <w:spacing w:before="240" w:after="60"/>
      <w:outlineLvl w:val="6"/>
    </w:pPr>
  </w:style>
  <w:style w:type="paragraph" w:styleId="Heading8">
    <w:name w:val="heading 8"/>
    <w:basedOn w:val="Normal"/>
    <w:next w:val="Normal"/>
    <w:link w:val="Heading8Char"/>
    <w:uiPriority w:val="9"/>
    <w:qFormat/>
    <w:rsid w:val="00CC29ED"/>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uiPriority w:val="99"/>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7"/>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99"/>
    <w:qFormat/>
    <w:rsid w:val="00865723"/>
    <w:pPr>
      <w:spacing w:after="60"/>
      <w:jc w:val="center"/>
      <w:outlineLvl w:val="1"/>
    </w:pPr>
    <w:rPr>
      <w:b/>
      <w:bCs/>
      <w:sz w:val="28"/>
      <w:szCs w:val="28"/>
      <w:lang w:val="en-GB"/>
    </w:rPr>
  </w:style>
  <w:style w:type="paragraph" w:customStyle="1" w:styleId="Heading22">
    <w:name w:val="Heading 2.2"/>
    <w:basedOn w:val="Heading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DA1708"/>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A275C4"/>
    <w:pPr>
      <w:ind w:left="1100"/>
    </w:pPr>
  </w:style>
  <w:style w:type="paragraph" w:styleId="TOC2">
    <w:name w:val="toc 2"/>
    <w:basedOn w:val="Normal"/>
    <w:next w:val="Normal"/>
    <w:autoRedefine/>
    <w:uiPriority w:val="39"/>
    <w:qFormat/>
    <w:rsid w:val="00A26B8D"/>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B528F8"/>
    <w:pPr>
      <w:tabs>
        <w:tab w:val="left" w:pos="8460"/>
      </w:tabs>
      <w:ind w:left="720" w:right="900" w:hanging="450"/>
    </w:pPr>
    <w:rPr>
      <w:noProof/>
      <w:szCs w:val="28"/>
    </w:rPr>
  </w:style>
  <w:style w:type="paragraph" w:styleId="TOC4">
    <w:name w:val="toc 4"/>
    <w:basedOn w:val="Normal"/>
    <w:next w:val="Normal"/>
    <w:autoRedefine/>
    <w:uiPriority w:val="39"/>
    <w:rsid w:val="00556F80"/>
    <w:pPr>
      <w:tabs>
        <w:tab w:val="left" w:pos="1440"/>
        <w:tab w:val="right" w:leader="dot" w:pos="9350"/>
      </w:tabs>
      <w:ind w:left="660"/>
    </w:pPr>
  </w:style>
  <w:style w:type="paragraph" w:styleId="TOC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rsid w:val="008919AA"/>
    <w:rPr>
      <w:sz w:val="16"/>
      <w:szCs w:val="16"/>
    </w:rPr>
  </w:style>
  <w:style w:type="paragraph" w:styleId="CommentText">
    <w:name w:val="annotation text"/>
    <w:basedOn w:val="Normal"/>
    <w:link w:val="CommentTextChar"/>
    <w:uiPriority w:val="99"/>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aliases w:val="TOC ADB"/>
    <w:uiPriority w:val="99"/>
    <w:qFormat/>
    <w:rsid w:val="008919AA"/>
    <w:rPr>
      <w:color w:val="0000FF"/>
      <w:u w:val="single"/>
    </w:rPr>
  </w:style>
  <w:style w:type="paragraph" w:styleId="FootnoteText">
    <w:name w:val="footnote text"/>
    <w:aliases w:val="fn,ADB,single space,footnote text Char,Footnote Text Char,fn Char,ADB Char,single space Char Char,Fußnotentextf"/>
    <w:basedOn w:val="Normal"/>
    <w:link w:val="FootnoteTextChar1"/>
    <w:uiPriority w:val="99"/>
    <w:rsid w:val="00B6716F"/>
    <w:rPr>
      <w:sz w:val="20"/>
      <w:szCs w:val="20"/>
    </w:rPr>
  </w:style>
  <w:style w:type="character" w:styleId="FootnoteReference">
    <w:name w:val="footnote reference"/>
    <w:uiPriority w:val="99"/>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en-US" w:eastAsia="zh-CN" w:bidi="ar-SA"/>
    </w:rPr>
  </w:style>
  <w:style w:type="character" w:customStyle="1" w:styleId="BodyTextChar">
    <w:name w:val="Body Text Char"/>
    <w:link w:val="BodyText"/>
    <w:rsid w:val="002A7AAF"/>
    <w:rPr>
      <w:rFonts w:ascii="Arial" w:eastAsia="SimSun" w:hAnsi="Arial"/>
      <w:sz w:val="22"/>
      <w:szCs w:val="24"/>
      <w:lang w:val="en-US"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0"/>
      </w:numPr>
    </w:pPr>
    <w:rPr>
      <w:lang w:val="en-GB"/>
    </w:rPr>
  </w:style>
  <w:style w:type="paragraph" w:customStyle="1" w:styleId="ColumnsLeft">
    <w:name w:val="Columns Left"/>
    <w:basedOn w:val="ColumnsRight"/>
    <w:link w:val="ColumnsLeftChar"/>
    <w:rsid w:val="00CC29ED"/>
    <w:pPr>
      <w:numPr>
        <w:ilvl w:val="0"/>
      </w:numPr>
      <w:tabs>
        <w:tab w:val="clear" w:pos="3492"/>
        <w:tab w:val="num" w:pos="432"/>
      </w:tabs>
      <w:ind w:left="432"/>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0"/>
      </w:numPr>
    </w:pPr>
  </w:style>
  <w:style w:type="paragraph" w:customStyle="1" w:styleId="GCC">
    <w:name w:val="GCC"/>
    <w:basedOn w:val="ColumnsLeft"/>
    <w:link w:val="GCCChar"/>
    <w:rsid w:val="004C6AFC"/>
    <w:pPr>
      <w:numPr>
        <w:ilvl w:val="1"/>
        <w:numId w:val="20"/>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1"/>
      </w:numPr>
    </w:pPr>
  </w:style>
  <w:style w:type="character" w:customStyle="1" w:styleId="Technical3">
    <w:name w:val="Technical 3"/>
    <w:rsid w:val="0005595E"/>
    <w:rPr>
      <w:rFonts w:ascii="Times New Roman" w:hAnsi="Times New Roman"/>
      <w:noProof w:val="0"/>
      <w:sz w:val="20"/>
      <w:lang w:val="en-US"/>
    </w:rPr>
  </w:style>
  <w:style w:type="character" w:styleId="Strong">
    <w:name w:val="Strong"/>
    <w:basedOn w:val="DefaultParagraphFon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en-US"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val="en-GB"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val="es-ES_tradnl" w:eastAsia="en-US"/>
    </w:rPr>
  </w:style>
  <w:style w:type="character" w:customStyle="1" w:styleId="Header2-SubClausesCharChar">
    <w:name w:val="Header 2 - SubClauses Char Char"/>
    <w:basedOn w:val="DefaultParagraphFont"/>
    <w:link w:val="Header2-SubClauses"/>
    <w:rsid w:val="00F37D2E"/>
    <w:rPr>
      <w:rFonts w:eastAsia="Times New Roman"/>
      <w:sz w:val="24"/>
      <w:lang w:val="es-ES_tradnl"/>
    </w:rPr>
  </w:style>
  <w:style w:type="paragraph" w:customStyle="1" w:styleId="P3Header1-Clauses">
    <w:name w:val="P3 Header1-Clauses"/>
    <w:basedOn w:val="Normal"/>
    <w:rsid w:val="00F37D2E"/>
    <w:pPr>
      <w:widowControl/>
      <w:numPr>
        <w:ilvl w:val="2"/>
        <w:numId w:val="55"/>
      </w:numPr>
      <w:tabs>
        <w:tab w:val="left" w:pos="972"/>
      </w:tabs>
      <w:autoSpaceDE/>
      <w:autoSpaceDN/>
      <w:adjustRightInd/>
      <w:spacing w:after="200"/>
      <w:jc w:val="both"/>
    </w:pPr>
    <w:rPr>
      <w:rFonts w:eastAsia="Times New Roman"/>
      <w:szCs w:val="20"/>
      <w:lang w:val="es-ES_tradnl"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es-ES_tradnl"/>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val="es-ES_tradnl"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val="en-GB" w:eastAsia="en-US"/>
    </w:rPr>
  </w:style>
  <w:style w:type="character" w:customStyle="1" w:styleId="SubtitleChar">
    <w:name w:val="Subtitle Char"/>
    <w:basedOn w:val="DefaultParagraphFont"/>
    <w:link w:val="Subtitle"/>
    <w:uiPriority w:val="99"/>
    <w:rsid w:val="00F37D2E"/>
    <w:rPr>
      <w:b/>
      <w:bCs/>
      <w:sz w:val="28"/>
      <w:szCs w:val="28"/>
      <w:lang w:val="en-GB"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63"/>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val="es-ES_tradnl"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lang w:val="en-GB"/>
    </w:rPr>
  </w:style>
  <w:style w:type="paragraph" w:customStyle="1" w:styleId="ClauseSubList">
    <w:name w:val="ClauseSub_List"/>
    <w:rsid w:val="00F37D2E"/>
    <w:pPr>
      <w:numPr>
        <w:numId w:val="58"/>
      </w:numPr>
      <w:suppressAutoHyphens/>
      <w:spacing w:before="120"/>
      <w:jc w:val="both"/>
    </w:pPr>
    <w:rPr>
      <w:rFonts w:eastAsia="Times New Roman"/>
      <w:sz w:val="22"/>
      <w:szCs w:val="22"/>
      <w:lang w:val="en-GB"/>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37D2E"/>
    <w:pPr>
      <w:numPr>
        <w:numId w:val="57"/>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en-US" w:eastAsia="en-US" w:bidi="ar-SA"/>
    </w:rPr>
  </w:style>
  <w:style w:type="paragraph" w:customStyle="1" w:styleId="Section5">
    <w:name w:val="Section 5"/>
    <w:rsid w:val="00F37D2E"/>
    <w:pPr>
      <w:numPr>
        <w:numId w:val="61"/>
      </w:numPr>
      <w:spacing w:after="360"/>
    </w:pPr>
    <w:rPr>
      <w:rFonts w:eastAsia="Times New Roman"/>
      <w:sz w:val="24"/>
      <w:szCs w:val="24"/>
    </w:rPr>
  </w:style>
  <w:style w:type="paragraph" w:customStyle="1" w:styleId="Section3">
    <w:name w:val="Section 3"/>
    <w:basedOn w:val="Normal"/>
    <w:rsid w:val="00F37D2E"/>
    <w:pPr>
      <w:widowControl/>
      <w:numPr>
        <w:numId w:val="62"/>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60"/>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99"/>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56"/>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64"/>
      </w:numPr>
      <w:autoSpaceDE/>
      <w:autoSpaceDN/>
      <w:adjustRightInd/>
      <w:spacing w:before="120" w:after="120"/>
      <w:jc w:val="center"/>
      <w:outlineLvl w:val="0"/>
    </w:pPr>
    <w:rPr>
      <w:rFonts w:eastAsia="Times New Roman"/>
      <w:b/>
      <w:sz w:val="28"/>
      <w:szCs w:val="20"/>
      <w:lang w:val="en-GB"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val="en-GB"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en-US"/>
    </w:rPr>
  </w:style>
  <w:style w:type="paragraph" w:styleId="ListNumber">
    <w:name w:val="List Number"/>
    <w:basedOn w:val="Normal"/>
    <w:unhideWhenUsed/>
    <w:rsid w:val="00F37D2E"/>
    <w:pPr>
      <w:widowControl/>
      <w:numPr>
        <w:numId w:val="59"/>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30"/>
    <w:qFormat/>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30"/>
    <w:rsid w:val="00F37D2E"/>
    <w:rPr>
      <w:rFonts w:eastAsiaTheme="minorHAnsi"/>
      <w:b/>
      <w:i/>
      <w:sz w:val="24"/>
      <w:szCs w:val="22"/>
    </w:rPr>
  </w:style>
  <w:style w:type="character" w:styleId="IntenseReference">
    <w:name w:val="Intense Reference"/>
    <w:basedOn w:val="DefaultParagraphFont"/>
    <w:uiPriority w:val="99"/>
    <w:rsid w:val="00F37D2E"/>
    <w:rPr>
      <w:b/>
      <w:sz w:val="24"/>
      <w:u w:val="single"/>
    </w:rPr>
  </w:style>
  <w:style w:type="paragraph" w:styleId="NoSpacing">
    <w:name w:val="No Spacing"/>
    <w:basedOn w:val="Normal"/>
    <w:uiPriority w:val="69"/>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67"/>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67"/>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67"/>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67"/>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67"/>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67"/>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67"/>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67"/>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67"/>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68"/>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68"/>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68"/>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68"/>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68"/>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68"/>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68"/>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68"/>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68"/>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9"/>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9"/>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9"/>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9"/>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9"/>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9"/>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9"/>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9"/>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9"/>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70"/>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70"/>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70"/>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70"/>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70"/>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70"/>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70"/>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70"/>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70"/>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65"/>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71"/>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71"/>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71"/>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71"/>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71"/>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71"/>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71"/>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71"/>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71"/>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66"/>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val="en-GB"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val="en-GB"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val="en-GB"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mc-list">
    <w:name w:val="-pmc-list"/>
    <w:basedOn w:val="Normal"/>
    <w:qFormat/>
    <w:rsid w:val="006D138D"/>
    <w:pPr>
      <w:widowControl/>
      <w:numPr>
        <w:numId w:val="84"/>
      </w:numPr>
      <w:tabs>
        <w:tab w:val="decimal" w:pos="360"/>
        <w:tab w:val="decimal" w:pos="720"/>
      </w:tabs>
      <w:autoSpaceDE/>
      <w:autoSpaceDN/>
      <w:adjustRightInd/>
      <w:spacing w:before="160"/>
      <w:jc w:val="both"/>
      <w:textAlignment w:val="baseline"/>
    </w:pPr>
    <w:rPr>
      <w:rFonts w:eastAsia="Arial"/>
      <w:color w:val="000000"/>
      <w:sz w:val="22"/>
      <w:szCs w:val="22"/>
      <w:lang w:eastAsia="en-US"/>
    </w:rPr>
  </w:style>
  <w:style w:type="paragraph" w:customStyle="1" w:styleId="FARAH1">
    <w:name w:val="FARAH1"/>
    <w:basedOn w:val="Normal"/>
    <w:link w:val="FARAH1Char"/>
    <w:qFormat/>
    <w:rsid w:val="006D138D"/>
    <w:pPr>
      <w:widowControl/>
      <w:autoSpaceDE/>
      <w:autoSpaceDN/>
      <w:adjustRightInd/>
      <w:spacing w:after="120"/>
    </w:pPr>
    <w:rPr>
      <w:rFonts w:asciiTheme="majorBidi" w:eastAsia="Times New Roman" w:hAnsiTheme="majorBidi" w:cstheme="majorBidi"/>
      <w:b/>
      <w:bCs/>
      <w:color w:val="000000"/>
      <w:sz w:val="22"/>
      <w:szCs w:val="22"/>
      <w:lang w:val="en-GB" w:eastAsia="en-US"/>
    </w:rPr>
  </w:style>
  <w:style w:type="character" w:customStyle="1" w:styleId="FARAH1Char">
    <w:name w:val="FARAH1 Char"/>
    <w:basedOn w:val="DefaultParagraphFont"/>
    <w:link w:val="FARAH1"/>
    <w:rsid w:val="006D138D"/>
    <w:rPr>
      <w:rFonts w:asciiTheme="majorBidi" w:eastAsia="Times New Roman" w:hAnsiTheme="majorBidi" w:cstheme="majorBidi"/>
      <w:b/>
      <w:bCs/>
      <w:color w:val="000000"/>
      <w:sz w:val="22"/>
      <w:szCs w:val="22"/>
      <w:lang w:val="en-GB"/>
    </w:rPr>
  </w:style>
  <w:style w:type="paragraph" w:customStyle="1" w:styleId="-pmc-header">
    <w:name w:val="-pmc-header"/>
    <w:basedOn w:val="Normal"/>
    <w:qFormat/>
    <w:rsid w:val="006D138D"/>
    <w:pPr>
      <w:widowControl/>
      <w:tabs>
        <w:tab w:val="right" w:pos="9540"/>
      </w:tabs>
      <w:autoSpaceDE/>
      <w:autoSpaceDN/>
      <w:adjustRightInd/>
      <w:spacing w:after="240"/>
      <w:textAlignment w:val="baseline"/>
    </w:pPr>
    <w:rPr>
      <w:rFonts w:eastAsia="Tahoma"/>
      <w:color w:val="000000"/>
      <w:sz w:val="16"/>
      <w:szCs w:val="22"/>
      <w:lang w:eastAsia="en-US"/>
    </w:rPr>
  </w:style>
  <w:style w:type="paragraph" w:customStyle="1" w:styleId="-pmc-toc2">
    <w:name w:val="-pmc-toc2"/>
    <w:basedOn w:val="Normal"/>
    <w:qFormat/>
    <w:rsid w:val="006D138D"/>
    <w:pPr>
      <w:keepNext/>
      <w:widowControl/>
      <w:tabs>
        <w:tab w:val="left" w:pos="8460"/>
      </w:tabs>
      <w:autoSpaceDE/>
      <w:autoSpaceDN/>
      <w:adjustRightInd/>
      <w:spacing w:before="122" w:line="276" w:lineRule="exact"/>
      <w:ind w:left="1526" w:right="43" w:hanging="734"/>
      <w:textAlignment w:val="baseline"/>
    </w:pPr>
    <w:rPr>
      <w:rFonts w:eastAsia="Times"/>
      <w:color w:val="000000"/>
      <w:szCs w:val="22"/>
      <w:lang w:eastAsia="en-US"/>
    </w:rPr>
  </w:style>
  <w:style w:type="paragraph" w:customStyle="1" w:styleId="-pmc-section-title">
    <w:name w:val="-pmc-section-title"/>
    <w:basedOn w:val="Normal"/>
    <w:qFormat/>
    <w:rsid w:val="006D138D"/>
    <w:pPr>
      <w:pageBreakBefore/>
      <w:widowControl/>
      <w:autoSpaceDE/>
      <w:autoSpaceDN/>
      <w:adjustRightInd/>
      <w:spacing w:after="560"/>
      <w:ind w:left="2880" w:hanging="2880"/>
      <w:textAlignment w:val="baseline"/>
    </w:pPr>
    <w:rPr>
      <w:rFonts w:eastAsia="Times"/>
      <w:b/>
      <w:color w:val="000000"/>
      <w:spacing w:val="15"/>
      <w:sz w:val="48"/>
      <w:szCs w:val="22"/>
      <w:lang w:eastAsia="en-US"/>
    </w:rPr>
  </w:style>
  <w:style w:type="paragraph" w:customStyle="1" w:styleId="-pmc-body1">
    <w:name w:val="-pmc-body1"/>
    <w:basedOn w:val="Normal"/>
    <w:qFormat/>
    <w:rsid w:val="006D138D"/>
    <w:pPr>
      <w:widowControl/>
      <w:autoSpaceDE/>
      <w:autoSpaceDN/>
      <w:adjustRightInd/>
      <w:spacing w:before="160"/>
      <w:jc w:val="both"/>
      <w:textAlignment w:val="baseline"/>
    </w:pPr>
    <w:rPr>
      <w:rFonts w:eastAsia="Times"/>
      <w:color w:val="000000"/>
      <w:szCs w:val="22"/>
      <w:lang w:eastAsia="en-US"/>
    </w:rPr>
  </w:style>
  <w:style w:type="paragraph" w:customStyle="1" w:styleId="-pmc-head1">
    <w:name w:val="-pmc-head1"/>
    <w:basedOn w:val="Normal"/>
    <w:qFormat/>
    <w:rsid w:val="006D138D"/>
    <w:pPr>
      <w:keepNext/>
      <w:widowControl/>
      <w:autoSpaceDE/>
      <w:autoSpaceDN/>
      <w:adjustRightInd/>
      <w:spacing w:before="560"/>
      <w:ind w:left="720" w:hanging="720"/>
      <w:textAlignment w:val="baseline"/>
    </w:pPr>
    <w:rPr>
      <w:rFonts w:eastAsia="Times"/>
      <w:b/>
      <w:color w:val="000000"/>
      <w:sz w:val="28"/>
      <w:szCs w:val="22"/>
      <w:lang w:eastAsia="en-US"/>
    </w:rPr>
  </w:style>
  <w:style w:type="paragraph" w:customStyle="1" w:styleId="-pmc-head2">
    <w:name w:val="-pmc-head2"/>
    <w:basedOn w:val="Normal"/>
    <w:qFormat/>
    <w:rsid w:val="006D138D"/>
    <w:pPr>
      <w:keepNext/>
      <w:widowControl/>
      <w:autoSpaceDE/>
      <w:autoSpaceDN/>
      <w:adjustRightInd/>
      <w:spacing w:before="480"/>
      <w:ind w:left="1584" w:hanging="864"/>
      <w:textAlignment w:val="baseline"/>
    </w:pPr>
    <w:rPr>
      <w:rFonts w:eastAsia="Times"/>
      <w:b/>
      <w:color w:val="000000"/>
      <w:szCs w:val="22"/>
      <w:lang w:eastAsia="en-US"/>
    </w:rPr>
  </w:style>
  <w:style w:type="paragraph" w:customStyle="1" w:styleId="-pmc-body2">
    <w:name w:val="-pmc-body2"/>
    <w:basedOn w:val="Normal"/>
    <w:qFormat/>
    <w:rsid w:val="006D138D"/>
    <w:pPr>
      <w:widowControl/>
      <w:autoSpaceDE/>
      <w:autoSpaceDN/>
      <w:adjustRightInd/>
      <w:spacing w:before="160"/>
      <w:ind w:left="720"/>
      <w:jc w:val="both"/>
      <w:textAlignment w:val="baseline"/>
    </w:pPr>
    <w:rPr>
      <w:rFonts w:eastAsia="Times"/>
      <w:color w:val="000000"/>
      <w:szCs w:val="22"/>
      <w:lang w:eastAsia="en-US"/>
    </w:rPr>
  </w:style>
  <w:style w:type="paragraph" w:customStyle="1" w:styleId="-pmc-bullet2">
    <w:name w:val="-pmc-bullet2"/>
    <w:qFormat/>
    <w:rsid w:val="006D138D"/>
    <w:pPr>
      <w:numPr>
        <w:numId w:val="88"/>
      </w:numPr>
      <w:tabs>
        <w:tab w:val="decimal" w:pos="360"/>
        <w:tab w:val="decimal" w:pos="1440"/>
      </w:tabs>
      <w:spacing w:before="160"/>
      <w:jc w:val="both"/>
      <w:textAlignment w:val="baseline"/>
    </w:pPr>
    <w:rPr>
      <w:rFonts w:eastAsia="Times"/>
      <w:color w:val="000000"/>
      <w:sz w:val="24"/>
      <w:szCs w:val="22"/>
    </w:rPr>
  </w:style>
  <w:style w:type="paragraph" w:customStyle="1" w:styleId="-pmc-fig-caption">
    <w:name w:val="-pmc-fig-caption"/>
    <w:basedOn w:val="Normal"/>
    <w:qFormat/>
    <w:rsid w:val="006D138D"/>
    <w:pPr>
      <w:widowControl/>
      <w:autoSpaceDE/>
      <w:autoSpaceDN/>
      <w:adjustRightInd/>
      <w:spacing w:before="60" w:after="320"/>
      <w:textAlignment w:val="baseline"/>
    </w:pPr>
    <w:rPr>
      <w:rFonts w:eastAsia="Tahoma" w:cs="Tahoma"/>
      <w:b/>
      <w:color w:val="000000"/>
      <w:spacing w:val="-7"/>
      <w:sz w:val="22"/>
      <w:szCs w:val="22"/>
      <w:lang w:eastAsia="en-US"/>
    </w:rPr>
  </w:style>
  <w:style w:type="paragraph" w:customStyle="1" w:styleId="-pmc-bullet1">
    <w:name w:val="-pmc-bullet1"/>
    <w:qFormat/>
    <w:rsid w:val="006D138D"/>
    <w:pPr>
      <w:numPr>
        <w:numId w:val="87"/>
      </w:numPr>
      <w:tabs>
        <w:tab w:val="decimal" w:pos="360"/>
        <w:tab w:val="decimal" w:pos="720"/>
      </w:tabs>
      <w:spacing w:before="160"/>
      <w:ind w:left="720"/>
      <w:jc w:val="both"/>
      <w:textAlignment w:val="baseline"/>
    </w:pPr>
    <w:rPr>
      <w:rFonts w:eastAsia="Times"/>
      <w:color w:val="000000"/>
      <w:spacing w:val="2"/>
      <w:sz w:val="24"/>
      <w:szCs w:val="22"/>
    </w:rPr>
  </w:style>
  <w:style w:type="paragraph" w:customStyle="1" w:styleId="-pmc-fig-holder">
    <w:name w:val="-pmc-fig-holder"/>
    <w:basedOn w:val="-pmc-fig-caption"/>
    <w:qFormat/>
    <w:rsid w:val="006D138D"/>
    <w:pPr>
      <w:keepNext/>
      <w:widowControl w:val="0"/>
      <w:spacing w:before="160"/>
    </w:pPr>
  </w:style>
  <w:style w:type="paragraph" w:customStyle="1" w:styleId="-pmc-table-text">
    <w:name w:val="-pmc-table-text"/>
    <w:basedOn w:val="Normal"/>
    <w:qFormat/>
    <w:rsid w:val="006D138D"/>
    <w:pPr>
      <w:widowControl/>
      <w:autoSpaceDE/>
      <w:autoSpaceDN/>
      <w:adjustRightInd/>
      <w:spacing w:before="80" w:after="80"/>
      <w:ind w:left="115"/>
      <w:textAlignment w:val="baseline"/>
    </w:pPr>
    <w:rPr>
      <w:rFonts w:eastAsia="Times"/>
      <w:color w:val="000000"/>
      <w:szCs w:val="22"/>
      <w:lang w:eastAsia="en-US"/>
    </w:rPr>
  </w:style>
  <w:style w:type="paragraph" w:customStyle="1" w:styleId="-pmc-table-head-left">
    <w:name w:val="-pmc-table-head-left"/>
    <w:basedOn w:val="Normal"/>
    <w:qFormat/>
    <w:rsid w:val="006D138D"/>
    <w:pPr>
      <w:widowControl/>
      <w:autoSpaceDE/>
      <w:autoSpaceDN/>
      <w:adjustRightInd/>
      <w:spacing w:before="99" w:after="107" w:line="279" w:lineRule="exact"/>
      <w:ind w:left="115"/>
      <w:textAlignment w:val="baseline"/>
    </w:pPr>
    <w:rPr>
      <w:rFonts w:eastAsia="Times"/>
      <w:b/>
      <w:color w:val="000000"/>
      <w:spacing w:val="-1"/>
      <w:szCs w:val="22"/>
      <w:lang w:eastAsia="en-US"/>
    </w:rPr>
  </w:style>
  <w:style w:type="paragraph" w:customStyle="1" w:styleId="-pmc-table-name">
    <w:name w:val="-pmc-table-name"/>
    <w:basedOn w:val="Normal"/>
    <w:qFormat/>
    <w:rsid w:val="006D138D"/>
    <w:pPr>
      <w:keepNext/>
      <w:widowControl/>
      <w:autoSpaceDE/>
      <w:autoSpaceDN/>
      <w:adjustRightInd/>
      <w:spacing w:before="200" w:after="80"/>
      <w:textAlignment w:val="baseline"/>
    </w:pPr>
    <w:rPr>
      <w:rFonts w:ascii="Times" w:eastAsia="Times" w:hAnsi="Times"/>
      <w:b/>
      <w:color w:val="000000"/>
      <w:szCs w:val="22"/>
      <w:lang w:eastAsia="en-US"/>
    </w:rPr>
  </w:style>
  <w:style w:type="paragraph" w:customStyle="1" w:styleId="-pmc-table-number">
    <w:name w:val="-pmc-table-number"/>
    <w:basedOn w:val="Normal"/>
    <w:qFormat/>
    <w:rsid w:val="006D138D"/>
    <w:pPr>
      <w:widowControl/>
      <w:autoSpaceDE/>
      <w:autoSpaceDN/>
      <w:adjustRightInd/>
      <w:spacing w:before="160"/>
      <w:textAlignment w:val="baseline"/>
    </w:pPr>
    <w:rPr>
      <w:rFonts w:eastAsia="Times"/>
      <w:b/>
      <w:color w:val="000000"/>
      <w:szCs w:val="22"/>
      <w:lang w:eastAsia="en-US"/>
    </w:rPr>
  </w:style>
  <w:style w:type="paragraph" w:customStyle="1" w:styleId="-pmc-head3">
    <w:name w:val="-pmc-head3"/>
    <w:basedOn w:val="Normal"/>
    <w:qFormat/>
    <w:rsid w:val="006D138D"/>
    <w:pPr>
      <w:keepNext/>
      <w:widowControl/>
      <w:autoSpaceDE/>
      <w:autoSpaceDN/>
      <w:adjustRightInd/>
      <w:spacing w:before="480"/>
      <w:ind w:left="2448" w:hanging="864"/>
      <w:textAlignment w:val="baseline"/>
    </w:pPr>
    <w:rPr>
      <w:rFonts w:eastAsia="Times"/>
      <w:b/>
      <w:color w:val="000000"/>
      <w:szCs w:val="22"/>
      <w:lang w:eastAsia="en-US"/>
    </w:rPr>
  </w:style>
  <w:style w:type="paragraph" w:customStyle="1" w:styleId="-pmc-body3">
    <w:name w:val="-pmc-body3"/>
    <w:basedOn w:val="Normal"/>
    <w:qFormat/>
    <w:rsid w:val="006D138D"/>
    <w:pPr>
      <w:widowControl/>
      <w:autoSpaceDE/>
      <w:autoSpaceDN/>
      <w:adjustRightInd/>
      <w:spacing w:before="160"/>
      <w:ind w:left="1584"/>
      <w:jc w:val="both"/>
      <w:textAlignment w:val="baseline"/>
    </w:pPr>
    <w:rPr>
      <w:rFonts w:eastAsia="Times"/>
      <w:color w:val="000000"/>
      <w:szCs w:val="22"/>
      <w:lang w:eastAsia="en-US"/>
    </w:rPr>
  </w:style>
  <w:style w:type="paragraph" w:customStyle="1" w:styleId="-pmc-bullet3">
    <w:name w:val="-pmc-bullet3"/>
    <w:basedOn w:val="Normal"/>
    <w:qFormat/>
    <w:rsid w:val="006D138D"/>
    <w:pPr>
      <w:widowControl/>
      <w:numPr>
        <w:numId w:val="83"/>
      </w:numPr>
      <w:tabs>
        <w:tab w:val="decimal" w:pos="1440"/>
      </w:tabs>
      <w:autoSpaceDE/>
      <w:autoSpaceDN/>
      <w:adjustRightInd/>
      <w:spacing w:before="160"/>
      <w:jc w:val="both"/>
      <w:textAlignment w:val="baseline"/>
    </w:pPr>
    <w:rPr>
      <w:rFonts w:eastAsia="Times"/>
      <w:color w:val="000000"/>
      <w:szCs w:val="22"/>
      <w:lang w:eastAsia="en-US"/>
    </w:rPr>
  </w:style>
  <w:style w:type="paragraph" w:customStyle="1" w:styleId="-pmc-head4">
    <w:name w:val="-pmc-head4"/>
    <w:basedOn w:val="-pmc-body3"/>
    <w:qFormat/>
    <w:rsid w:val="006D138D"/>
    <w:pPr>
      <w:keepNext/>
      <w:spacing w:before="480"/>
    </w:pPr>
    <w:rPr>
      <w:b/>
      <w:i/>
    </w:rPr>
  </w:style>
  <w:style w:type="paragraph" w:customStyle="1" w:styleId="-pmc-bullet4">
    <w:name w:val="-pmc-bullet4"/>
    <w:basedOn w:val="ListParagraph"/>
    <w:qFormat/>
    <w:rsid w:val="006D138D"/>
    <w:pPr>
      <w:numPr>
        <w:ilvl w:val="1"/>
        <w:numId w:val="86"/>
      </w:numPr>
      <w:spacing w:before="160" w:after="0" w:line="240" w:lineRule="auto"/>
      <w:ind w:left="2520"/>
      <w:contextualSpacing w:val="0"/>
      <w:jc w:val="both"/>
      <w:textAlignment w:val="baseline"/>
    </w:pPr>
    <w:rPr>
      <w:rFonts w:ascii="Times New Roman" w:eastAsia="Times" w:hAnsi="Times New Roman" w:cstheme="minorBidi"/>
      <w:color w:val="000000"/>
      <w:spacing w:val="-1"/>
      <w:sz w:val="24"/>
    </w:rPr>
  </w:style>
  <w:style w:type="paragraph" w:customStyle="1" w:styleId="-pmc-page">
    <w:name w:val="-pmc-page"/>
    <w:basedOn w:val="Footer"/>
    <w:qFormat/>
    <w:rsid w:val="006D138D"/>
    <w:pPr>
      <w:widowControl/>
      <w:tabs>
        <w:tab w:val="clear" w:pos="4320"/>
        <w:tab w:val="clear" w:pos="8640"/>
        <w:tab w:val="center" w:pos="4680"/>
        <w:tab w:val="right" w:pos="9360"/>
      </w:tabs>
      <w:autoSpaceDE/>
      <w:autoSpaceDN/>
      <w:adjustRightInd/>
      <w:spacing w:before="160"/>
      <w:jc w:val="center"/>
    </w:pPr>
    <w:rPr>
      <w:rFonts w:eastAsia="PMingLiU"/>
      <w:sz w:val="18"/>
      <w:szCs w:val="17"/>
      <w:lang w:eastAsia="en-US"/>
    </w:rPr>
  </w:style>
  <w:style w:type="paragraph" w:customStyle="1" w:styleId="-pmc-bullet1a">
    <w:name w:val="-pmc-bullet1a"/>
    <w:basedOn w:val="ListParagraph"/>
    <w:qFormat/>
    <w:rsid w:val="006D138D"/>
    <w:pPr>
      <w:numPr>
        <w:numId w:val="85"/>
      </w:numPr>
      <w:spacing w:before="160" w:after="0" w:line="240" w:lineRule="auto"/>
      <w:contextualSpacing w:val="0"/>
    </w:pPr>
    <w:rPr>
      <w:rFonts w:ascii="Times New Roman" w:eastAsiaTheme="minorHAnsi" w:hAnsi="Times New Roman"/>
      <w:sz w:val="24"/>
      <w:szCs w:val="24"/>
    </w:rPr>
  </w:style>
  <w:style w:type="paragraph" w:customStyle="1" w:styleId="-pmc-abbrev">
    <w:name w:val="-pmc-abbrev"/>
    <w:basedOn w:val="Normal"/>
    <w:qFormat/>
    <w:rsid w:val="006D138D"/>
    <w:pPr>
      <w:widowControl/>
      <w:tabs>
        <w:tab w:val="left" w:pos="2808"/>
      </w:tabs>
      <w:autoSpaceDE/>
      <w:autoSpaceDN/>
      <w:adjustRightInd/>
      <w:spacing w:before="160"/>
      <w:ind w:left="72"/>
      <w:jc w:val="both"/>
      <w:textAlignment w:val="baseline"/>
    </w:pPr>
    <w:rPr>
      <w:rFonts w:eastAsia="Times"/>
      <w:color w:val="000000"/>
      <w:szCs w:val="22"/>
      <w:lang w:eastAsia="en-US"/>
    </w:rPr>
  </w:style>
  <w:style w:type="paragraph" w:customStyle="1" w:styleId="-pmc-toc-title">
    <w:name w:val="-pmc-toc-title"/>
    <w:basedOn w:val="Normal"/>
    <w:qFormat/>
    <w:rsid w:val="006D138D"/>
    <w:pPr>
      <w:pageBreakBefore/>
      <w:widowControl/>
      <w:autoSpaceDE/>
      <w:autoSpaceDN/>
      <w:adjustRightInd/>
      <w:spacing w:before="320"/>
      <w:textAlignment w:val="baseline"/>
    </w:pPr>
    <w:rPr>
      <w:rFonts w:eastAsia="Times"/>
      <w:b/>
      <w:caps/>
      <w:color w:val="000000"/>
      <w:spacing w:val="-1"/>
      <w:szCs w:val="22"/>
      <w:lang w:eastAsia="en-US"/>
    </w:rPr>
  </w:style>
  <w:style w:type="paragraph" w:customStyle="1" w:styleId="-pmc-toc-pg">
    <w:name w:val="-pmc-toc-pg"/>
    <w:basedOn w:val="Normal"/>
    <w:qFormat/>
    <w:rsid w:val="006D138D"/>
    <w:pPr>
      <w:widowControl/>
      <w:autoSpaceDE/>
      <w:autoSpaceDN/>
      <w:adjustRightInd/>
      <w:spacing w:before="160" w:after="160"/>
      <w:jc w:val="right"/>
      <w:textAlignment w:val="baseline"/>
    </w:pPr>
    <w:rPr>
      <w:rFonts w:eastAsia="Times"/>
      <w:b/>
      <w:color w:val="000000"/>
      <w:szCs w:val="22"/>
      <w:u w:val="single"/>
      <w:lang w:eastAsia="en-US"/>
    </w:rPr>
  </w:style>
  <w:style w:type="paragraph" w:customStyle="1" w:styleId="-pmc-toc0">
    <w:name w:val="-pmc-toc0"/>
    <w:basedOn w:val="-pmc-toc1"/>
    <w:qFormat/>
    <w:rsid w:val="006D138D"/>
    <w:pPr>
      <w:keepNext/>
      <w:tabs>
        <w:tab w:val="left" w:pos="8460"/>
      </w:tabs>
      <w:ind w:left="720" w:hanging="720"/>
    </w:pPr>
  </w:style>
  <w:style w:type="paragraph" w:customStyle="1" w:styleId="-pmc-toc1">
    <w:name w:val="-pmc-toc1"/>
    <w:basedOn w:val="Normal"/>
    <w:qFormat/>
    <w:rsid w:val="006D138D"/>
    <w:pPr>
      <w:widowControl/>
      <w:autoSpaceDE/>
      <w:autoSpaceDN/>
      <w:adjustRightInd/>
      <w:spacing w:before="160"/>
      <w:textAlignment w:val="baseline"/>
    </w:pPr>
    <w:rPr>
      <w:rFonts w:eastAsia="Times"/>
      <w:b/>
      <w:color w:val="000000"/>
      <w:spacing w:val="20"/>
      <w:szCs w:val="22"/>
      <w:lang w:eastAsia="en-US"/>
    </w:rPr>
  </w:style>
  <w:style w:type="paragraph" w:customStyle="1" w:styleId="-pmc-toc3">
    <w:name w:val="-pmc-toc3"/>
    <w:basedOn w:val="Normal"/>
    <w:qFormat/>
    <w:rsid w:val="006D138D"/>
    <w:pPr>
      <w:widowControl/>
      <w:tabs>
        <w:tab w:val="left" w:pos="8460"/>
      </w:tabs>
      <w:autoSpaceDE/>
      <w:autoSpaceDN/>
      <w:adjustRightInd/>
      <w:spacing w:before="180"/>
      <w:ind w:left="2250" w:hanging="810"/>
      <w:textAlignment w:val="baseline"/>
    </w:pPr>
    <w:rPr>
      <w:rFonts w:eastAsia="Times"/>
      <w:color w:val="000000"/>
      <w:spacing w:val="1"/>
      <w:szCs w:val="22"/>
      <w:lang w:eastAsia="en-US"/>
    </w:rPr>
  </w:style>
  <w:style w:type="paragraph" w:customStyle="1" w:styleId="-pmc-title1">
    <w:name w:val="-pmc-title1"/>
    <w:basedOn w:val="Normal"/>
    <w:qFormat/>
    <w:rsid w:val="006D138D"/>
    <w:pPr>
      <w:widowControl/>
      <w:autoSpaceDE/>
      <w:autoSpaceDN/>
      <w:adjustRightInd/>
      <w:spacing w:before="360"/>
      <w:jc w:val="center"/>
      <w:textAlignment w:val="baseline"/>
    </w:pPr>
    <w:rPr>
      <w:rFonts w:ascii="Palatino" w:eastAsia="Arial" w:hAnsi="Palatino"/>
      <w:b/>
      <w:color w:val="000000"/>
      <w:w w:val="110"/>
      <w:sz w:val="48"/>
      <w:szCs w:val="22"/>
      <w:lang w:eastAsia="en-US"/>
    </w:rPr>
  </w:style>
  <w:style w:type="paragraph" w:customStyle="1" w:styleId="-pmc-title2">
    <w:name w:val="-pmc-title2"/>
    <w:basedOn w:val="Normal"/>
    <w:qFormat/>
    <w:rsid w:val="006D138D"/>
    <w:pPr>
      <w:widowControl/>
      <w:autoSpaceDE/>
      <w:autoSpaceDN/>
      <w:adjustRightInd/>
      <w:spacing w:before="1200"/>
      <w:jc w:val="center"/>
      <w:textAlignment w:val="baseline"/>
    </w:pPr>
    <w:rPr>
      <w:rFonts w:ascii="Palatino" w:eastAsia="Arial" w:hAnsi="Palatino"/>
      <w:b/>
      <w:color w:val="000000"/>
      <w:w w:val="110"/>
      <w:sz w:val="48"/>
      <w:szCs w:val="22"/>
      <w:lang w:eastAsia="en-US"/>
    </w:rPr>
  </w:style>
  <w:style w:type="paragraph" w:customStyle="1" w:styleId="-pmc-title3">
    <w:name w:val="-pmc-title3"/>
    <w:basedOn w:val="Normal"/>
    <w:qFormat/>
    <w:rsid w:val="006D138D"/>
    <w:pPr>
      <w:widowControl/>
      <w:autoSpaceDE/>
      <w:autoSpaceDN/>
      <w:adjustRightInd/>
      <w:spacing w:before="680"/>
      <w:jc w:val="center"/>
      <w:textAlignment w:val="baseline"/>
    </w:pPr>
    <w:rPr>
      <w:rFonts w:ascii="Palatino" w:eastAsia="Arial" w:hAnsi="Palatino"/>
      <w:b/>
      <w:color w:val="000000"/>
      <w:w w:val="110"/>
      <w:sz w:val="48"/>
      <w:szCs w:val="22"/>
      <w:lang w:eastAsia="en-US"/>
    </w:rPr>
  </w:style>
  <w:style w:type="paragraph" w:customStyle="1" w:styleId="-pmc-title4">
    <w:name w:val="-pmc-title4"/>
    <w:basedOn w:val="Normal"/>
    <w:qFormat/>
    <w:rsid w:val="006D138D"/>
    <w:pPr>
      <w:widowControl/>
      <w:autoSpaceDE/>
      <w:autoSpaceDN/>
      <w:adjustRightInd/>
      <w:spacing w:before="720" w:after="2900"/>
      <w:jc w:val="center"/>
      <w:textAlignment w:val="baseline"/>
    </w:pPr>
    <w:rPr>
      <w:rFonts w:ascii="Palatino" w:eastAsia="Arial" w:hAnsi="Palatino"/>
      <w:b/>
      <w:color w:val="000000"/>
      <w:sz w:val="38"/>
      <w:szCs w:val="22"/>
      <w:lang w:eastAsia="en-US"/>
    </w:rPr>
  </w:style>
  <w:style w:type="character" w:customStyle="1" w:styleId="-pmc-list-ital">
    <w:name w:val="-pmc-list-ital"/>
    <w:basedOn w:val="DefaultParagraphFont"/>
    <w:uiPriority w:val="1"/>
    <w:qFormat/>
    <w:rsid w:val="006D138D"/>
    <w:rPr>
      <w:i/>
    </w:rPr>
  </w:style>
  <w:style w:type="paragraph" w:styleId="TableofFigures">
    <w:name w:val="table of figures"/>
    <w:basedOn w:val="Normal"/>
    <w:next w:val="Normal"/>
    <w:uiPriority w:val="99"/>
    <w:unhideWhenUsed/>
    <w:rsid w:val="006D138D"/>
    <w:pPr>
      <w:widowControl/>
      <w:autoSpaceDE/>
      <w:autoSpaceDN/>
      <w:adjustRightInd/>
    </w:pPr>
    <w:rPr>
      <w:rFonts w:eastAsia="PMingLiU"/>
      <w:sz w:val="22"/>
      <w:szCs w:val="22"/>
      <w:lang w:eastAsia="en-US"/>
    </w:rPr>
  </w:style>
  <w:style w:type="paragraph" w:customStyle="1" w:styleId="-pmc-RBoldCover">
    <w:name w:val="-pmc - R Bold Cover"/>
    <w:basedOn w:val="Normal"/>
    <w:qFormat/>
    <w:rsid w:val="006D138D"/>
    <w:pPr>
      <w:widowControl/>
      <w:autoSpaceDE/>
      <w:autoSpaceDN/>
      <w:adjustRightInd/>
      <w:spacing w:before="7" w:line="295" w:lineRule="exact"/>
      <w:jc w:val="center"/>
      <w:textAlignment w:val="baseline"/>
    </w:pPr>
    <w:rPr>
      <w:rFonts w:ascii="Arial Bold" w:eastAsia="Tahoma" w:hAnsi="Arial Bold"/>
      <w:b/>
      <w:color w:val="FF0000"/>
      <w:sz w:val="20"/>
      <w:szCs w:val="22"/>
      <w:lang w:eastAsia="en-US"/>
    </w:rPr>
  </w:style>
  <w:style w:type="paragraph" w:customStyle="1" w:styleId="-pmc-Head0">
    <w:name w:val="-pmc - Head 0"/>
    <w:basedOn w:val="-pmc-section-title"/>
    <w:qFormat/>
    <w:rsid w:val="006D138D"/>
  </w:style>
  <w:style w:type="paragraph" w:customStyle="1" w:styleId="Style-pmc-RBoldCoverLatinPalatino11ptUnderlineBef">
    <w:name w:val="Style -pmc - R Bold Cover + (Latin) Palatino 11 pt Underline Bef..."/>
    <w:basedOn w:val="-pmc-RBoldCover"/>
    <w:rsid w:val="006D138D"/>
    <w:pPr>
      <w:spacing w:before="0" w:line="300" w:lineRule="exact"/>
    </w:pPr>
    <w:rPr>
      <w:rFonts w:ascii="Palatino" w:eastAsia="Times New Roman" w:hAnsi="Palatino"/>
      <w:bCs/>
      <w:sz w:val="24"/>
      <w:szCs w:val="20"/>
      <w:u w:val="single"/>
    </w:rPr>
  </w:style>
  <w:style w:type="paragraph" w:customStyle="1" w:styleId="TableBullet">
    <w:name w:val="Table Bullet"/>
    <w:basedOn w:val="Normal"/>
    <w:rsid w:val="006D138D"/>
    <w:pPr>
      <w:widowControl/>
      <w:numPr>
        <w:numId w:val="89"/>
      </w:numPr>
      <w:autoSpaceDE/>
      <w:autoSpaceDN/>
      <w:adjustRightInd/>
      <w:spacing w:after="160" w:line="259" w:lineRule="auto"/>
      <w:jc w:val="both"/>
    </w:pPr>
    <w:rPr>
      <w:rFonts w:asciiTheme="minorHAnsi" w:eastAsiaTheme="minorHAnsi" w:hAnsiTheme="minorHAnsi" w:cstheme="minorBidi"/>
      <w:sz w:val="22"/>
      <w:szCs w:val="22"/>
      <w:lang w:eastAsia="en-US"/>
    </w:rPr>
  </w:style>
  <w:style w:type="numbering" w:customStyle="1" w:styleId="ImportedStyle1">
    <w:name w:val="Imported Style 1"/>
    <w:rsid w:val="006D138D"/>
    <w:pPr>
      <w:numPr>
        <w:numId w:val="91"/>
      </w:numPr>
    </w:pPr>
  </w:style>
  <w:style w:type="paragraph" w:customStyle="1" w:styleId="Section1">
    <w:name w:val="Section 1"/>
    <w:rsid w:val="006D138D"/>
    <w:pPr>
      <w:numPr>
        <w:numId w:val="93"/>
      </w:numPr>
      <w:spacing w:after="240"/>
      <w:jc w:val="both"/>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48217170">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895264934">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fc.org/wps/wcm/connect/topics_ext_content/ifc_external_corporate_site/sustainability-at-ifc/policies-standards/performance-standards" TargetMode="External"/><Relationship Id="rId21" Type="http://schemas.openxmlformats.org/officeDocument/2006/relationships/header" Target="header3.xml"/><Relationship Id="rId42" Type="http://schemas.openxmlformats.org/officeDocument/2006/relationships/footer" Target="footer7.xml"/><Relationship Id="rId47" Type="http://schemas.openxmlformats.org/officeDocument/2006/relationships/hyperlink" Target="https://www.ifc.org/wps/wcm/connect/9839db00488557d1bdfcff6a6515bb18/workers_accomodation.pdf?MOD=AJPERES&amp;CACHEID=9839db00488557d1bdfcff6a6515bb18" TargetMode="External"/><Relationship Id="rId63" Type="http://schemas.openxmlformats.org/officeDocument/2006/relationships/hyperlink" Target="https://2016.export.gov/ecr/eg_main_023148.asp"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gMarket.com" TargetMode="Externa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hyperlink" Target="https://www.dropbox.com/request/THDh63TI0DjpkGMXmje1" TargetMode="External"/><Relationship Id="rId37" Type="http://schemas.openxmlformats.org/officeDocument/2006/relationships/footer" Target="footer5.xml"/><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hyperlink" Target="http://www.federalreserve.gov/releases/h15/current/default.htm" TargetMode="External"/><Relationship Id="rId58" Type="http://schemas.openxmlformats.org/officeDocument/2006/relationships/hyperlink" Target="http://www.mcc.gov/ppg" TargetMode="External"/><Relationship Id="rId66" Type="http://schemas.openxmlformats.org/officeDocument/2006/relationships/hyperlink" Target="http://www.sam.gov" TargetMode="External"/><Relationship Id="rId5" Type="http://schemas.openxmlformats.org/officeDocument/2006/relationships/customXml" Target="../customXml/item5.xml"/><Relationship Id="rId61" Type="http://schemas.openxmlformats.org/officeDocument/2006/relationships/hyperlink" Target="https://www.sam.gov/portal/SAM/" TargetMode="External"/><Relationship Id="rId1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www.mcc.gov/ppg" TargetMode="External"/><Relationship Id="rId30" Type="http://schemas.openxmlformats.org/officeDocument/2006/relationships/hyperlink" Target="https://zoom.us/j/395372547" TargetMode="External"/><Relationship Id="rId35" Type="http://schemas.openxmlformats.org/officeDocument/2006/relationships/hyperlink" Target="https://helpx.adobe.com/acrobat/using/securing-pdfs-passwords.html" TargetMode="External"/><Relationship Id="rId43" Type="http://schemas.openxmlformats.org/officeDocument/2006/relationships/header" Target="header8.xml"/><Relationship Id="rId48" Type="http://schemas.openxmlformats.org/officeDocument/2006/relationships/hyperlink" Target="http://www.oecd.org/corruption/Anti-CorruptionEthicsComplianceHandbook.pdf" TargetMode="External"/><Relationship Id="rId56" Type="http://schemas.openxmlformats.org/officeDocument/2006/relationships/hyperlink" Target="file:///C:/Users/knutsongm/AppData/Local/Microsoft/Windows/Temporary%20Internet%20Files/Content.Outlook/AXUJJHAT/www.treas.gov/offices/enforcement/ofac" TargetMode="External"/><Relationship Id="rId64" Type="http://schemas.openxmlformats.org/officeDocument/2006/relationships/hyperlink" Target="https://www.state.gov/j/ct/list/c14151.htm"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mcc.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evbusiness.com" TargetMode="External"/><Relationship Id="rId25" Type="http://schemas.openxmlformats.org/officeDocument/2006/relationships/hyperlink" Target="https://www.mcc.gov/resources/doc/policy-counter-trafficking-in-persons-policy" TargetMode="External"/><Relationship Id="rId33" Type="http://schemas.openxmlformats.org/officeDocument/2006/relationships/hyperlink" Target="http://www.zoom.us" TargetMode="External"/><Relationship Id="rId38" Type="http://schemas.openxmlformats.org/officeDocument/2006/relationships/footer" Target="footer6.xml"/><Relationship Id="rId46" Type="http://schemas.openxmlformats.org/officeDocument/2006/relationships/hyperlink" Target="https://www.mcc.gov/resources/doc/guidance-accommodation-welfare-staff-and-labor" TargetMode="External"/><Relationship Id="rId59" Type="http://schemas.openxmlformats.org/officeDocument/2006/relationships/hyperlink" Target="file:///C:/Users/knutsongm/Desktop/Consulting%20Services%20SBD/www.mcc.gov" TargetMode="External"/><Relationship Id="rId67" Type="http://schemas.openxmlformats.org/officeDocument/2006/relationships/header" Target="header12.xml"/><Relationship Id="rId20" Type="http://schemas.openxmlformats.org/officeDocument/2006/relationships/header" Target="header2.xml"/><Relationship Id="rId41" Type="http://schemas.openxmlformats.org/officeDocument/2006/relationships/header" Target="header7.xml"/><Relationship Id="rId54" Type="http://schemas.openxmlformats.org/officeDocument/2006/relationships/header" Target="header11.xml"/><Relationship Id="rId62" Type="http://schemas.openxmlformats.org/officeDocument/2006/relationships/hyperlink" Target="http://web.worldbank.org/external/default/main?contentMDK=64069844&amp;menuPK=116730&amp;pagePK=64148989&amp;piPK=64148984&amp;querycontentMDK=64069700&amp;theSitePK=8426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yperlink" Target="http://www.mcc.gov/ppg" TargetMode="External"/><Relationship Id="rId28" Type="http://schemas.openxmlformats.org/officeDocument/2006/relationships/header" Target="header4.xml"/><Relationship Id="rId36" Type="http://schemas.openxmlformats.org/officeDocument/2006/relationships/hyperlink" Target="http://www.pdfmate.com/feature-encrypt.html" TargetMode="External"/><Relationship Id="rId49" Type="http://schemas.openxmlformats.org/officeDocument/2006/relationships/hyperlink" Target="http://cctrends.cipe.org/anti-corruption-compliance-guide/" TargetMode="External"/><Relationship Id="rId57" Type="http://schemas.openxmlformats.org/officeDocument/2006/relationships/hyperlink" Target="file:///C:/Users/knutsongm/AppData/Local/Microsoft/Windows/Temporary%20Internet%20Files/Content.Outlook/AXUJJHAT/www.sam.gov" TargetMode="External"/><Relationship Id="rId10" Type="http://schemas.openxmlformats.org/officeDocument/2006/relationships/footnotes" Target="footnotes.xml"/><Relationship Id="rId31" Type="http://schemas.openxmlformats.org/officeDocument/2006/relationships/hyperlink" Target="https://www.dropbox.com/request/1ZKM7ZYUV77qU20dVddS" TargetMode="External"/><Relationship Id="rId44" Type="http://schemas.openxmlformats.org/officeDocument/2006/relationships/header" Target="header9.xml"/><Relationship Id="rId52" Type="http://schemas.openxmlformats.org/officeDocument/2006/relationships/header" Target="header10.xml"/><Relationship Id="rId60" Type="http://schemas.openxmlformats.org/officeDocument/2006/relationships/hyperlink" Target="mailto:sanctionscompliance@mcc.gov" TargetMode="External"/><Relationship Id="rId65" Type="http://schemas.openxmlformats.org/officeDocument/2006/relationships/hyperlink" Target="http://www.treas.gov/offices/enforcement/ofac"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cc.gov/ppg" TargetMode="External"/><Relationship Id="rId39" Type="http://schemas.openxmlformats.org/officeDocument/2006/relationships/header" Target="header5.xml"/><Relationship Id="rId34" Type="http://schemas.openxmlformats.org/officeDocument/2006/relationships/hyperlink" Target="http://www.zoom.us" TargetMode="External"/><Relationship Id="rId50" Type="http://schemas.openxmlformats.org/officeDocument/2006/relationships/hyperlink" Target="http://www.mcc.gov/ppg" TargetMode="External"/><Relationship Id="rId55" Type="http://schemas.openxmlformats.org/officeDocument/2006/relationships/hyperlink" Target="http://www.mcc.gov/pp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pact Doc" ma:contentTypeID="0x0101003568060AAD505148BB914E301884674500EC12C140CDA2FC47BC6E640284965267" ma:contentTypeVersion="12" ma:contentTypeDescription="" ma:contentTypeScope="" ma:versionID="99589e97a5b0ac516d0045620620d48f">
  <xsd:schema xmlns:xsd="http://www.w3.org/2001/XMLSchema" xmlns:xs="http://www.w3.org/2001/XMLSchema" xmlns:p="http://schemas.microsoft.com/office/2006/metadata/properties" xmlns:ns1="http://schemas.microsoft.com/sharepoint/v3" xmlns:ns2="1a4d6ce0-da97-41c3-951e-f5054d9fe831" xmlns:ns3="c592b75d-8e97-44fc-8b7a-b66dab5d0937" xmlns:ns4="http://schemas.microsoft.com/sharepoint/v4" targetNamespace="http://schemas.microsoft.com/office/2006/metadata/properties" ma:root="true" ma:fieldsID="a2f302dfe798c5317c84f13d5aa34cf5" ns1:_="" ns2:_="" ns3:_="" ns4:_="">
    <xsd:import namespace="http://schemas.microsoft.com/sharepoint/v3"/>
    <xsd:import namespace="1a4d6ce0-da97-41c3-951e-f5054d9fe831"/>
    <xsd:import namespace="c592b75d-8e97-44fc-8b7a-b66dab5d09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d6ce0-da97-41c3-951e-f5054d9fe8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92b75d-8e97-44fc-8b7a-b66dab5d0937" elementFormDefault="qualified">
    <xsd:import namespace="http://schemas.microsoft.com/office/2006/documentManagement/types"/>
    <xsd:import namespace="http://schemas.microsoft.com/office/infopath/2007/PartnerControls"/>
    <xsd:element name="Country" ma:index="11" nillable="true" ma:displayName="Country" ma:default="Kosovo"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Kosovo"/>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0731C4A8-401A-44F3-8FF9-9FEBA680E514}" ma:internalName="Phase" ma:showField="Title" ma:web="c592b75d-8e97-44fc-8b7a-b66dab5d0937">
      <xsd:simpleType>
        <xsd:restriction base="dms:Lookup"/>
      </xsd:simpleType>
    </xsd:element>
    <xsd:element name="SubPhase" ma:index="13" nillable="true" ma:displayName="SubPhase" ma:list="{038AD38C-DC33-42D6-8B30-C009C38F05F5}" ma:internalName="SubPhase" ma:showField="Level1" ma:web="c592b75d-8e97-44fc-8b7a-b66dab5d0937">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format="Dropdown" ma:internalName="ReviewType">
      <xsd:simpleType>
        <xsd:restriction base="dms:Choice">
          <xsd:enumeration value="No Objection"/>
          <xsd:enumeration value="Technical Review"/>
        </xsd:restriction>
      </xsd:simpleType>
    </xsd:element>
    <xsd:element name="DocStatus" ma:index="16" nillable="true" ma:displayName="Document Status"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0731C4A8-401A-44F3-8FF9-9FEBA680E514}" ma:internalName="Project" ma:showField="Title" ma:web="c592b75d-8e97-44fc-8b7a-b66dab5d0937">
      <xsd:simpleType>
        <xsd:restriction base="dms:Lookup"/>
      </xsd:simpleType>
    </xsd:element>
    <xsd:element name="Activity" ma:index="18" nillable="true" ma:displayName="Activity" ma:list="{038AD38C-DC33-42D6-8B30-C009C38F05F5}" ma:internalName="Activity" ma:showField="Level1" ma:web="c592b75d-8e97-44fc-8b7a-b66dab5d0937">
      <xsd:simpleType>
        <xsd:restriction base="dms:Lookup"/>
      </xsd:simpleType>
    </xsd:element>
    <xsd:element name="ProcurementIEAAgmtID" ma:index="19" nillable="true" ma:displayName="Procurement/IEA/AgmtID" ma:format="Dropdown" ma:internalName="ProcurementIEAAgmtID">
      <xsd:simpleType>
        <xsd:restriction base="dms:Choice">
          <xsd:enumeration value="HCD DD"/>
          <xsd:enumeration value="Energy DD"/>
          <xsd:enumeration value="FIT DD"/>
          <xsd:enumeration value="GSI DD"/>
          <xsd:enumeration value="M&amp;E"/>
          <xsd:enumeration value="Program Admin"/>
        </xsd:restriction>
      </xsd:simpleType>
    </xsd:element>
    <xsd:element name="DocType" ma:index="20" nillable="true" ma:displayName="DocType" ma:list="{0731C4A8-401A-44F3-8FF9-9FEBA680E514}" ma:internalName="DocType" ma:showField="Title" ma:web="c592b75d-8e97-44fc-8b7a-b66dab5d0937">
      <xsd:simpleType>
        <xsd:restriction base="dms:Lookup"/>
      </xsd:simpleType>
    </xsd:element>
    <xsd:element name="SubDocType" ma:index="21" nillable="true" ma:displayName="SubDocType" ma:list="{038AD38C-DC33-42D6-8B30-C009C38F05F5}" ma:internalName="SubDocType" ma:showField="Level1" ma:web="c592b75d-8e97-44fc-8b7a-b66dab5d0937">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internalName="WFStatus">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a4d6ce0-da97-41c3-951e-f5054d9fe831">6643AMWCDSV2-16-929</_dlc_DocId>
    <_dlc_DocIdUrl xmlns="1a4d6ce0-da97-41c3-951e-f5054d9fe831">
      <Url>http://intranet.mcc.gov/countries/Kosovo/kosovo/_layouts/DocIdRedir.aspx?ID=6643AMWCDSV2-16-929</Url>
      <Description>6643AMWCDSV2-16-929</Description>
    </_dlc_DocIdUrl>
    <ProcurementIEAAgmtID xmlns="c592b75d-8e97-44fc-8b7a-b66dab5d0937" xsi:nil="true"/>
    <SubDocType xmlns="c592b75d-8e97-44fc-8b7a-b66dab5d0937" xsi:nil="true"/>
    <WFStatus xmlns="c592b75d-8e97-44fc-8b7a-b66dab5d0937">
      <Url>http://intranet.mcc.gov/countries/Kosovo/kosovo/Lists/NOClearanceTasks/Item/displayifs.aspx?List=930b8098%2Dd0b7%2D4a1a%2D93e5%2Db1f6d4a743f1&amp;ID=103&amp;ContentTypeId=0x0100AED25EACFA0FB7449ED3FA1B2D894F1F</Url>
      <Description>NO Details</Description>
    </WFStatus>
    <EmailTo xmlns="http://schemas.microsoft.com/sharepoint/v3" xsi:nil="true"/>
    <ProcessedWithNOW xmlns="c592b75d-8e97-44fc-8b7a-b66dab5d0937">In Progress</ProcessedWithNOW>
    <EmailHeaders xmlns="http://schemas.microsoft.com/sharepoint/v4" xsi:nil="true"/>
    <PracticeUnit xmlns="c592b75d-8e97-44fc-8b7a-b66dab5d0937">
      <Value>EPG</Value>
      <Value>FIT</Value>
      <Value>PROC</Value>
    </PracticeUnit>
    <WFInitiated xmlns="c592b75d-8e97-44fc-8b7a-b66dab5d0937">No</WFInitiated>
    <SendTo xmlns="c592b75d-8e97-44fc-8b7a-b66dab5d0937">--Choose One--</SendTo>
    <Phase xmlns="c592b75d-8e97-44fc-8b7a-b66dab5d0937">15</Phase>
    <EmailSender xmlns="http://schemas.microsoft.com/sharepoint/v3" xsi:nil="true"/>
    <EmailFrom xmlns="http://schemas.microsoft.com/sharepoint/v3" xsi:nil="true"/>
    <ReviewType xmlns="c592b75d-8e97-44fc-8b7a-b66dab5d0937" xsi:nil="true"/>
    <AggregatedComments xmlns="c592b75d-8e97-44fc-8b7a-b66dab5d0937" xsi:nil="true"/>
    <DocType xmlns="c592b75d-8e97-44fc-8b7a-b66dab5d0937" xsi:nil="true"/>
    <EmailSubject xmlns="http://schemas.microsoft.com/sharepoint/v3" xsi:nil="true"/>
    <Country xmlns="c592b75d-8e97-44fc-8b7a-b66dab5d0937">Kosovo</Country>
    <Activity xmlns="c592b75d-8e97-44fc-8b7a-b66dab5d0937">83</Activity>
    <SubPhase xmlns="c592b75d-8e97-44fc-8b7a-b66dab5d0937" xsi:nil="true"/>
    <FY xmlns="c592b75d-8e97-44fc-8b7a-b66dab5d0937">2019</FY>
    <Project xmlns="c592b75d-8e97-44fc-8b7a-b66dab5d0937">38</Project>
    <DocStatus xmlns="c592b75d-8e97-44fc-8b7a-b66dab5d0937" xsi:nil="true"/>
    <AdditionalInfo xmlns="c592b75d-8e97-44fc-8b7a-b66dab5d0937">false</AdditionalInfo>
    <EmailCc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6B20-287F-4F07-8E7D-AE09E6C8ED4B}">
  <ds:schemaRefs>
    <ds:schemaRef ds:uri="http://schemas.microsoft.com/sharepoint/events"/>
  </ds:schemaRefs>
</ds:datastoreItem>
</file>

<file path=customXml/itemProps2.xml><?xml version="1.0" encoding="utf-8"?>
<ds:datastoreItem xmlns:ds="http://schemas.openxmlformats.org/officeDocument/2006/customXml" ds:itemID="{9F24CE28-67E1-4653-9A74-CBE0B393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6ce0-da97-41c3-951e-f5054d9fe831"/>
    <ds:schemaRef ds:uri="c592b75d-8e97-44fc-8b7a-b66dab5d09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EB2B-90F4-4764-95EA-72007719948F}">
  <ds:schemaRefs>
    <ds:schemaRef ds:uri="http://www.w3.org/XML/1998/namespace"/>
    <ds:schemaRef ds:uri="http://purl.org/dc/terms/"/>
    <ds:schemaRef ds:uri="1a4d6ce0-da97-41c3-951e-f5054d9fe831"/>
    <ds:schemaRef ds:uri="http://purl.org/dc/dcmitype/"/>
    <ds:schemaRef ds:uri="http://schemas.microsoft.com/office/2006/documentManagement/types"/>
    <ds:schemaRef ds:uri="http://schemas.microsoft.com/office/infopath/2007/PartnerControls"/>
    <ds:schemaRef ds:uri="http://purl.org/dc/elements/1.1/"/>
    <ds:schemaRef ds:uri="http://schemas.microsoft.com/sharepoint/v4"/>
    <ds:schemaRef ds:uri="http://schemas.microsoft.com/sharepoint/v3"/>
    <ds:schemaRef ds:uri="http://schemas.openxmlformats.org/package/2006/metadata/core-properties"/>
    <ds:schemaRef ds:uri="c592b75d-8e97-44fc-8b7a-b66dab5d0937"/>
    <ds:schemaRef ds:uri="http://schemas.microsoft.com/office/2006/metadata/properties"/>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F9336CA3-A203-472C-A1D3-E653D97E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160</Pages>
  <Words>45712</Words>
  <Characters>261842</Characters>
  <Application>Microsoft Office Word</Application>
  <DocSecurity>0</DocSecurity>
  <Lines>2182</Lines>
  <Paragraphs>613</Paragraphs>
  <ScaleCrop>false</ScaleCrop>
  <HeadingPairs>
    <vt:vector size="2" baseType="variant">
      <vt:variant>
        <vt:lpstr>Title</vt:lpstr>
      </vt:variant>
      <vt:variant>
        <vt:i4>1</vt:i4>
      </vt:variant>
    </vt:vector>
  </HeadingPairs>
  <TitlesOfParts>
    <vt:vector size="1" baseType="lpstr">
      <vt:lpstr>Standard Bidding Documents: Consulting Services</vt:lpstr>
    </vt:vector>
  </TitlesOfParts>
  <Manager/>
  <Company/>
  <LinksUpToDate>false</LinksUpToDate>
  <CharactersWithSpaces>306941</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dc:title>
  <dc:subject/>
  <dc:creator>Millennium Challenge Corporation</dc:creator>
  <cp:keywords/>
  <dc:description/>
  <cp:lastModifiedBy>Arton Citaku</cp:lastModifiedBy>
  <cp:revision>7</cp:revision>
  <cp:lastPrinted>2018-03-01T14:16:00Z</cp:lastPrinted>
  <dcterms:created xsi:type="dcterms:W3CDTF">2019-09-18T13:17:00Z</dcterms:created>
  <dcterms:modified xsi:type="dcterms:W3CDTF">2019-09-19T09:09:00Z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0x0101003568060AAD505148BB914E301884674500EC12C140CDA2FC47BC6E640284965267</vt:lpwstr>
  </property>
  <property fmtid="{D5CDD505-2E9C-101B-9397-08002B2CF9AE}" pid="15" name="_dlc_DocIdItemGuid">
    <vt:lpwstr>5d1d94e1-2ec3-4634-9cdc-b0eecbecb7a3</vt:lpwstr>
  </property>
  <property fmtid="{D5CDD505-2E9C-101B-9397-08002B2CF9AE}" pid="16" name="_NewReviewCycle">
    <vt:lpwstr/>
  </property>
  <property fmtid="{D5CDD505-2E9C-101B-9397-08002B2CF9AE}" pid="17" name="DocumentSetDescription">
    <vt:lpwstr/>
  </property>
  <property fmtid="{D5CDD505-2E9C-101B-9397-08002B2CF9AE}" pid="18" name="_docset_NoMedatataSyncRequired">
    <vt:lpwstr>False</vt:lpwstr>
  </property>
</Properties>
</file>