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BB" w14:textId="77777777" w:rsidR="006F7E3C" w:rsidRDefault="006F7E3C" w:rsidP="00CF4021">
      <w:pPr>
        <w:rPr>
          <w:b/>
          <w:i/>
          <w:noProof/>
          <w:sz w:val="32"/>
          <w:szCs w:val="32"/>
          <w:lang w:eastAsia="fr-FR"/>
        </w:rPr>
      </w:pPr>
    </w:p>
    <w:p w14:paraId="3C4241BD" w14:textId="41718325" w:rsidR="0086081F" w:rsidRPr="00E166AE" w:rsidRDefault="00540591" w:rsidP="00540591">
      <w:pPr>
        <w:pStyle w:val="Text"/>
        <w:spacing w:before="0" w:after="0"/>
        <w:jc w:val="left"/>
        <w:rPr>
          <w:b/>
          <w:bCs/>
          <w:smallCaps/>
          <w:sz w:val="32"/>
          <w:szCs w:val="32"/>
        </w:rPr>
      </w:pPr>
      <w:r w:rsidRPr="00E87D37">
        <w:rPr>
          <w:noProof/>
        </w:rPr>
        <w:drawing>
          <wp:inline distT="0" distB="0" distL="0" distR="0" wp14:anchorId="3AC0FB88" wp14:editId="187E6920">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Default="0086081F" w:rsidP="00A132F4">
      <w:pPr>
        <w:rPr>
          <w:b/>
          <w:bCs/>
          <w:sz w:val="32"/>
          <w:szCs w:val="32"/>
        </w:rPr>
      </w:pPr>
    </w:p>
    <w:p w14:paraId="3C4241BF" w14:textId="77777777" w:rsidR="0026730B" w:rsidRDefault="0026730B" w:rsidP="00EC1EEC">
      <w:pPr>
        <w:jc w:val="center"/>
        <w:rPr>
          <w:b/>
          <w:bCs/>
          <w:sz w:val="32"/>
          <w:szCs w:val="32"/>
        </w:rPr>
      </w:pPr>
    </w:p>
    <w:p w14:paraId="3C4241C0" w14:textId="77777777" w:rsidR="00CF4021" w:rsidRDefault="00CF4021" w:rsidP="00EC1EEC">
      <w:pPr>
        <w:jc w:val="center"/>
        <w:rPr>
          <w:b/>
          <w:bCs/>
          <w:sz w:val="32"/>
          <w:szCs w:val="32"/>
        </w:rPr>
      </w:pPr>
    </w:p>
    <w:p w14:paraId="3C4241C1" w14:textId="4D5C21FE" w:rsidR="00EC1EEC" w:rsidRPr="00E166AE" w:rsidRDefault="0086081F" w:rsidP="00EC1EEC">
      <w:pPr>
        <w:jc w:val="center"/>
        <w:rPr>
          <w:b/>
          <w:bCs/>
          <w:sz w:val="32"/>
          <w:szCs w:val="32"/>
        </w:rPr>
      </w:pPr>
      <w:r>
        <w:rPr>
          <w:b/>
          <w:bCs/>
          <w:sz w:val="32"/>
          <w:szCs w:val="32"/>
        </w:rPr>
        <w:t xml:space="preserve">MILLENIUM </w:t>
      </w:r>
      <w:r w:rsidR="005D5E2F">
        <w:rPr>
          <w:b/>
          <w:bCs/>
          <w:sz w:val="32"/>
          <w:szCs w:val="32"/>
        </w:rPr>
        <w:t xml:space="preserve">FOUNDATION </w:t>
      </w:r>
      <w:r w:rsidR="00961F67">
        <w:rPr>
          <w:b/>
          <w:bCs/>
          <w:sz w:val="32"/>
          <w:szCs w:val="32"/>
        </w:rPr>
        <w:t xml:space="preserve">OF </w:t>
      </w:r>
      <w:r w:rsidR="005D5E2F">
        <w:rPr>
          <w:b/>
          <w:bCs/>
          <w:sz w:val="32"/>
          <w:szCs w:val="32"/>
        </w:rPr>
        <w:t>KOSOVO</w:t>
      </w:r>
    </w:p>
    <w:p w14:paraId="3C4241C2" w14:textId="77777777" w:rsidR="00EC1EEC" w:rsidRPr="00E166AE" w:rsidRDefault="00EC1EEC" w:rsidP="00EC1EEC">
      <w:pPr>
        <w:pStyle w:val="Text"/>
        <w:spacing w:before="0" w:after="0"/>
        <w:jc w:val="center"/>
        <w:rPr>
          <w:b/>
          <w:bCs/>
          <w:smallCaps/>
          <w:sz w:val="32"/>
          <w:szCs w:val="32"/>
        </w:rPr>
      </w:pPr>
    </w:p>
    <w:p w14:paraId="3C4241C3" w14:textId="6B837AC4" w:rsidR="00EC1EEC" w:rsidRPr="00E166AE" w:rsidRDefault="00A872EB" w:rsidP="00EC1EEC">
      <w:pPr>
        <w:spacing w:before="40"/>
        <w:jc w:val="center"/>
        <w:rPr>
          <w:b/>
          <w:bCs/>
          <w:sz w:val="36"/>
          <w:szCs w:val="36"/>
        </w:rPr>
      </w:pPr>
      <w:r>
        <w:rPr>
          <w:b/>
          <w:bCs/>
          <w:sz w:val="36"/>
          <w:szCs w:val="36"/>
        </w:rPr>
        <w:t>o</w:t>
      </w:r>
      <w:r w:rsidRPr="00E166AE">
        <w:rPr>
          <w:b/>
          <w:bCs/>
          <w:sz w:val="36"/>
          <w:szCs w:val="36"/>
        </w:rPr>
        <w:t xml:space="preserve">n </w:t>
      </w:r>
      <w:r>
        <w:rPr>
          <w:b/>
          <w:bCs/>
          <w:sz w:val="36"/>
          <w:szCs w:val="36"/>
        </w:rPr>
        <w:t>b</w:t>
      </w:r>
      <w:r w:rsidR="00EC1EEC" w:rsidRPr="00E166AE">
        <w:rPr>
          <w:b/>
          <w:bCs/>
          <w:sz w:val="36"/>
          <w:szCs w:val="36"/>
        </w:rPr>
        <w:t>ehalf of:</w:t>
      </w:r>
    </w:p>
    <w:p w14:paraId="3C4241C4" w14:textId="77777777" w:rsidR="00EC1EEC" w:rsidRPr="00E166AE" w:rsidRDefault="00EC1EEC" w:rsidP="00EC1EEC">
      <w:pPr>
        <w:spacing w:before="40"/>
        <w:jc w:val="center"/>
        <w:rPr>
          <w:b/>
          <w:bCs/>
          <w:sz w:val="36"/>
          <w:szCs w:val="36"/>
        </w:rPr>
      </w:pPr>
    </w:p>
    <w:p w14:paraId="3C4241C5" w14:textId="4859C15C" w:rsidR="00EC1EEC" w:rsidRPr="00E166AE" w:rsidRDefault="00EC1EEC" w:rsidP="00EC1EEC">
      <w:pPr>
        <w:spacing w:before="40"/>
        <w:jc w:val="center"/>
        <w:rPr>
          <w:b/>
          <w:bCs/>
          <w:sz w:val="36"/>
          <w:szCs w:val="36"/>
        </w:rPr>
      </w:pPr>
      <w:r w:rsidRPr="00E166AE">
        <w:rPr>
          <w:b/>
          <w:bCs/>
          <w:sz w:val="36"/>
          <w:szCs w:val="36"/>
        </w:rPr>
        <w:t xml:space="preserve">The Government of </w:t>
      </w:r>
      <w:r w:rsidR="00540591" w:rsidRPr="00540591">
        <w:rPr>
          <w:b/>
          <w:bCs/>
          <w:sz w:val="36"/>
          <w:szCs w:val="36"/>
        </w:rPr>
        <w:t>Kosovo</w:t>
      </w:r>
    </w:p>
    <w:p w14:paraId="3C4241C6" w14:textId="77777777" w:rsidR="00EC1EEC" w:rsidRPr="00E166AE" w:rsidRDefault="00EC1EEC" w:rsidP="00EC1EEC">
      <w:pPr>
        <w:pStyle w:val="Text"/>
        <w:spacing w:before="0" w:after="0"/>
        <w:rPr>
          <w:b/>
          <w:bCs/>
          <w:smallCaps/>
          <w:sz w:val="32"/>
          <w:szCs w:val="32"/>
        </w:rPr>
      </w:pPr>
    </w:p>
    <w:p w14:paraId="3C4241C7" w14:textId="77777777" w:rsidR="00EC1EEC" w:rsidRPr="00E166AE" w:rsidRDefault="00EC1EEC" w:rsidP="00EC1EEC">
      <w:pPr>
        <w:jc w:val="center"/>
        <w:rPr>
          <w:b/>
          <w:bCs/>
          <w:sz w:val="36"/>
          <w:szCs w:val="36"/>
        </w:rPr>
      </w:pPr>
      <w:r w:rsidRPr="00E166AE">
        <w:rPr>
          <w:b/>
          <w:bCs/>
          <w:sz w:val="36"/>
          <w:szCs w:val="36"/>
        </w:rPr>
        <w:t>***</w:t>
      </w:r>
    </w:p>
    <w:p w14:paraId="3C4241C8" w14:textId="77777777" w:rsidR="00EC1EEC" w:rsidRPr="00E166AE" w:rsidRDefault="00EC1EEC" w:rsidP="00EC1EEC">
      <w:pPr>
        <w:rPr>
          <w:b/>
          <w:bCs/>
          <w:sz w:val="36"/>
          <w:szCs w:val="36"/>
        </w:rPr>
      </w:pPr>
    </w:p>
    <w:p w14:paraId="3C4241C9" w14:textId="77777777" w:rsidR="00C7278D" w:rsidRDefault="00EC1EEC" w:rsidP="00EC1EEC">
      <w:pPr>
        <w:jc w:val="center"/>
        <w:rPr>
          <w:b/>
          <w:bCs/>
          <w:sz w:val="32"/>
          <w:szCs w:val="32"/>
        </w:rPr>
      </w:pPr>
      <w:r w:rsidRPr="0074061C">
        <w:rPr>
          <w:b/>
          <w:bCs/>
          <w:sz w:val="32"/>
          <w:szCs w:val="32"/>
        </w:rPr>
        <w:t>SELECTION OF A</w:t>
      </w:r>
      <w:r w:rsidR="00C7278D">
        <w:rPr>
          <w:b/>
          <w:bCs/>
          <w:sz w:val="32"/>
          <w:szCs w:val="32"/>
        </w:rPr>
        <w:t>N</w:t>
      </w:r>
      <w:r w:rsidRPr="0074061C">
        <w:rPr>
          <w:b/>
          <w:bCs/>
          <w:sz w:val="32"/>
          <w:szCs w:val="32"/>
        </w:rPr>
        <w:t xml:space="preserve"> </w:t>
      </w:r>
      <w:r w:rsidR="00C7278D">
        <w:rPr>
          <w:b/>
          <w:bCs/>
          <w:sz w:val="32"/>
          <w:szCs w:val="32"/>
        </w:rPr>
        <w:t xml:space="preserve">INDIVIDUAL </w:t>
      </w:r>
      <w:r w:rsidRPr="0074061C">
        <w:rPr>
          <w:b/>
          <w:bCs/>
          <w:sz w:val="32"/>
          <w:szCs w:val="32"/>
        </w:rPr>
        <w:t xml:space="preserve">CONSULTANT FOR </w:t>
      </w:r>
    </w:p>
    <w:p w14:paraId="3C4241CA" w14:textId="77777777" w:rsidR="00EC1EEC" w:rsidRPr="0074061C" w:rsidRDefault="00EC1EEC" w:rsidP="00EC1EEC">
      <w:pPr>
        <w:jc w:val="center"/>
        <w:rPr>
          <w:b/>
          <w:bCs/>
          <w:sz w:val="32"/>
          <w:szCs w:val="32"/>
        </w:rPr>
      </w:pPr>
    </w:p>
    <w:p w14:paraId="3C4241CB" w14:textId="77777777" w:rsidR="004939C3" w:rsidRDefault="004939C3" w:rsidP="0026730B">
      <w:pPr>
        <w:jc w:val="center"/>
        <w:rPr>
          <w:b/>
          <w:bCs/>
          <w:sz w:val="32"/>
          <w:szCs w:val="32"/>
        </w:rPr>
      </w:pPr>
    </w:p>
    <w:p w14:paraId="3C4241CD" w14:textId="12F8AE30" w:rsidR="00EC1EEC" w:rsidRPr="00E166AE" w:rsidRDefault="00B26EFD" w:rsidP="00EC1EEC">
      <w:pPr>
        <w:jc w:val="center"/>
        <w:rPr>
          <w:b/>
          <w:bCs/>
          <w:sz w:val="36"/>
          <w:szCs w:val="36"/>
        </w:rPr>
      </w:pPr>
      <w:r w:rsidRPr="00B26EFD">
        <w:rPr>
          <w:b/>
          <w:bCs/>
          <w:sz w:val="32"/>
          <w:szCs w:val="32"/>
        </w:rPr>
        <w:t xml:space="preserve">Judicial and Open Data Consultant </w:t>
      </w:r>
      <w:r w:rsidR="001D59EA">
        <w:rPr>
          <w:b/>
          <w:bCs/>
          <w:sz w:val="36"/>
          <w:szCs w:val="36"/>
        </w:rPr>
        <w:t>(short-term)</w:t>
      </w:r>
    </w:p>
    <w:p w14:paraId="3C4241CE" w14:textId="77777777" w:rsidR="00EC1EEC" w:rsidRPr="00E166AE" w:rsidRDefault="00EC1EEC" w:rsidP="00EC1EEC">
      <w:pPr>
        <w:rPr>
          <w:b/>
          <w:bCs/>
          <w:sz w:val="36"/>
          <w:szCs w:val="36"/>
        </w:rPr>
      </w:pPr>
    </w:p>
    <w:p w14:paraId="3C4241D3" w14:textId="77777777" w:rsidR="00CF4021" w:rsidRDefault="00CF4021" w:rsidP="00EC1EEC">
      <w:pPr>
        <w:jc w:val="center"/>
        <w:rPr>
          <w:b/>
          <w:bCs/>
          <w:sz w:val="36"/>
          <w:szCs w:val="36"/>
        </w:rPr>
      </w:pPr>
    </w:p>
    <w:p w14:paraId="6C1788F9" w14:textId="35938DB2" w:rsidR="00540591" w:rsidRPr="00E87D37" w:rsidRDefault="00540591" w:rsidP="00540591">
      <w:pPr>
        <w:jc w:val="center"/>
        <w:rPr>
          <w:b/>
          <w:bCs/>
          <w:sz w:val="28"/>
          <w:szCs w:val="28"/>
        </w:rPr>
      </w:pPr>
      <w:r w:rsidRPr="00E87D37">
        <w:rPr>
          <w:b/>
          <w:bCs/>
          <w:sz w:val="28"/>
          <w:szCs w:val="28"/>
        </w:rPr>
        <w:t xml:space="preserve">IC/ </w:t>
      </w:r>
      <w:r w:rsidR="008B02B5">
        <w:rPr>
          <w:b/>
          <w:bCs/>
          <w:sz w:val="28"/>
          <w:szCs w:val="28"/>
        </w:rPr>
        <w:t>MFK/</w:t>
      </w:r>
      <w:r w:rsidR="00B26EFD">
        <w:rPr>
          <w:b/>
          <w:bCs/>
          <w:sz w:val="28"/>
          <w:szCs w:val="28"/>
        </w:rPr>
        <w:t>2020/017</w:t>
      </w:r>
    </w:p>
    <w:p w14:paraId="5DEEA1A8" w14:textId="77777777" w:rsidR="00540591" w:rsidRPr="00E87D37" w:rsidRDefault="00540591" w:rsidP="00540591">
      <w:pPr>
        <w:jc w:val="center"/>
        <w:rPr>
          <w:b/>
          <w:bCs/>
          <w:sz w:val="28"/>
          <w:szCs w:val="28"/>
        </w:rPr>
      </w:pPr>
    </w:p>
    <w:p w14:paraId="26BC84C5" w14:textId="77777777" w:rsidR="00540591" w:rsidRPr="00E87D37" w:rsidRDefault="00540591" w:rsidP="00540591">
      <w:pPr>
        <w:jc w:val="center"/>
        <w:rPr>
          <w:b/>
          <w:bCs/>
          <w:sz w:val="28"/>
          <w:szCs w:val="28"/>
        </w:rPr>
      </w:pPr>
    </w:p>
    <w:p w14:paraId="293E5222" w14:textId="77777777" w:rsidR="00540591" w:rsidRPr="00E87D37" w:rsidRDefault="00540591" w:rsidP="00540591">
      <w:pPr>
        <w:jc w:val="center"/>
        <w:rPr>
          <w:b/>
          <w:bCs/>
          <w:sz w:val="28"/>
          <w:szCs w:val="28"/>
        </w:rPr>
      </w:pPr>
    </w:p>
    <w:p w14:paraId="56E1B0A7" w14:textId="77777777" w:rsidR="00540591" w:rsidRPr="00E87D37" w:rsidRDefault="00540591" w:rsidP="00540591">
      <w:pPr>
        <w:jc w:val="center"/>
        <w:rPr>
          <w:b/>
          <w:bCs/>
          <w:sz w:val="28"/>
          <w:szCs w:val="28"/>
        </w:rPr>
      </w:pPr>
    </w:p>
    <w:p w14:paraId="2B42C964" w14:textId="77777777" w:rsidR="00540591" w:rsidRPr="00E87D37" w:rsidRDefault="00540591" w:rsidP="00540591">
      <w:pPr>
        <w:jc w:val="center"/>
        <w:rPr>
          <w:b/>
          <w:bCs/>
          <w:sz w:val="28"/>
          <w:szCs w:val="28"/>
        </w:rPr>
      </w:pPr>
    </w:p>
    <w:p w14:paraId="3C34C92F" w14:textId="77777777" w:rsidR="00540591" w:rsidRPr="00E87D37" w:rsidRDefault="00540591" w:rsidP="00540591">
      <w:pPr>
        <w:jc w:val="center"/>
        <w:rPr>
          <w:b/>
          <w:bCs/>
          <w:sz w:val="28"/>
          <w:szCs w:val="28"/>
        </w:rPr>
      </w:pPr>
    </w:p>
    <w:p w14:paraId="5016F155" w14:textId="77777777" w:rsidR="00540591" w:rsidRPr="00E87D37" w:rsidRDefault="00540591" w:rsidP="00540591">
      <w:pPr>
        <w:jc w:val="center"/>
        <w:rPr>
          <w:b/>
          <w:bCs/>
          <w:sz w:val="28"/>
          <w:szCs w:val="28"/>
        </w:rPr>
      </w:pPr>
    </w:p>
    <w:p w14:paraId="1B351AE1" w14:textId="77777777" w:rsidR="00540591" w:rsidRPr="00E87D37" w:rsidRDefault="00540591" w:rsidP="00540591">
      <w:pPr>
        <w:jc w:val="center"/>
        <w:rPr>
          <w:b/>
          <w:bCs/>
          <w:sz w:val="28"/>
          <w:szCs w:val="28"/>
        </w:rPr>
      </w:pPr>
    </w:p>
    <w:p w14:paraId="5F54EAC6" w14:textId="77777777" w:rsidR="00540591" w:rsidRPr="00E87D37" w:rsidRDefault="00540591" w:rsidP="00540591">
      <w:pPr>
        <w:jc w:val="center"/>
        <w:rPr>
          <w:b/>
          <w:bCs/>
          <w:sz w:val="28"/>
          <w:szCs w:val="28"/>
        </w:rPr>
      </w:pPr>
    </w:p>
    <w:p w14:paraId="57BFA13E" w14:textId="69FFB974" w:rsidR="00540591" w:rsidRPr="00E87D37" w:rsidRDefault="00B26EFD" w:rsidP="00540591">
      <w:pPr>
        <w:jc w:val="center"/>
        <w:rPr>
          <w:b/>
          <w:bCs/>
          <w:sz w:val="28"/>
          <w:szCs w:val="28"/>
        </w:rPr>
      </w:pPr>
      <w:r>
        <w:rPr>
          <w:b/>
          <w:bCs/>
          <w:sz w:val="28"/>
          <w:szCs w:val="28"/>
        </w:rPr>
        <w:t>16 December 2020</w:t>
      </w:r>
    </w:p>
    <w:p w14:paraId="3C4241DC" w14:textId="77777777" w:rsidR="00EC1EEC" w:rsidRPr="00E166AE" w:rsidRDefault="00EC1EEC" w:rsidP="00EC1EEC">
      <w:pPr>
        <w:jc w:val="center"/>
        <w:rPr>
          <w:b/>
          <w:bCs/>
          <w:sz w:val="36"/>
          <w:szCs w:val="36"/>
        </w:rPr>
        <w:sectPr w:rsidR="00EC1EEC" w:rsidRPr="00E166AE"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E0239E" w:rsidRDefault="007510F2" w:rsidP="00E0239E">
      <w:pPr>
        <w:contextualSpacing/>
        <w:jc w:val="center"/>
        <w:rPr>
          <w:rFonts w:eastAsia="Times New Roman"/>
          <w:b/>
          <w:spacing w:val="5"/>
          <w:kern w:val="28"/>
          <w:sz w:val="28"/>
          <w:szCs w:val="28"/>
        </w:rPr>
      </w:pPr>
      <w:r w:rsidRPr="00E0239E">
        <w:rPr>
          <w:rFonts w:eastAsia="Times New Roman"/>
          <w:b/>
          <w:spacing w:val="5"/>
          <w:kern w:val="28"/>
          <w:sz w:val="28"/>
          <w:szCs w:val="28"/>
        </w:rPr>
        <w:lastRenderedPageBreak/>
        <w:t>Table of Contents</w:t>
      </w:r>
    </w:p>
    <w:p w14:paraId="3C4241DE" w14:textId="77777777" w:rsidR="004A22B2" w:rsidRDefault="004A22B2" w:rsidP="00066069">
      <w:pPr>
        <w:rPr>
          <w:rFonts w:eastAsia="Times New Roman"/>
          <w:spacing w:val="5"/>
          <w:kern w:val="28"/>
        </w:rPr>
      </w:pPr>
    </w:p>
    <w:p w14:paraId="3C4241DF" w14:textId="0AFA1A6B" w:rsidR="00066069" w:rsidRDefault="00066069" w:rsidP="005044F0">
      <w:pPr>
        <w:pStyle w:val="ListParagraph"/>
        <w:numPr>
          <w:ilvl w:val="0"/>
          <w:numId w:val="42"/>
        </w:numPr>
        <w:rPr>
          <w:rFonts w:eastAsia="Times New Roman"/>
          <w:b/>
          <w:spacing w:val="5"/>
          <w:kern w:val="28"/>
        </w:rPr>
      </w:pPr>
      <w:r w:rsidRPr="007510F2">
        <w:rPr>
          <w:rFonts w:eastAsia="Times New Roman"/>
          <w:b/>
          <w:spacing w:val="5"/>
          <w:kern w:val="28"/>
        </w:rPr>
        <w:t>Letter of Invitation</w:t>
      </w:r>
    </w:p>
    <w:p w14:paraId="37D44474" w14:textId="77777777" w:rsidR="008E1DDD" w:rsidRPr="007510F2" w:rsidRDefault="008E1DDD" w:rsidP="00961F67">
      <w:pPr>
        <w:pStyle w:val="ListParagraph"/>
        <w:rPr>
          <w:rFonts w:eastAsia="Times New Roman"/>
          <w:b/>
          <w:spacing w:val="5"/>
          <w:kern w:val="28"/>
        </w:rPr>
      </w:pPr>
    </w:p>
    <w:p w14:paraId="3C4241E0" w14:textId="424AFE26" w:rsidR="00066069" w:rsidRDefault="00066069" w:rsidP="005044F0">
      <w:pPr>
        <w:pStyle w:val="ListParagraph"/>
        <w:numPr>
          <w:ilvl w:val="0"/>
          <w:numId w:val="42"/>
        </w:numPr>
        <w:rPr>
          <w:rFonts w:eastAsia="Times New Roman"/>
          <w:b/>
          <w:spacing w:val="5"/>
          <w:kern w:val="28"/>
        </w:rPr>
      </w:pPr>
      <w:r w:rsidRPr="007510F2">
        <w:rPr>
          <w:rFonts w:eastAsia="Times New Roman"/>
          <w:b/>
          <w:spacing w:val="5"/>
          <w:kern w:val="28"/>
        </w:rPr>
        <w:t xml:space="preserve">Terms of Reference </w:t>
      </w:r>
    </w:p>
    <w:p w14:paraId="5204E2A7" w14:textId="77777777" w:rsidR="008E1DDD" w:rsidRPr="007510F2" w:rsidRDefault="008E1DDD" w:rsidP="00961F67">
      <w:pPr>
        <w:pStyle w:val="ListParagraph"/>
        <w:rPr>
          <w:rFonts w:eastAsia="Times New Roman"/>
          <w:b/>
          <w:spacing w:val="5"/>
          <w:kern w:val="28"/>
        </w:rPr>
      </w:pPr>
    </w:p>
    <w:p w14:paraId="3C4241E1" w14:textId="1A79A712" w:rsidR="007510F2" w:rsidRDefault="007510F2" w:rsidP="005044F0">
      <w:pPr>
        <w:pStyle w:val="ListParagraph"/>
        <w:numPr>
          <w:ilvl w:val="0"/>
          <w:numId w:val="42"/>
        </w:numPr>
        <w:rPr>
          <w:rFonts w:eastAsia="Times New Roman"/>
          <w:b/>
          <w:spacing w:val="5"/>
          <w:kern w:val="28"/>
        </w:rPr>
      </w:pPr>
      <w:r w:rsidRPr="007510F2">
        <w:rPr>
          <w:rFonts w:eastAsia="Times New Roman"/>
          <w:b/>
          <w:spacing w:val="5"/>
          <w:kern w:val="28"/>
        </w:rPr>
        <w:t>Evaluation Criteria</w:t>
      </w:r>
    </w:p>
    <w:p w14:paraId="480B1C07" w14:textId="77777777" w:rsidR="008E1DDD" w:rsidRPr="007510F2" w:rsidRDefault="008E1DDD" w:rsidP="00961F67">
      <w:pPr>
        <w:pStyle w:val="ListParagraph"/>
        <w:rPr>
          <w:rFonts w:eastAsia="Times New Roman"/>
          <w:b/>
          <w:spacing w:val="5"/>
          <w:kern w:val="28"/>
        </w:rPr>
      </w:pPr>
    </w:p>
    <w:p w14:paraId="3C4241E2" w14:textId="77777777" w:rsidR="00066069" w:rsidRPr="007510F2" w:rsidRDefault="009851D6" w:rsidP="005044F0">
      <w:pPr>
        <w:pStyle w:val="ListParagraph"/>
        <w:numPr>
          <w:ilvl w:val="0"/>
          <w:numId w:val="42"/>
        </w:numPr>
        <w:rPr>
          <w:rFonts w:eastAsia="Times New Roman"/>
          <w:b/>
          <w:spacing w:val="5"/>
          <w:kern w:val="28"/>
        </w:rPr>
      </w:pPr>
      <w:r>
        <w:rPr>
          <w:rFonts w:eastAsia="Times New Roman"/>
          <w:b/>
          <w:spacing w:val="5"/>
          <w:kern w:val="28"/>
        </w:rPr>
        <w:t>Proposal</w:t>
      </w:r>
      <w:r w:rsidR="00066069" w:rsidRPr="007510F2">
        <w:rPr>
          <w:rFonts w:eastAsia="Times New Roman"/>
          <w:b/>
          <w:spacing w:val="5"/>
          <w:kern w:val="28"/>
        </w:rPr>
        <w:t xml:space="preserve"> Forms</w:t>
      </w:r>
    </w:p>
    <w:p w14:paraId="3C4241E3" w14:textId="77777777" w:rsidR="00066069" w:rsidRPr="004A22B2" w:rsidRDefault="009851D6" w:rsidP="007510F2">
      <w:pPr>
        <w:ind w:firstLine="720"/>
        <w:rPr>
          <w:rFonts w:eastAsia="Times New Roman"/>
          <w:spacing w:val="5"/>
          <w:kern w:val="28"/>
        </w:rPr>
      </w:pPr>
      <w:r>
        <w:rPr>
          <w:rFonts w:eastAsia="Times New Roman"/>
          <w:spacing w:val="5"/>
          <w:kern w:val="28"/>
        </w:rPr>
        <w:t>4.1</w:t>
      </w:r>
      <w:r w:rsidR="00066069" w:rsidRPr="004A22B2">
        <w:rPr>
          <w:rFonts w:eastAsia="Times New Roman"/>
          <w:spacing w:val="5"/>
          <w:kern w:val="28"/>
        </w:rPr>
        <w:tab/>
      </w:r>
      <w:r w:rsidR="00D711D5">
        <w:rPr>
          <w:rFonts w:eastAsia="Times New Roman"/>
          <w:spacing w:val="5"/>
          <w:kern w:val="28"/>
        </w:rPr>
        <w:t>Application/Cover Letter</w:t>
      </w:r>
    </w:p>
    <w:p w14:paraId="3C4241E4" w14:textId="77777777" w:rsidR="00066069" w:rsidRPr="004A22B2" w:rsidRDefault="009851D6" w:rsidP="007510F2">
      <w:pPr>
        <w:ind w:firstLine="720"/>
        <w:rPr>
          <w:rFonts w:eastAsia="Times New Roman"/>
          <w:spacing w:val="5"/>
          <w:kern w:val="28"/>
        </w:rPr>
      </w:pPr>
      <w:r>
        <w:rPr>
          <w:rFonts w:eastAsia="Times New Roman"/>
          <w:spacing w:val="5"/>
          <w:kern w:val="28"/>
        </w:rPr>
        <w:t>4.2</w:t>
      </w:r>
      <w:r w:rsidR="00793578">
        <w:rPr>
          <w:rFonts w:eastAsia="Times New Roman"/>
          <w:spacing w:val="5"/>
          <w:kern w:val="28"/>
        </w:rPr>
        <w:t xml:space="preserve">      </w:t>
      </w:r>
      <w:r w:rsidR="00066069" w:rsidRPr="004A22B2">
        <w:rPr>
          <w:rFonts w:eastAsia="Times New Roman"/>
          <w:spacing w:val="5"/>
          <w:kern w:val="28"/>
        </w:rPr>
        <w:t>Curriculum Vitae</w:t>
      </w:r>
    </w:p>
    <w:p w14:paraId="13B120E7" w14:textId="71B9EC0F" w:rsidR="008E1DDD" w:rsidRDefault="009851D6" w:rsidP="00281509">
      <w:pPr>
        <w:ind w:left="1440" w:hanging="720"/>
        <w:rPr>
          <w:rFonts w:eastAsia="Times New Roman"/>
          <w:spacing w:val="5"/>
          <w:kern w:val="28"/>
        </w:rPr>
      </w:pPr>
      <w:r>
        <w:rPr>
          <w:rFonts w:eastAsia="Times New Roman"/>
          <w:spacing w:val="5"/>
          <w:kern w:val="28"/>
        </w:rPr>
        <w:t>4.3</w:t>
      </w:r>
      <w:r w:rsidR="00793578">
        <w:rPr>
          <w:rFonts w:eastAsia="Times New Roman"/>
          <w:spacing w:val="5"/>
          <w:kern w:val="28"/>
        </w:rPr>
        <w:t xml:space="preserve">      </w:t>
      </w:r>
      <w:r w:rsidR="00066069" w:rsidRPr="004A22B2">
        <w:rPr>
          <w:rFonts w:eastAsia="Times New Roman"/>
          <w:spacing w:val="5"/>
          <w:kern w:val="28"/>
        </w:rPr>
        <w:t>Financial Proposal Submission Form</w:t>
      </w:r>
      <w:r w:rsidR="00793578">
        <w:rPr>
          <w:rFonts w:eastAsia="Times New Roman"/>
          <w:spacing w:val="5"/>
          <w:kern w:val="28"/>
        </w:rPr>
        <w:t xml:space="preserve"> </w:t>
      </w:r>
    </w:p>
    <w:p w14:paraId="3C4241E5" w14:textId="1BE74E3C" w:rsidR="00281509" w:rsidRDefault="00793578" w:rsidP="00281509">
      <w:pPr>
        <w:ind w:left="1440" w:hanging="720"/>
        <w:rPr>
          <w:rFonts w:eastAsia="Times New Roman"/>
          <w:spacing w:val="5"/>
          <w:kern w:val="28"/>
        </w:rPr>
      </w:pPr>
      <w:r>
        <w:rPr>
          <w:rFonts w:eastAsia="Times New Roman"/>
          <w:spacing w:val="5"/>
          <w:kern w:val="28"/>
        </w:rPr>
        <w:t xml:space="preserve"> </w:t>
      </w:r>
    </w:p>
    <w:p w14:paraId="4769525F" w14:textId="554E7F7D" w:rsidR="008E1DDD" w:rsidRDefault="008E1DDD" w:rsidP="00961F67">
      <w:pPr>
        <w:rPr>
          <w:rFonts w:eastAsia="Times New Roman"/>
          <w:b/>
          <w:spacing w:val="5"/>
          <w:kern w:val="28"/>
        </w:rPr>
      </w:pPr>
      <w:r>
        <w:rPr>
          <w:rFonts w:eastAsia="Times New Roman"/>
          <w:b/>
          <w:spacing w:val="5"/>
          <w:kern w:val="28"/>
        </w:rPr>
        <w:t xml:space="preserve">     5.</w:t>
      </w:r>
      <w:r w:rsidRPr="008E1DDD">
        <w:rPr>
          <w:rFonts w:eastAsia="Times New Roman"/>
          <w:b/>
          <w:spacing w:val="5"/>
          <w:kern w:val="28"/>
        </w:rPr>
        <w:t>Terms and Conditions of the Contract</w:t>
      </w:r>
    </w:p>
    <w:p w14:paraId="3C4241E8" w14:textId="77777777" w:rsidR="00C33F8D" w:rsidRDefault="00720B80" w:rsidP="002E32C6">
      <w:pPr>
        <w:tabs>
          <w:tab w:val="left" w:pos="2700"/>
          <w:tab w:val="left" w:pos="7650"/>
          <w:tab w:val="left" w:pos="8010"/>
        </w:tabs>
        <w:ind w:left="1080"/>
        <w:jc w:val="both"/>
      </w:pPr>
      <w:r>
        <w:t>Appendix A:</w:t>
      </w:r>
      <w:r>
        <w:tab/>
        <w:t xml:space="preserve">Description of Services </w:t>
      </w:r>
      <w:r w:rsidR="00C33F8D">
        <w:t>and Reporting Requirements</w:t>
      </w:r>
      <w:r w:rsidR="00C33F8D">
        <w:tab/>
      </w:r>
    </w:p>
    <w:p w14:paraId="3C4241E9" w14:textId="3F7DD40C" w:rsidR="00C33F8D" w:rsidRPr="00AB6B89" w:rsidRDefault="00C33F8D" w:rsidP="002E32C6">
      <w:pPr>
        <w:tabs>
          <w:tab w:val="left" w:pos="2700"/>
          <w:tab w:val="left" w:pos="7650"/>
          <w:tab w:val="left" w:pos="8010"/>
        </w:tabs>
        <w:ind w:left="1080"/>
        <w:jc w:val="both"/>
      </w:pPr>
      <w:r w:rsidRPr="00AB6B89">
        <w:t>Appendix B:</w:t>
      </w:r>
      <w:r w:rsidRPr="00AB6B89">
        <w:tab/>
      </w:r>
      <w:r>
        <w:t xml:space="preserve">CV of the </w:t>
      </w:r>
      <w:r w:rsidR="00147EA3">
        <w:t>Consultant</w:t>
      </w:r>
      <w:r w:rsidRPr="00AB6B89">
        <w:tab/>
      </w:r>
    </w:p>
    <w:p w14:paraId="3C4241EA" w14:textId="77777777" w:rsidR="00C33F8D" w:rsidRDefault="001F72F3" w:rsidP="002E32C6">
      <w:pPr>
        <w:tabs>
          <w:tab w:val="left" w:pos="2700"/>
          <w:tab w:val="left" w:pos="7650"/>
          <w:tab w:val="left" w:pos="8010"/>
        </w:tabs>
        <w:ind w:left="1080"/>
        <w:jc w:val="both"/>
      </w:pPr>
      <w:r>
        <w:t>Appendix C</w:t>
      </w:r>
      <w:r w:rsidR="00C33F8D">
        <w:t xml:space="preserve">: </w:t>
      </w:r>
      <w:r w:rsidR="00DB36D2">
        <w:tab/>
      </w:r>
      <w:r w:rsidR="00C33F8D">
        <w:t>Bank Details of Consultant</w:t>
      </w:r>
    </w:p>
    <w:p w14:paraId="3C4241EC" w14:textId="313303C9" w:rsidR="006239F0" w:rsidRDefault="006239F0" w:rsidP="002E32C6">
      <w:pPr>
        <w:pStyle w:val="ListParagraph"/>
        <w:rPr>
          <w:rFonts w:eastAsia="Times New Roman"/>
          <w:b/>
          <w:spacing w:val="5"/>
          <w:kern w:val="28"/>
        </w:rPr>
      </w:pPr>
      <w:r>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B12B6B" w:rsidRDefault="0031701B" w:rsidP="005044F0">
            <w:pPr>
              <w:pStyle w:val="SectionHeaders"/>
              <w:numPr>
                <w:ilvl w:val="0"/>
                <w:numId w:val="43"/>
              </w:numPr>
              <w:spacing w:before="0"/>
              <w:rPr>
                <w:sz w:val="36"/>
                <w:szCs w:val="36"/>
                <w:lang w:val="en-US"/>
              </w:rPr>
            </w:pPr>
            <w:r w:rsidRPr="00B12B6B">
              <w:rPr>
                <w:sz w:val="36"/>
                <w:szCs w:val="36"/>
                <w:lang w:val="en-US"/>
              </w:rPr>
              <w:lastRenderedPageBreak/>
              <w:t>Letter of Invitation</w:t>
            </w:r>
          </w:p>
        </w:tc>
      </w:tr>
    </w:tbl>
    <w:p w14:paraId="3C424206" w14:textId="77777777" w:rsidR="00EC1EEC" w:rsidRPr="00BD5059" w:rsidRDefault="00EC1EEC" w:rsidP="00EC1EEC">
      <w:pPr>
        <w:pStyle w:val="Text"/>
        <w:spacing w:before="0" w:after="0"/>
        <w:jc w:val="right"/>
        <w:rPr>
          <w:b/>
        </w:rPr>
      </w:pPr>
    </w:p>
    <w:p w14:paraId="568FBF8D" w14:textId="77777777" w:rsidR="00540591" w:rsidRDefault="00540591" w:rsidP="0024273A">
      <w:pPr>
        <w:pStyle w:val="Text"/>
        <w:spacing w:before="0" w:after="0"/>
        <w:jc w:val="right"/>
        <w:rPr>
          <w:b/>
          <w:sz w:val="22"/>
          <w:szCs w:val="22"/>
        </w:rPr>
      </w:pPr>
      <w:proofErr w:type="spellStart"/>
      <w:r w:rsidRPr="00540591">
        <w:rPr>
          <w:b/>
          <w:sz w:val="22"/>
          <w:szCs w:val="22"/>
        </w:rPr>
        <w:t>Prishtina</w:t>
      </w:r>
      <w:proofErr w:type="spellEnd"/>
      <w:r w:rsidRPr="00540591">
        <w:rPr>
          <w:b/>
          <w:sz w:val="22"/>
          <w:szCs w:val="22"/>
        </w:rPr>
        <w:t xml:space="preserve">, Kosovo </w:t>
      </w:r>
    </w:p>
    <w:p w14:paraId="3C424209" w14:textId="7F1375EE" w:rsidR="00EC1EEC" w:rsidRDefault="00B26EFD" w:rsidP="00EC1EEC">
      <w:pPr>
        <w:pStyle w:val="Text"/>
        <w:spacing w:before="0" w:after="0"/>
        <w:jc w:val="right"/>
        <w:rPr>
          <w:b/>
          <w:szCs w:val="24"/>
        </w:rPr>
      </w:pPr>
      <w:r>
        <w:rPr>
          <w:b/>
          <w:szCs w:val="24"/>
        </w:rPr>
        <w:t>16 December 2020</w:t>
      </w:r>
    </w:p>
    <w:p w14:paraId="69F68EDB" w14:textId="77777777" w:rsidR="00147EA3" w:rsidRPr="00E166AE" w:rsidRDefault="00147EA3" w:rsidP="00EC1EEC">
      <w:pPr>
        <w:pStyle w:val="Text"/>
        <w:spacing w:before="0" w:after="0"/>
        <w:jc w:val="right"/>
        <w:rPr>
          <w:b/>
          <w:szCs w:val="24"/>
        </w:rPr>
      </w:pPr>
    </w:p>
    <w:p w14:paraId="449418B6" w14:textId="14C74B87" w:rsidR="00147EA3" w:rsidRDefault="00540591" w:rsidP="00147EA3">
      <w:pPr>
        <w:pStyle w:val="Text"/>
        <w:jc w:val="center"/>
        <w:rPr>
          <w:b/>
          <w:szCs w:val="24"/>
        </w:rPr>
      </w:pPr>
      <w:r w:rsidRPr="00E87D37">
        <w:rPr>
          <w:b/>
          <w:szCs w:val="24"/>
        </w:rPr>
        <w:t xml:space="preserve">INDIVIDUAL CONSULTANT FOR </w:t>
      </w:r>
      <w:r w:rsidR="00B26EFD">
        <w:rPr>
          <w:b/>
          <w:szCs w:val="24"/>
        </w:rPr>
        <w:t>JUDICIAL AND OPEN DATA CONSULTANT</w:t>
      </w:r>
    </w:p>
    <w:p w14:paraId="2C068E29" w14:textId="20F726B1" w:rsidR="00540591" w:rsidRPr="00E87D37" w:rsidRDefault="00540591" w:rsidP="00147EA3">
      <w:pPr>
        <w:pStyle w:val="Text"/>
        <w:jc w:val="center"/>
        <w:rPr>
          <w:b/>
          <w:szCs w:val="24"/>
        </w:rPr>
      </w:pPr>
      <w:r w:rsidRPr="00E87D37">
        <w:rPr>
          <w:b/>
          <w:szCs w:val="24"/>
        </w:rPr>
        <w:t>for</w:t>
      </w:r>
    </w:p>
    <w:p w14:paraId="1288848D" w14:textId="77777777" w:rsidR="00540591" w:rsidRPr="00E87D37" w:rsidRDefault="00540591" w:rsidP="00540591">
      <w:pPr>
        <w:pStyle w:val="Text"/>
        <w:spacing w:before="0" w:after="0"/>
        <w:jc w:val="center"/>
        <w:rPr>
          <w:b/>
          <w:szCs w:val="24"/>
        </w:rPr>
      </w:pPr>
      <w:r w:rsidRPr="00E87D37">
        <w:rPr>
          <w:b/>
          <w:szCs w:val="24"/>
        </w:rPr>
        <w:t>Millennium Foundation Kosovo</w:t>
      </w:r>
    </w:p>
    <w:p w14:paraId="1A51DDE8" w14:textId="0A667D20" w:rsidR="00540591" w:rsidRPr="00E87D37" w:rsidRDefault="00540591" w:rsidP="00540591">
      <w:pPr>
        <w:pStyle w:val="Text"/>
        <w:spacing w:before="0" w:after="0"/>
        <w:jc w:val="center"/>
        <w:rPr>
          <w:b/>
          <w:szCs w:val="24"/>
        </w:rPr>
      </w:pPr>
      <w:r>
        <w:rPr>
          <w:b/>
        </w:rPr>
        <w:t xml:space="preserve">IC/ </w:t>
      </w:r>
      <w:r w:rsidR="008B02B5">
        <w:rPr>
          <w:b/>
        </w:rPr>
        <w:t>MFK/</w:t>
      </w:r>
      <w:r w:rsidR="00B26EFD">
        <w:rPr>
          <w:b/>
        </w:rPr>
        <w:t>2020/017</w:t>
      </w:r>
    </w:p>
    <w:p w14:paraId="3C42420C" w14:textId="08BC7EC9" w:rsidR="00EC1EEC" w:rsidRPr="003A4380" w:rsidRDefault="00EC1EEC" w:rsidP="00EC1EEC">
      <w:pPr>
        <w:pStyle w:val="SimpleList"/>
        <w:numPr>
          <w:ilvl w:val="0"/>
          <w:numId w:val="0"/>
        </w:numPr>
        <w:spacing w:before="120"/>
        <w:rPr>
          <w:szCs w:val="24"/>
        </w:rPr>
      </w:pPr>
      <w:r w:rsidRPr="003A4380">
        <w:rPr>
          <w:szCs w:val="24"/>
        </w:rPr>
        <w:t>The United States of America, acting through the Millennium Challenge Corporation (</w:t>
      </w:r>
      <w:r w:rsidRPr="006D10C6">
        <w:rPr>
          <w:rFonts w:eastAsia="Helvetica"/>
          <w:szCs w:val="24"/>
        </w:rPr>
        <w:t xml:space="preserve">“MCC”) and the Government of </w:t>
      </w:r>
      <w:r w:rsidR="00540591">
        <w:rPr>
          <w:szCs w:val="24"/>
        </w:rPr>
        <w:t>Kosovo</w:t>
      </w:r>
      <w:r w:rsidRPr="003A4380">
        <w:rPr>
          <w:szCs w:val="24"/>
        </w:rPr>
        <w:t xml:space="preserve"> (the </w:t>
      </w:r>
      <w:r w:rsidR="00DD5261">
        <w:rPr>
          <w:rFonts w:eastAsia="Helvetica"/>
          <w:szCs w:val="24"/>
        </w:rPr>
        <w:t>“Government”</w:t>
      </w:r>
      <w:r w:rsidRPr="006D10C6">
        <w:rPr>
          <w:rFonts w:eastAsia="Helvetica"/>
          <w:szCs w:val="24"/>
        </w:rPr>
        <w:t xml:space="preserve">) have entered into a Millennium Challenge </w:t>
      </w:r>
      <w:r w:rsidR="00540591" w:rsidRPr="00540591">
        <w:rPr>
          <w:rFonts w:eastAsia="Helvetica"/>
          <w:szCs w:val="24"/>
        </w:rPr>
        <w:t>Threshold Program Grant Agreement</w:t>
      </w:r>
      <w:r w:rsidRPr="006D10C6">
        <w:rPr>
          <w:rFonts w:eastAsia="Helvetica"/>
          <w:szCs w:val="24"/>
        </w:rPr>
        <w:t xml:space="preserve"> for Millennium Challenge Account assistance to help facilitate poverty reduction through economic growth in </w:t>
      </w:r>
      <w:r w:rsidR="00540591">
        <w:rPr>
          <w:szCs w:val="24"/>
        </w:rPr>
        <w:t>Kosovo</w:t>
      </w:r>
      <w:r>
        <w:rPr>
          <w:szCs w:val="24"/>
        </w:rPr>
        <w:t xml:space="preserve"> </w:t>
      </w:r>
      <w:r w:rsidRPr="003A4380">
        <w:rPr>
          <w:szCs w:val="24"/>
        </w:rPr>
        <w:t xml:space="preserve">(the </w:t>
      </w:r>
      <w:r w:rsidRPr="006D10C6">
        <w:rPr>
          <w:rFonts w:eastAsia="Helvetica"/>
          <w:szCs w:val="24"/>
        </w:rPr>
        <w:t>“</w:t>
      </w:r>
      <w:r w:rsidR="00540591" w:rsidRPr="00540591">
        <w:rPr>
          <w:rFonts w:eastAsia="Helvetica"/>
          <w:szCs w:val="24"/>
        </w:rPr>
        <w:t>Threshold Program Grant Agreement</w:t>
      </w:r>
      <w:r w:rsidRPr="006D10C6">
        <w:rPr>
          <w:rFonts w:eastAsia="Helvetica"/>
          <w:szCs w:val="24"/>
        </w:rPr>
        <w:t xml:space="preserve">”) in the amount of approximately </w:t>
      </w:r>
      <w:r w:rsidR="00540591" w:rsidRPr="00540591">
        <w:rPr>
          <w:szCs w:val="24"/>
        </w:rPr>
        <w:t xml:space="preserve">forty-nine million </w:t>
      </w:r>
      <w:r w:rsidRPr="006D10C6">
        <w:rPr>
          <w:szCs w:val="24"/>
        </w:rPr>
        <w:t xml:space="preserve">Dollars </w:t>
      </w:r>
      <w:r w:rsidR="004939C3">
        <w:rPr>
          <w:szCs w:val="24"/>
        </w:rPr>
        <w:t>[</w:t>
      </w:r>
      <w:r w:rsidRPr="006D10C6">
        <w:rPr>
          <w:szCs w:val="24"/>
        </w:rPr>
        <w:t>US $</w:t>
      </w:r>
      <w:r>
        <w:rPr>
          <w:szCs w:val="24"/>
        </w:rPr>
        <w:t xml:space="preserve"> </w:t>
      </w:r>
      <w:r w:rsidR="00540591" w:rsidRPr="00540591">
        <w:rPr>
          <w:b/>
          <w:i/>
          <w:szCs w:val="24"/>
        </w:rPr>
        <w:t>Threshold Program</w:t>
      </w:r>
      <w:r w:rsidR="00685C6A">
        <w:rPr>
          <w:b/>
          <w:i/>
          <w:szCs w:val="24"/>
        </w:rPr>
        <w:t xml:space="preserve"> </w:t>
      </w:r>
      <w:r w:rsidR="00540591">
        <w:rPr>
          <w:b/>
          <w:i/>
          <w:szCs w:val="24"/>
        </w:rPr>
        <w:t xml:space="preserve">49 </w:t>
      </w:r>
      <w:r w:rsidR="00961F67">
        <w:rPr>
          <w:b/>
          <w:i/>
          <w:szCs w:val="24"/>
        </w:rPr>
        <w:t>million</w:t>
      </w:r>
      <w:r w:rsidR="00540591">
        <w:rPr>
          <w:b/>
          <w:szCs w:val="24"/>
        </w:rPr>
        <w:t xml:space="preserve"> </w:t>
      </w:r>
      <w:r w:rsidRPr="003A4380">
        <w:rPr>
          <w:szCs w:val="24"/>
        </w:rPr>
        <w:t>(</w:t>
      </w:r>
      <w:r w:rsidRPr="006D10C6">
        <w:rPr>
          <w:rFonts w:eastAsia="Helvetica"/>
          <w:szCs w:val="24"/>
        </w:rPr>
        <w:t xml:space="preserve">“MCC Funding”). The Government, acting through </w:t>
      </w:r>
      <w:r w:rsidRPr="006D10C6">
        <w:rPr>
          <w:szCs w:val="24"/>
        </w:rPr>
        <w:t xml:space="preserve">the </w:t>
      </w:r>
      <w:r w:rsidR="00540591" w:rsidRPr="00540591">
        <w:rPr>
          <w:szCs w:val="24"/>
        </w:rPr>
        <w:t xml:space="preserve">Millennium Foundation </w:t>
      </w:r>
      <w:r w:rsidR="00853E42" w:rsidRPr="00540591">
        <w:rPr>
          <w:szCs w:val="24"/>
        </w:rPr>
        <w:t>Kosovo</w:t>
      </w:r>
      <w:r w:rsidR="00853E42" w:rsidRPr="00540591" w:rsidDel="00540591">
        <w:rPr>
          <w:szCs w:val="24"/>
        </w:rPr>
        <w:t xml:space="preserve"> </w:t>
      </w:r>
      <w:r w:rsidR="00853E42">
        <w:rPr>
          <w:szCs w:val="24"/>
        </w:rPr>
        <w:t>(</w:t>
      </w:r>
      <w:r w:rsidRPr="003A4380">
        <w:rPr>
          <w:szCs w:val="24"/>
        </w:rPr>
        <w:t xml:space="preserve">the </w:t>
      </w:r>
      <w:r w:rsidRPr="006D10C6">
        <w:rPr>
          <w:rFonts w:eastAsia="Helvetica"/>
          <w:szCs w:val="24"/>
        </w:rPr>
        <w:t>“</w:t>
      </w:r>
      <w:r w:rsidR="00540591">
        <w:rPr>
          <w:bCs/>
          <w:iCs/>
          <w:szCs w:val="24"/>
        </w:rPr>
        <w:t>MFK</w:t>
      </w:r>
      <w:r w:rsidRPr="006D10C6">
        <w:rPr>
          <w:rFonts w:eastAsia="Helvetica"/>
          <w:szCs w:val="24"/>
        </w:rPr>
        <w:t>”), intends to apply a portion of the MCC Funding to eligible payments un</w:t>
      </w:r>
      <w:r w:rsidRPr="003A4380">
        <w:rPr>
          <w:szCs w:val="24"/>
        </w:rPr>
        <w:t>der a contract for which this Letter of Invitation (</w:t>
      </w:r>
      <w:r w:rsidRPr="006D10C6">
        <w:rPr>
          <w:rFonts w:eastAsia="Helvetica"/>
          <w:szCs w:val="24"/>
        </w:rPr>
        <w:t>“LOI”)</w:t>
      </w:r>
      <w:r w:rsidRPr="003A4380">
        <w:rPr>
          <w:szCs w:val="24"/>
        </w:rPr>
        <w:t xml:space="preserve"> is issued. </w:t>
      </w:r>
    </w:p>
    <w:p w14:paraId="3C42420D" w14:textId="77777777" w:rsidR="00EC1EEC" w:rsidRPr="003A4380" w:rsidRDefault="00EC1EEC" w:rsidP="00EC1EEC">
      <w:pPr>
        <w:pStyle w:val="SimpleList"/>
        <w:numPr>
          <w:ilvl w:val="0"/>
          <w:numId w:val="0"/>
        </w:numPr>
        <w:rPr>
          <w:szCs w:val="24"/>
        </w:rPr>
      </w:pPr>
    </w:p>
    <w:p w14:paraId="443DCCCA" w14:textId="77777777" w:rsidR="00540591" w:rsidRPr="00E87D37" w:rsidRDefault="00540591" w:rsidP="00540591">
      <w:pPr>
        <w:pStyle w:val="SimpleList"/>
        <w:numPr>
          <w:ilvl w:val="0"/>
          <w:numId w:val="0"/>
        </w:numPr>
      </w:pPr>
      <w:r w:rsidRPr="00E87D37">
        <w:t xml:space="preserve">The Threshold Program includes the following projects: </w:t>
      </w:r>
    </w:p>
    <w:p w14:paraId="11E63455" w14:textId="77777777" w:rsidR="00540591" w:rsidRPr="00E87D37" w:rsidRDefault="00540591" w:rsidP="00540591">
      <w:pPr>
        <w:pStyle w:val="SimpleList"/>
        <w:numPr>
          <w:ilvl w:val="0"/>
          <w:numId w:val="0"/>
        </w:numPr>
      </w:pPr>
    </w:p>
    <w:p w14:paraId="47725747" w14:textId="77777777" w:rsidR="00540591" w:rsidRPr="00E87D37" w:rsidRDefault="00540591" w:rsidP="00540591">
      <w:pPr>
        <w:pStyle w:val="SimpleList"/>
        <w:numPr>
          <w:ilvl w:val="0"/>
          <w:numId w:val="0"/>
        </w:numPr>
        <w:rPr>
          <w:szCs w:val="24"/>
        </w:rPr>
      </w:pPr>
      <w:r w:rsidRPr="00E87D37">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088B13B1" w14:textId="77777777" w:rsidR="00540591" w:rsidRPr="00E87D37" w:rsidRDefault="00540591" w:rsidP="00540591">
      <w:pPr>
        <w:pStyle w:val="SimpleList"/>
        <w:numPr>
          <w:ilvl w:val="0"/>
          <w:numId w:val="0"/>
        </w:numPr>
        <w:rPr>
          <w:szCs w:val="24"/>
        </w:rPr>
      </w:pPr>
    </w:p>
    <w:p w14:paraId="5A7F190F" w14:textId="77777777" w:rsidR="00540591" w:rsidRPr="00E87D37" w:rsidRDefault="00540591" w:rsidP="00540591">
      <w:pPr>
        <w:pStyle w:val="SimpleList"/>
        <w:numPr>
          <w:ilvl w:val="0"/>
          <w:numId w:val="0"/>
        </w:numPr>
        <w:rPr>
          <w:szCs w:val="24"/>
        </w:rPr>
      </w:pPr>
      <w:r w:rsidRPr="00E87D37">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6D10C6" w:rsidRDefault="00EC1EEC" w:rsidP="00EC1EEC">
      <w:pPr>
        <w:pStyle w:val="SimpleList"/>
        <w:numPr>
          <w:ilvl w:val="0"/>
          <w:numId w:val="0"/>
        </w:numPr>
        <w:rPr>
          <w:szCs w:val="24"/>
        </w:rPr>
      </w:pPr>
    </w:p>
    <w:p w14:paraId="3C424213" w14:textId="77777777" w:rsidR="00602A51" w:rsidRDefault="00602A51" w:rsidP="005B5A02">
      <w:pPr>
        <w:pStyle w:val="SimpleList"/>
        <w:numPr>
          <w:ilvl w:val="0"/>
          <w:numId w:val="0"/>
        </w:numPr>
        <w:rPr>
          <w:rFonts w:eastAsia="Calibri"/>
          <w:b/>
          <w:szCs w:val="24"/>
          <w:lang w:val="en-PH"/>
        </w:rPr>
      </w:pPr>
      <w:r>
        <w:rPr>
          <w:rFonts w:eastAsia="Calibri"/>
          <w:b/>
          <w:szCs w:val="24"/>
          <w:lang w:val="en-PH"/>
        </w:rPr>
        <w:t>Summary of Services:</w:t>
      </w:r>
    </w:p>
    <w:p w14:paraId="3C424214" w14:textId="77777777" w:rsidR="00602A51" w:rsidRDefault="00602A51" w:rsidP="005B5A02">
      <w:pPr>
        <w:pStyle w:val="SimpleList"/>
        <w:numPr>
          <w:ilvl w:val="0"/>
          <w:numId w:val="0"/>
        </w:numPr>
        <w:rPr>
          <w:rFonts w:eastAsia="Calibri"/>
          <w:b/>
          <w:szCs w:val="24"/>
          <w:lang w:val="en-PH"/>
        </w:rPr>
      </w:pPr>
    </w:p>
    <w:p w14:paraId="3C424215" w14:textId="3CA946EC" w:rsidR="005B5A02" w:rsidRPr="00602A51" w:rsidRDefault="005B5A02" w:rsidP="005B5A02">
      <w:pPr>
        <w:pStyle w:val="SimpleList"/>
        <w:numPr>
          <w:ilvl w:val="0"/>
          <w:numId w:val="0"/>
        </w:numPr>
        <w:rPr>
          <w:rFonts w:eastAsia="Calibri"/>
          <w:b/>
          <w:szCs w:val="24"/>
          <w:lang w:val="en-PH"/>
        </w:rPr>
      </w:pPr>
      <w:bookmarkStart w:id="0" w:name="_Hlk46920550"/>
      <w:r>
        <w:t xml:space="preserve">The </w:t>
      </w:r>
      <w:r w:rsidR="00540591" w:rsidRPr="00540591">
        <w:t>Millennium Foundation</w:t>
      </w:r>
      <w:r w:rsidR="00540591">
        <w:t xml:space="preserve"> </w:t>
      </w:r>
      <w:r w:rsidR="00961F67" w:rsidRPr="00540591">
        <w:t xml:space="preserve">Kosovo </w:t>
      </w:r>
      <w:r w:rsidR="00961F67" w:rsidRPr="000F66B1">
        <w:t>invites</w:t>
      </w:r>
      <w:r w:rsidRPr="000F66B1">
        <w:t xml:space="preserve"> </w:t>
      </w:r>
      <w:r w:rsidR="00147EA3">
        <w:t xml:space="preserve">interested eligible individual consultants to submit their </w:t>
      </w:r>
      <w:r>
        <w:t>technical and financial proposals</w:t>
      </w:r>
      <w:r w:rsidR="00B4125D">
        <w:t xml:space="preserve"> </w:t>
      </w:r>
      <w:r w:rsidR="00147EA3">
        <w:t xml:space="preserve">for the provision of </w:t>
      </w:r>
      <w:r w:rsidR="00B26EFD">
        <w:t xml:space="preserve">Judicial and Open Data Consultant </w:t>
      </w:r>
      <w:r w:rsidR="008B02B5">
        <w:t>Services</w:t>
      </w:r>
      <w:r w:rsidR="00147EA3">
        <w:t xml:space="preserve"> on a</w:t>
      </w:r>
      <w:r w:rsidR="00540591">
        <w:t xml:space="preserve"> </w:t>
      </w:r>
      <w:r w:rsidR="00540591" w:rsidRPr="008877AC">
        <w:t>full-time</w:t>
      </w:r>
      <w:r w:rsidR="00147EA3" w:rsidRPr="008877AC">
        <w:t xml:space="preserve"> basis</w:t>
      </w:r>
      <w:r w:rsidR="001064E2" w:rsidRPr="008877AC">
        <w:t>.</w:t>
      </w:r>
      <w:r w:rsidR="001064E2">
        <w:rPr>
          <w:b/>
        </w:rPr>
        <w:t xml:space="preserve"> </w:t>
      </w:r>
    </w:p>
    <w:bookmarkEnd w:id="0"/>
    <w:p w14:paraId="3C424216" w14:textId="77777777" w:rsidR="005B5A02" w:rsidRDefault="005B5A02" w:rsidP="00805D90">
      <w:pPr>
        <w:pStyle w:val="SimpleList"/>
        <w:numPr>
          <w:ilvl w:val="0"/>
          <w:numId w:val="0"/>
        </w:numPr>
        <w:rPr>
          <w:rFonts w:eastAsia="Calibri"/>
          <w:b/>
          <w:szCs w:val="24"/>
          <w:lang w:val="en-PH"/>
        </w:rPr>
      </w:pPr>
    </w:p>
    <w:p w14:paraId="081A4B39" w14:textId="14013C23" w:rsidR="00802062" w:rsidRDefault="00593D51" w:rsidP="00802062">
      <w:pPr>
        <w:ind w:right="57"/>
        <w:jc w:val="both"/>
        <w:rPr>
          <w:rFonts w:eastAsia="Calibri"/>
          <w:lang w:val="en-PH"/>
        </w:rPr>
      </w:pPr>
      <w:r>
        <w:rPr>
          <w:rFonts w:eastAsia="Calibri"/>
          <w:b/>
          <w:lang w:val="en-PH"/>
        </w:rPr>
        <w:lastRenderedPageBreak/>
        <w:t xml:space="preserve">Duration of the </w:t>
      </w:r>
      <w:r w:rsidR="005B5A02" w:rsidRPr="00602A51">
        <w:rPr>
          <w:rFonts w:eastAsia="Calibri"/>
          <w:b/>
          <w:lang w:val="en-PH"/>
        </w:rPr>
        <w:t>Contract</w:t>
      </w:r>
      <w:r>
        <w:rPr>
          <w:rFonts w:eastAsia="Calibri"/>
          <w:b/>
          <w:lang w:val="en-PH"/>
        </w:rPr>
        <w:t>:</w:t>
      </w:r>
      <w:r w:rsidR="005B5A02" w:rsidRPr="00602A51">
        <w:rPr>
          <w:rFonts w:eastAsia="Calibri"/>
          <w:b/>
          <w:lang w:val="en-PH"/>
        </w:rPr>
        <w:t xml:space="preserve"> </w:t>
      </w:r>
      <w:r w:rsidR="005B5A02">
        <w:rPr>
          <w:rFonts w:eastAsia="Calibri"/>
          <w:lang w:val="en-PH"/>
        </w:rPr>
        <w:t xml:space="preserve"> </w:t>
      </w:r>
    </w:p>
    <w:p w14:paraId="535F6D1E" w14:textId="77777777" w:rsidR="00802062" w:rsidRDefault="00802062" w:rsidP="00802062">
      <w:pPr>
        <w:ind w:right="57"/>
        <w:jc w:val="both"/>
        <w:rPr>
          <w:rFonts w:eastAsia="Calibri"/>
          <w:lang w:val="en-PH"/>
        </w:rPr>
      </w:pPr>
    </w:p>
    <w:p w14:paraId="7F364AB2" w14:textId="2A214E3D" w:rsidR="00593D51" w:rsidRDefault="00642F77" w:rsidP="00802062">
      <w:pPr>
        <w:ind w:right="57"/>
        <w:jc w:val="both"/>
        <w:rPr>
          <w:rFonts w:eastAsia="Calibri"/>
          <w:lang w:val="en-PH"/>
        </w:rPr>
      </w:pPr>
      <w:bookmarkStart w:id="1" w:name="_Hlk59026007"/>
      <w:r w:rsidRPr="00E00C75">
        <w:rPr>
          <w:rFonts w:eastAsia="Calibri"/>
          <w:b/>
          <w:bCs/>
          <w:lang w:val="en-PH"/>
        </w:rPr>
        <w:t xml:space="preserve">We are seeking to hire a </w:t>
      </w:r>
      <w:r w:rsidR="00853E42" w:rsidRPr="00E00C75">
        <w:rPr>
          <w:rFonts w:eastAsia="Calibri"/>
          <w:b/>
          <w:bCs/>
          <w:lang w:val="en-PH"/>
        </w:rPr>
        <w:t>short-term</w:t>
      </w:r>
      <w:r w:rsidR="001D59EA" w:rsidRPr="00E00C75">
        <w:rPr>
          <w:rFonts w:eastAsia="Calibri"/>
          <w:b/>
          <w:bCs/>
          <w:lang w:val="en-PH"/>
        </w:rPr>
        <w:t xml:space="preserve"> replacement for </w:t>
      </w:r>
      <w:r w:rsidRPr="00E00C75">
        <w:rPr>
          <w:rFonts w:eastAsia="Calibri"/>
          <w:b/>
          <w:bCs/>
          <w:lang w:val="en-PH"/>
        </w:rPr>
        <w:t>maternity leave</w:t>
      </w:r>
      <w:r w:rsidR="001D59EA" w:rsidRPr="00E00C75">
        <w:rPr>
          <w:rFonts w:eastAsia="Calibri"/>
          <w:b/>
          <w:bCs/>
          <w:lang w:val="en-PH"/>
        </w:rPr>
        <w:t>.</w:t>
      </w:r>
      <w:r>
        <w:rPr>
          <w:rFonts w:eastAsia="Calibri"/>
          <w:lang w:val="en-PH"/>
        </w:rPr>
        <w:t xml:space="preserve"> </w:t>
      </w:r>
      <w:bookmarkEnd w:id="1"/>
      <w:r w:rsidR="001D59EA">
        <w:rPr>
          <w:rFonts w:eastAsia="Calibri"/>
          <w:lang w:val="en-PH"/>
        </w:rPr>
        <w:t>T</w:t>
      </w:r>
      <w:r>
        <w:rPr>
          <w:rFonts w:eastAsia="Calibri"/>
          <w:lang w:val="en-PH"/>
        </w:rPr>
        <w:t>he</w:t>
      </w:r>
      <w:r w:rsidR="00870AAD">
        <w:rPr>
          <w:rFonts w:eastAsia="Calibri"/>
          <w:lang w:val="en-PH"/>
        </w:rPr>
        <w:t xml:space="preserve"> prospective Individual Consultant is expected to commence </w:t>
      </w:r>
      <w:r w:rsidR="001D59EA">
        <w:rPr>
          <w:rFonts w:eastAsia="Calibri"/>
          <w:lang w:val="en-PH"/>
        </w:rPr>
        <w:t>the Services</w:t>
      </w:r>
      <w:r w:rsidR="00870AAD">
        <w:rPr>
          <w:rFonts w:eastAsia="Calibri"/>
          <w:lang w:val="en-PH"/>
        </w:rPr>
        <w:t xml:space="preserve"> </w:t>
      </w:r>
      <w:r w:rsidR="00B26EFD">
        <w:rPr>
          <w:rFonts w:eastAsia="Calibri"/>
          <w:lang w:val="en-PH"/>
        </w:rPr>
        <w:t>January</w:t>
      </w:r>
      <w:r w:rsidR="00870AAD">
        <w:rPr>
          <w:rFonts w:eastAsia="Calibri"/>
          <w:lang w:val="en-PH"/>
        </w:rPr>
        <w:t xml:space="preserve"> 202</w:t>
      </w:r>
      <w:r w:rsidR="00B26EFD">
        <w:rPr>
          <w:rFonts w:eastAsia="Calibri"/>
          <w:lang w:val="en-PH"/>
        </w:rPr>
        <w:t>1</w:t>
      </w:r>
      <w:r w:rsidR="00870AAD">
        <w:rPr>
          <w:rFonts w:eastAsia="Calibri"/>
          <w:lang w:val="en-PH"/>
        </w:rPr>
        <w:t xml:space="preserve"> and the duration of the contract will be for </w:t>
      </w:r>
      <w:r w:rsidR="00CD2FD7">
        <w:rPr>
          <w:rFonts w:eastAsia="Calibri"/>
          <w:lang w:val="en-PH"/>
        </w:rPr>
        <w:t>six</w:t>
      </w:r>
      <w:r w:rsidR="00870AAD">
        <w:rPr>
          <w:rFonts w:eastAsia="Calibri"/>
          <w:lang w:val="en-PH"/>
        </w:rPr>
        <w:t xml:space="preserve"> (</w:t>
      </w:r>
      <w:r w:rsidR="00CD2FD7">
        <w:rPr>
          <w:rFonts w:eastAsia="Calibri"/>
          <w:lang w:val="en-PH"/>
        </w:rPr>
        <w:t>6</w:t>
      </w:r>
      <w:r w:rsidR="00870AAD">
        <w:rPr>
          <w:rFonts w:eastAsia="Calibri"/>
          <w:lang w:val="en-PH"/>
        </w:rPr>
        <w:t xml:space="preserve">) </w:t>
      </w:r>
      <w:r w:rsidR="00CD2FD7">
        <w:rPr>
          <w:rFonts w:eastAsia="Calibri"/>
          <w:lang w:val="en-PH"/>
        </w:rPr>
        <w:t>months</w:t>
      </w:r>
      <w:r w:rsidR="00870AAD">
        <w:rPr>
          <w:rFonts w:eastAsia="Calibri"/>
          <w:lang w:val="en-PH"/>
        </w:rPr>
        <w:t>. MFK might offer an extension of Services for an additional term</w:t>
      </w:r>
      <w:r w:rsidR="00B55870">
        <w:rPr>
          <w:rFonts w:eastAsia="Calibri"/>
          <w:lang w:val="en-PH"/>
        </w:rPr>
        <w:t>.</w:t>
      </w:r>
      <w:r w:rsidR="00870AAD">
        <w:rPr>
          <w:rFonts w:eastAsia="Calibri"/>
          <w:lang w:val="en-PH"/>
        </w:rPr>
        <w:t xml:space="preserve"> </w:t>
      </w:r>
    </w:p>
    <w:p w14:paraId="05FA8813" w14:textId="77777777" w:rsidR="00593D51" w:rsidRDefault="00593D51" w:rsidP="00802062">
      <w:pPr>
        <w:ind w:right="57"/>
        <w:jc w:val="both"/>
        <w:rPr>
          <w:rFonts w:eastAsia="Calibri"/>
          <w:lang w:val="en-PH"/>
        </w:rPr>
      </w:pPr>
    </w:p>
    <w:p w14:paraId="32DF7B36" w14:textId="763AEF68" w:rsidR="00802062" w:rsidRDefault="00311F04" w:rsidP="00802062">
      <w:pPr>
        <w:ind w:right="57"/>
        <w:jc w:val="both"/>
        <w:rPr>
          <w:rFonts w:eastAsia="Calibri"/>
          <w:b/>
          <w:bCs/>
          <w:lang w:val="en-PH"/>
        </w:rPr>
      </w:pPr>
      <w:r>
        <w:rPr>
          <w:rFonts w:eastAsia="Calibri"/>
          <w:b/>
          <w:bCs/>
          <w:lang w:val="en-PH"/>
        </w:rPr>
        <w:t>L</w:t>
      </w:r>
      <w:r w:rsidR="005B5A02" w:rsidRPr="00961F67">
        <w:rPr>
          <w:rFonts w:eastAsia="Calibri"/>
          <w:b/>
          <w:bCs/>
          <w:lang w:val="en-PH"/>
        </w:rPr>
        <w:t>ocation of the assignment</w:t>
      </w:r>
      <w:r w:rsidR="00593D51">
        <w:rPr>
          <w:rFonts w:eastAsia="Calibri"/>
          <w:b/>
          <w:bCs/>
          <w:lang w:val="en-PH"/>
        </w:rPr>
        <w:t>:</w:t>
      </w:r>
    </w:p>
    <w:p w14:paraId="32ED5D05" w14:textId="77777777" w:rsidR="00311F04" w:rsidRPr="00802062" w:rsidRDefault="00311F04" w:rsidP="00802062">
      <w:pPr>
        <w:ind w:right="57"/>
        <w:jc w:val="both"/>
        <w:rPr>
          <w:rFonts w:eastAsia="Calibri"/>
          <w:b/>
          <w:i/>
          <w:lang w:val="en-PH"/>
        </w:rPr>
      </w:pPr>
    </w:p>
    <w:p w14:paraId="0C93E125" w14:textId="7270D0C5" w:rsidR="00802062" w:rsidRPr="00961F67" w:rsidRDefault="00802062" w:rsidP="00802062">
      <w:pPr>
        <w:ind w:right="57"/>
        <w:jc w:val="both"/>
        <w:rPr>
          <w:rFonts w:eastAsia="Calibri"/>
          <w:bCs/>
          <w:iCs/>
          <w:lang w:val="en-PH"/>
        </w:rPr>
      </w:pPr>
      <w:r w:rsidRPr="00961F67">
        <w:rPr>
          <w:rFonts w:eastAsia="Calibri"/>
          <w:bCs/>
          <w:iCs/>
          <w:lang w:val="en-PH"/>
        </w:rPr>
        <w:t>Millennium Foundation</w:t>
      </w:r>
      <w:r w:rsidR="00961F67">
        <w:rPr>
          <w:rFonts w:eastAsia="Calibri"/>
          <w:bCs/>
          <w:iCs/>
          <w:lang w:val="en-PH"/>
        </w:rPr>
        <w:t xml:space="preserve"> of</w:t>
      </w:r>
      <w:r w:rsidRPr="00961F67">
        <w:rPr>
          <w:rFonts w:eastAsia="Calibri"/>
          <w:bCs/>
          <w:iCs/>
          <w:lang w:val="en-PH"/>
        </w:rPr>
        <w:t xml:space="preserve"> Kosovo </w:t>
      </w:r>
    </w:p>
    <w:p w14:paraId="159011C4" w14:textId="77777777" w:rsidR="00802062" w:rsidRPr="00961F67" w:rsidRDefault="00802062" w:rsidP="00802062">
      <w:pPr>
        <w:ind w:right="57"/>
        <w:jc w:val="both"/>
        <w:rPr>
          <w:rFonts w:eastAsia="Calibri"/>
          <w:bCs/>
          <w:iCs/>
          <w:lang w:val="en-PH"/>
        </w:rPr>
      </w:pPr>
      <w:r w:rsidRPr="00961F67">
        <w:rPr>
          <w:rFonts w:eastAsia="Calibri"/>
          <w:bCs/>
          <w:iCs/>
          <w:lang w:val="en-PH"/>
        </w:rPr>
        <w:t>Address: str. “</w:t>
      </w:r>
      <w:proofErr w:type="spellStart"/>
      <w:r w:rsidRPr="00961F67">
        <w:rPr>
          <w:rFonts w:eastAsia="Calibri"/>
          <w:bCs/>
          <w:iCs/>
          <w:lang w:val="en-PH"/>
        </w:rPr>
        <w:t>Migjeni</w:t>
      </w:r>
      <w:proofErr w:type="spellEnd"/>
      <w:r w:rsidRPr="00961F67">
        <w:rPr>
          <w:rFonts w:eastAsia="Calibri"/>
          <w:bCs/>
          <w:iCs/>
          <w:lang w:val="en-PH"/>
        </w:rPr>
        <w:t>” no. 21 (ex-Bank of Ljubljana Building, floor IX),</w:t>
      </w:r>
    </w:p>
    <w:p w14:paraId="3EAD1DDF" w14:textId="61D20BB2" w:rsidR="00802062" w:rsidRPr="00334D0F" w:rsidRDefault="00802062" w:rsidP="00802062">
      <w:pPr>
        <w:ind w:right="57"/>
        <w:jc w:val="both"/>
        <w:rPr>
          <w:rFonts w:eastAsia="Calibri"/>
          <w:bCs/>
          <w:iCs/>
          <w:lang w:val="en-PH"/>
        </w:rPr>
      </w:pPr>
      <w:r w:rsidRPr="00961F67">
        <w:rPr>
          <w:rFonts w:eastAsia="Calibri"/>
          <w:bCs/>
          <w:iCs/>
          <w:lang w:val="en-PH"/>
        </w:rPr>
        <w:t xml:space="preserve">Postal Code:10000 </w:t>
      </w:r>
      <w:proofErr w:type="spellStart"/>
      <w:r w:rsidRPr="00961F67">
        <w:rPr>
          <w:rFonts w:eastAsia="Calibri"/>
          <w:bCs/>
          <w:iCs/>
          <w:lang w:val="en-PH"/>
        </w:rPr>
        <w:t>Prishtina</w:t>
      </w:r>
      <w:proofErr w:type="spellEnd"/>
      <w:r w:rsidRPr="00961F67">
        <w:rPr>
          <w:rFonts w:eastAsia="Calibri"/>
          <w:bCs/>
          <w:iCs/>
          <w:lang w:val="en-PH"/>
        </w:rPr>
        <w:t>, Kosova</w:t>
      </w:r>
      <w:r w:rsidR="005B5A02" w:rsidRPr="00334D0F">
        <w:rPr>
          <w:rFonts w:eastAsia="Calibri"/>
          <w:bCs/>
          <w:iCs/>
          <w:lang w:val="en-PH"/>
        </w:rPr>
        <w:t xml:space="preserve"> </w:t>
      </w:r>
    </w:p>
    <w:p w14:paraId="7E524DEB" w14:textId="77777777" w:rsidR="00802062" w:rsidRDefault="00802062" w:rsidP="00802062">
      <w:pPr>
        <w:ind w:right="57"/>
        <w:jc w:val="both"/>
        <w:rPr>
          <w:rFonts w:eastAsia="Calibri"/>
          <w:lang w:val="en-PH"/>
        </w:rPr>
      </w:pPr>
    </w:p>
    <w:p w14:paraId="3C424218" w14:textId="79A4855A" w:rsidR="005B5A02" w:rsidRPr="005F1EE0" w:rsidRDefault="00593D51" w:rsidP="005B5A02">
      <w:pPr>
        <w:pStyle w:val="SimpleList"/>
        <w:numPr>
          <w:ilvl w:val="0"/>
          <w:numId w:val="0"/>
        </w:numPr>
        <w:rPr>
          <w:rFonts w:eastAsia="Calibri"/>
          <w:szCs w:val="24"/>
        </w:rPr>
      </w:pPr>
      <w:r w:rsidRPr="00961F67">
        <w:rPr>
          <w:rFonts w:eastAsia="Times New Roman"/>
          <w:b/>
          <w:bCs/>
        </w:rPr>
        <w:t>Required qualifications:</w:t>
      </w:r>
    </w:p>
    <w:p w14:paraId="3C424219" w14:textId="77777777" w:rsidR="005B5A02" w:rsidRDefault="005B5A02" w:rsidP="005B5A02">
      <w:pPr>
        <w:pStyle w:val="SimpleList"/>
        <w:numPr>
          <w:ilvl w:val="0"/>
          <w:numId w:val="0"/>
        </w:numPr>
        <w:rPr>
          <w:rFonts w:eastAsia="Calibri"/>
          <w:szCs w:val="24"/>
          <w:lang w:val="en-PH"/>
        </w:rPr>
      </w:pPr>
    </w:p>
    <w:p w14:paraId="3C42421A" w14:textId="379CD2EB" w:rsidR="005B5A02" w:rsidRPr="005B5A02" w:rsidRDefault="005B5A02" w:rsidP="005B5A02">
      <w:pPr>
        <w:pStyle w:val="SimpleList"/>
        <w:numPr>
          <w:ilvl w:val="0"/>
          <w:numId w:val="0"/>
        </w:numPr>
        <w:rPr>
          <w:rFonts w:eastAsia="Calibri"/>
          <w:szCs w:val="24"/>
          <w:lang w:val="en-PH"/>
        </w:rPr>
      </w:pPr>
      <w:r w:rsidRPr="00A7702C">
        <w:rPr>
          <w:rFonts w:eastAsia="Times New Roman"/>
          <w:spacing w:val="-2"/>
          <w:szCs w:val="24"/>
        </w:rPr>
        <w:t>The r</w:t>
      </w:r>
      <w:r w:rsidR="00F22D0C">
        <w:rPr>
          <w:rFonts w:eastAsia="Times New Roman"/>
          <w:spacing w:val="-2"/>
          <w:szCs w:val="24"/>
        </w:rPr>
        <w:t>equired qualifications for the I</w:t>
      </w:r>
      <w:r w:rsidRPr="00A7702C">
        <w:rPr>
          <w:rFonts w:eastAsia="Times New Roman"/>
          <w:spacing w:val="-2"/>
          <w:szCs w:val="24"/>
        </w:rPr>
        <w:t>ndividual Consultant to be considered are indicated in the Terms of Reference</w:t>
      </w:r>
      <w:r w:rsidR="00C6551F">
        <w:rPr>
          <w:rFonts w:eastAsia="Times New Roman"/>
          <w:spacing w:val="-2"/>
          <w:szCs w:val="24"/>
        </w:rPr>
        <w:t xml:space="preserve"> (</w:t>
      </w:r>
      <w:r w:rsidR="00F64226">
        <w:rPr>
          <w:rFonts w:eastAsia="Times New Roman"/>
          <w:spacing w:val="-2"/>
          <w:szCs w:val="24"/>
        </w:rPr>
        <w:t>“</w:t>
      </w:r>
      <w:r w:rsidR="00C6551F">
        <w:rPr>
          <w:rFonts w:eastAsia="Times New Roman"/>
          <w:spacing w:val="-2"/>
          <w:szCs w:val="24"/>
        </w:rPr>
        <w:t>TOR</w:t>
      </w:r>
      <w:r w:rsidR="00F64226">
        <w:rPr>
          <w:rFonts w:eastAsia="Times New Roman"/>
          <w:spacing w:val="-2"/>
          <w:szCs w:val="24"/>
        </w:rPr>
        <w:t>”</w:t>
      </w:r>
      <w:r w:rsidR="00C6551F">
        <w:rPr>
          <w:rFonts w:eastAsia="Times New Roman"/>
          <w:spacing w:val="-2"/>
          <w:szCs w:val="24"/>
        </w:rPr>
        <w:t>)</w:t>
      </w:r>
      <w:r w:rsidRPr="00A7702C">
        <w:rPr>
          <w:rFonts w:eastAsia="Times New Roman"/>
          <w:spacing w:val="-2"/>
          <w:szCs w:val="24"/>
        </w:rPr>
        <w:t xml:space="preserve"> below.  </w:t>
      </w:r>
      <w:r>
        <w:rPr>
          <w:rFonts w:eastAsia="Times New Roman"/>
          <w:spacing w:val="-2"/>
          <w:szCs w:val="24"/>
        </w:rPr>
        <w:t xml:space="preserve">Please refer to the </w:t>
      </w:r>
      <w:r w:rsidR="00C6551F">
        <w:rPr>
          <w:rFonts w:eastAsia="Times New Roman"/>
          <w:spacing w:val="-2"/>
          <w:szCs w:val="24"/>
        </w:rPr>
        <w:t xml:space="preserve">detailed </w:t>
      </w:r>
      <w:r>
        <w:rPr>
          <w:rFonts w:eastAsia="Times New Roman"/>
          <w:spacing w:val="-2"/>
          <w:szCs w:val="24"/>
        </w:rPr>
        <w:t xml:space="preserve">Terms of Reference </w:t>
      </w:r>
      <w:r w:rsidR="00C6551F">
        <w:rPr>
          <w:rFonts w:eastAsia="Times New Roman"/>
          <w:spacing w:val="-2"/>
          <w:szCs w:val="24"/>
        </w:rPr>
        <w:t>included in the LOI documents</w:t>
      </w:r>
      <w:r w:rsidR="00593D51">
        <w:rPr>
          <w:rFonts w:eastAsia="Times New Roman"/>
          <w:spacing w:val="-2"/>
          <w:szCs w:val="24"/>
        </w:rPr>
        <w:t xml:space="preserve">. </w:t>
      </w:r>
      <w:r w:rsidR="00C6551F">
        <w:rPr>
          <w:rFonts w:eastAsia="Times New Roman"/>
          <w:spacing w:val="-2"/>
          <w:szCs w:val="24"/>
        </w:rPr>
        <w:t xml:space="preserve"> </w:t>
      </w:r>
      <w:r>
        <w:rPr>
          <w:rFonts w:eastAsia="Times New Roman"/>
          <w:spacing w:val="-2"/>
          <w:szCs w:val="24"/>
        </w:rPr>
        <w:t>but a</w:t>
      </w:r>
      <w:r w:rsidRPr="00A7702C">
        <w:rPr>
          <w:rFonts w:eastAsia="Times New Roman"/>
          <w:spacing w:val="-2"/>
          <w:szCs w:val="24"/>
        </w:rPr>
        <w:t>mong other requirements, these qualifications include:</w:t>
      </w:r>
    </w:p>
    <w:p w14:paraId="3C42421B" w14:textId="77777777" w:rsidR="005B5A02" w:rsidRPr="00B4125D" w:rsidRDefault="005B5A02" w:rsidP="005B5A02">
      <w:pPr>
        <w:jc w:val="both"/>
        <w:rPr>
          <w:rFonts w:eastAsia="Times New Roman"/>
          <w:spacing w:val="-2"/>
          <w:lang w:val="en-PH"/>
        </w:rPr>
      </w:pPr>
    </w:p>
    <w:p w14:paraId="1FC43363" w14:textId="77777777" w:rsidR="00B26EFD" w:rsidRPr="00B26EFD" w:rsidRDefault="00802062" w:rsidP="00B26EFD">
      <w:pPr>
        <w:jc w:val="both"/>
        <w:rPr>
          <w:rFonts w:eastAsia="Times New Roman"/>
          <w:spacing w:val="1"/>
        </w:rPr>
      </w:pPr>
      <w:r w:rsidRPr="00802062">
        <w:rPr>
          <w:rFonts w:eastAsia="Times New Roman"/>
          <w:spacing w:val="1"/>
        </w:rPr>
        <w:t xml:space="preserve">MFK is currently seeking a one (1) full-time </w:t>
      </w:r>
      <w:r w:rsidR="00B26EFD">
        <w:rPr>
          <w:rFonts w:eastAsia="Times New Roman"/>
          <w:spacing w:val="1"/>
        </w:rPr>
        <w:t xml:space="preserve">Judicial and Open Data Consultant </w:t>
      </w:r>
      <w:r w:rsidR="00CD2FD7" w:rsidRPr="00802062">
        <w:rPr>
          <w:rFonts w:eastAsia="Times New Roman"/>
          <w:spacing w:val="1"/>
        </w:rPr>
        <w:t>to</w:t>
      </w:r>
      <w:r w:rsidRPr="00802062">
        <w:rPr>
          <w:rFonts w:eastAsia="Times New Roman"/>
          <w:spacing w:val="1"/>
        </w:rPr>
        <w:t xml:space="preserve"> provide </w:t>
      </w:r>
      <w:r w:rsidR="00593D51">
        <w:rPr>
          <w:rFonts w:eastAsia="Times New Roman"/>
          <w:spacing w:val="1"/>
        </w:rPr>
        <w:t>services</w:t>
      </w:r>
      <w:r w:rsidRPr="00802062">
        <w:rPr>
          <w:rFonts w:eastAsia="Times New Roman"/>
          <w:spacing w:val="1"/>
        </w:rPr>
        <w:t xml:space="preserve"> towards effective implementation of the </w:t>
      </w:r>
      <w:r w:rsidR="00CD2FD7" w:rsidRPr="00CD2FD7">
        <w:rPr>
          <w:rFonts w:eastAsia="Times New Roman"/>
          <w:spacing w:val="1"/>
        </w:rPr>
        <w:t>Threshold Program</w:t>
      </w:r>
      <w:r w:rsidR="00B26EFD">
        <w:rPr>
          <w:rFonts w:eastAsia="Times New Roman"/>
          <w:spacing w:val="1"/>
        </w:rPr>
        <w:t>.</w:t>
      </w:r>
      <w:r w:rsidR="00CD2FD7" w:rsidRPr="00CD2FD7">
        <w:rPr>
          <w:rFonts w:eastAsia="Times New Roman"/>
          <w:spacing w:val="1"/>
        </w:rPr>
        <w:t xml:space="preserve"> </w:t>
      </w:r>
      <w:r w:rsidR="00B26EFD" w:rsidRPr="00B26EFD">
        <w:rPr>
          <w:rFonts w:eastAsia="Times New Roman"/>
          <w:spacing w:val="1"/>
        </w:rPr>
        <w:t>The Judicial and Open Data Consultant, under the supervision of the Chief Executive Officer, is supporting the successful launch of the Public Access to Judicial Information Activity and Open Data Activity of the Governance Project, and in a six-month period responsible for the daily execution, monitoring, and supervision of the related activities supporting the Transparent and Accountable Governance Project, ensuring consistency with established work plans and implementation guidelines.</w:t>
      </w:r>
    </w:p>
    <w:p w14:paraId="44F42964" w14:textId="77777777" w:rsidR="00B26EFD" w:rsidRPr="00B26EFD" w:rsidRDefault="00B26EFD" w:rsidP="00B26EFD">
      <w:pPr>
        <w:jc w:val="both"/>
        <w:rPr>
          <w:rFonts w:eastAsia="Times New Roman"/>
          <w:spacing w:val="1"/>
        </w:rPr>
      </w:pPr>
    </w:p>
    <w:p w14:paraId="5EA3D1FA" w14:textId="1FBB3780" w:rsidR="00802062" w:rsidRDefault="00B26EFD" w:rsidP="00B26EFD">
      <w:pPr>
        <w:jc w:val="both"/>
        <w:rPr>
          <w:rFonts w:eastAsia="Times New Roman"/>
          <w:spacing w:val="1"/>
        </w:rPr>
      </w:pPr>
      <w:r w:rsidRPr="00B26EFD">
        <w:rPr>
          <w:rFonts w:eastAsia="Times New Roman"/>
          <w:spacing w:val="1"/>
        </w:rPr>
        <w:t>The Judicial and Open Data Consultant, will support execution of the Public Access to Judicial Information Activities and related Open Data activities of the Threshold Project. The Judicial and Open Data Consultant is accountable for the successful launch of the key components of the Transparent and Accountable Governance Project, supporting the procurement processes led by MFK Procurement Manager, building collaborative relationships with project stakeholders, to oversight of contractors, and oversight of activities’ budget. The Judicial and Open Data Consultant ensures the alignment of the activities’ execution with the overall objectives of the Threshold Program and the judicious management of its resources.</w:t>
      </w:r>
    </w:p>
    <w:p w14:paraId="6C4CF207" w14:textId="5EEDF026" w:rsidR="00287A5A" w:rsidRDefault="00287A5A" w:rsidP="00B26EFD">
      <w:pPr>
        <w:jc w:val="both"/>
        <w:rPr>
          <w:rFonts w:eastAsia="Times New Roman"/>
          <w:spacing w:val="1"/>
        </w:rPr>
      </w:pPr>
      <w:r w:rsidRPr="00A91560">
        <w:rPr>
          <w:spacing w:val="-2"/>
        </w:rPr>
        <w:t>Submissions by hard copy or by email are not acceptable and shall culminate in LOI rejection</w:t>
      </w:r>
    </w:p>
    <w:p w14:paraId="3C42421D" w14:textId="77777777" w:rsidR="00805D90" w:rsidRPr="00B645D1" w:rsidRDefault="00805D90" w:rsidP="00805D90">
      <w:pPr>
        <w:pStyle w:val="ListParagraph"/>
        <w:ind w:left="0"/>
      </w:pPr>
    </w:p>
    <w:p w14:paraId="4D30DA5A" w14:textId="77777777" w:rsidR="00593D51" w:rsidRDefault="00B3506D" w:rsidP="00C6551F">
      <w:pPr>
        <w:pStyle w:val="SimpleList"/>
        <w:numPr>
          <w:ilvl w:val="0"/>
          <w:numId w:val="0"/>
        </w:numPr>
        <w:rPr>
          <w:szCs w:val="24"/>
        </w:rPr>
      </w:pPr>
      <w:r>
        <w:rPr>
          <w:rFonts w:eastAsia="Calibri"/>
          <w:b/>
          <w:lang w:val="en-PH"/>
        </w:rPr>
        <w:t>Application</w:t>
      </w:r>
      <w:r w:rsidRPr="00B645D1">
        <w:rPr>
          <w:rFonts w:eastAsia="Calibri"/>
          <w:b/>
          <w:lang w:val="en-PH"/>
        </w:rPr>
        <w:t xml:space="preserve"> </w:t>
      </w:r>
      <w:r w:rsidR="00805D90" w:rsidRPr="00B645D1">
        <w:rPr>
          <w:rFonts w:eastAsia="Calibri"/>
          <w:b/>
          <w:lang w:val="en-PH"/>
        </w:rPr>
        <w:t>Procedure</w:t>
      </w:r>
      <w:r w:rsidR="00802062" w:rsidRPr="00E87D37">
        <w:rPr>
          <w:rFonts w:eastAsia="Calibri"/>
          <w:b/>
          <w:lang w:val="en-PH"/>
        </w:rPr>
        <w:t>:</w:t>
      </w:r>
      <w:r w:rsidR="00802062" w:rsidRPr="00E87D37">
        <w:rPr>
          <w:szCs w:val="24"/>
        </w:rPr>
        <w:t xml:space="preserve"> </w:t>
      </w:r>
    </w:p>
    <w:p w14:paraId="307E6D87" w14:textId="77777777" w:rsidR="00593D51" w:rsidRDefault="00593D51" w:rsidP="00C6551F">
      <w:pPr>
        <w:pStyle w:val="SimpleList"/>
        <w:numPr>
          <w:ilvl w:val="0"/>
          <w:numId w:val="0"/>
        </w:numPr>
        <w:rPr>
          <w:szCs w:val="24"/>
        </w:rPr>
      </w:pPr>
    </w:p>
    <w:p w14:paraId="3C424220" w14:textId="737DF34D" w:rsidR="00774256" w:rsidRPr="00C6551F" w:rsidRDefault="00593D51" w:rsidP="00C6551F">
      <w:pPr>
        <w:pStyle w:val="SimpleList"/>
        <w:numPr>
          <w:ilvl w:val="0"/>
          <w:numId w:val="0"/>
        </w:numPr>
        <w:rPr>
          <w:szCs w:val="24"/>
        </w:rPr>
      </w:pPr>
      <w:r>
        <w:rPr>
          <w:szCs w:val="24"/>
        </w:rPr>
        <w:t xml:space="preserve">Interested Individual </w:t>
      </w:r>
      <w:r w:rsidR="00802062" w:rsidRPr="00E87D37">
        <w:rPr>
          <w:szCs w:val="24"/>
        </w:rPr>
        <w:t xml:space="preserve">Consultants should register their interest by sending an e-mail (with subject: </w:t>
      </w:r>
      <w:r w:rsidR="00B26EFD">
        <w:rPr>
          <w:b/>
          <w:i/>
          <w:szCs w:val="24"/>
        </w:rPr>
        <w:t xml:space="preserve">Judicial and Open Data Consultant </w:t>
      </w:r>
      <w:r w:rsidR="00802062" w:rsidRPr="00E87D37">
        <w:rPr>
          <w:szCs w:val="24"/>
        </w:rPr>
        <w:t>to the Procurement Manager on</w:t>
      </w:r>
      <w:r w:rsidR="00802062" w:rsidRPr="00E87D37">
        <w:t xml:space="preserve"> </w:t>
      </w:r>
      <w:r w:rsidR="00802062" w:rsidRPr="00E87D37">
        <w:rPr>
          <w:b/>
          <w:bCs/>
          <w:i/>
          <w:szCs w:val="24"/>
        </w:rPr>
        <w:t>procurement@millenniumkosovo.org</w:t>
      </w:r>
      <w:r w:rsidR="00802062" w:rsidRPr="00E87D37">
        <w:rPr>
          <w:szCs w:val="24"/>
        </w:rPr>
        <w:t xml:space="preserve">, </w:t>
      </w:r>
      <w:r>
        <w:rPr>
          <w:rFonts w:eastAsia="Calibri"/>
          <w:lang w:val="en-PH"/>
        </w:rPr>
        <w:t xml:space="preserve">and </w:t>
      </w:r>
      <w:r w:rsidR="00602A51">
        <w:rPr>
          <w:rFonts w:eastAsia="Calibri"/>
          <w:lang w:val="en-PH"/>
        </w:rPr>
        <w:t>submit</w:t>
      </w:r>
      <w:r w:rsidR="00774256">
        <w:rPr>
          <w:rFonts w:eastAsia="Calibri"/>
          <w:lang w:val="en-PH"/>
        </w:rPr>
        <w:t xml:space="preserve"> </w:t>
      </w:r>
      <w:r w:rsidR="00E00C75">
        <w:rPr>
          <w:rFonts w:eastAsia="Calibri"/>
          <w:lang w:val="en-PH"/>
        </w:rPr>
        <w:t xml:space="preserve">in the </w:t>
      </w:r>
      <w:r w:rsidR="00E00C75" w:rsidRPr="00E00C75">
        <w:rPr>
          <w:rFonts w:eastAsia="Calibri"/>
          <w:lang w:val="en-PH"/>
        </w:rPr>
        <w:t>File Request Link</w:t>
      </w:r>
      <w:r w:rsidR="00E00C75">
        <w:rPr>
          <w:rFonts w:eastAsia="Calibri"/>
          <w:lang w:val="en-PH"/>
        </w:rPr>
        <w:t xml:space="preserve"> provided below (not in the email) </w:t>
      </w:r>
      <w:r w:rsidR="00012716">
        <w:rPr>
          <w:rFonts w:eastAsia="Calibri"/>
          <w:lang w:val="en-PH"/>
        </w:rPr>
        <w:t xml:space="preserve">their </w:t>
      </w:r>
      <w:r w:rsidR="00B85186">
        <w:rPr>
          <w:rFonts w:eastAsia="Calibri"/>
          <w:b/>
          <w:lang w:val="en-PH"/>
        </w:rPr>
        <w:t>Application/Cover Letter</w:t>
      </w:r>
      <w:r w:rsidR="00E2314F">
        <w:rPr>
          <w:rFonts w:eastAsia="Calibri"/>
          <w:b/>
          <w:lang w:val="en-PH"/>
        </w:rPr>
        <w:t>,</w:t>
      </w:r>
      <w:r w:rsidR="00B74045">
        <w:rPr>
          <w:rFonts w:eastAsia="Calibri"/>
          <w:b/>
          <w:lang w:val="en-PH"/>
        </w:rPr>
        <w:t xml:space="preserve"> CV</w:t>
      </w:r>
      <w:r w:rsidR="009413A8">
        <w:rPr>
          <w:rFonts w:eastAsia="Calibri"/>
          <w:lang w:val="en-PH"/>
        </w:rPr>
        <w:t xml:space="preserve">, and </w:t>
      </w:r>
      <w:r w:rsidR="00774256" w:rsidRPr="009F2C11">
        <w:rPr>
          <w:rFonts w:eastAsia="Calibri"/>
          <w:b/>
          <w:lang w:val="en-PH"/>
        </w:rPr>
        <w:t>financial proposal</w:t>
      </w:r>
      <w:r w:rsidR="00805D90" w:rsidRPr="00B645D1">
        <w:rPr>
          <w:rFonts w:eastAsia="Calibri"/>
          <w:lang w:val="en-PH"/>
        </w:rPr>
        <w:t xml:space="preserve"> </w:t>
      </w:r>
      <w:r w:rsidR="002300A9">
        <w:rPr>
          <w:rFonts w:eastAsia="Calibri"/>
          <w:b/>
          <w:lang w:val="en-PH"/>
        </w:rPr>
        <w:t>as separate files in a single submission</w:t>
      </w:r>
      <w:r w:rsidR="005A6A3F">
        <w:rPr>
          <w:rFonts w:eastAsia="Calibri"/>
          <w:b/>
          <w:lang w:val="en-PH"/>
        </w:rPr>
        <w:t xml:space="preserve"> </w:t>
      </w:r>
      <w:r w:rsidR="00805D90" w:rsidRPr="00B645D1">
        <w:rPr>
          <w:rFonts w:eastAsia="Calibri"/>
          <w:lang w:val="en-PH"/>
        </w:rPr>
        <w:t xml:space="preserve">using the </w:t>
      </w:r>
      <w:r w:rsidR="00802062">
        <w:rPr>
          <w:rFonts w:eastAsia="Calibri"/>
          <w:lang w:val="en-PH"/>
        </w:rPr>
        <w:t xml:space="preserve">three </w:t>
      </w:r>
      <w:r w:rsidR="003967AF">
        <w:rPr>
          <w:rFonts w:eastAsia="Calibri"/>
          <w:lang w:val="en-PH"/>
        </w:rPr>
        <w:t>(</w:t>
      </w:r>
      <w:r w:rsidR="00802062">
        <w:rPr>
          <w:rFonts w:eastAsia="Calibri"/>
          <w:lang w:val="en-PH"/>
        </w:rPr>
        <w:t>3</w:t>
      </w:r>
      <w:r w:rsidR="00805D90" w:rsidRPr="00B645D1">
        <w:rPr>
          <w:rFonts w:eastAsia="Calibri"/>
          <w:lang w:val="en-PH"/>
        </w:rPr>
        <w:t>) forms provided</w:t>
      </w:r>
      <w:r w:rsidR="0026730B">
        <w:rPr>
          <w:rFonts w:eastAsia="Calibri"/>
          <w:lang w:val="en-PH"/>
        </w:rPr>
        <w:t xml:space="preserve"> </w:t>
      </w:r>
      <w:r w:rsidR="00012716">
        <w:rPr>
          <w:rFonts w:eastAsia="Calibri"/>
          <w:lang w:val="en-PH"/>
        </w:rPr>
        <w:t>for this purpose in the</w:t>
      </w:r>
      <w:r w:rsidR="00C6551F">
        <w:rPr>
          <w:rFonts w:eastAsia="Calibri"/>
          <w:lang w:val="en-PH"/>
        </w:rPr>
        <w:t xml:space="preserve"> </w:t>
      </w:r>
      <w:r w:rsidR="00012716">
        <w:rPr>
          <w:rFonts w:eastAsia="Calibri"/>
          <w:lang w:val="en-PH"/>
        </w:rPr>
        <w:t xml:space="preserve">LOI documents. </w:t>
      </w:r>
    </w:p>
    <w:p w14:paraId="3C424221" w14:textId="77777777" w:rsidR="00805D90" w:rsidRPr="00C6551F" w:rsidRDefault="00805D90" w:rsidP="00805D90">
      <w:pPr>
        <w:pStyle w:val="ListParagraph"/>
        <w:ind w:left="0"/>
        <w:rPr>
          <w:rFonts w:eastAsia="Calibri"/>
        </w:rPr>
      </w:pPr>
    </w:p>
    <w:p w14:paraId="3C424222" w14:textId="269AD661" w:rsidR="001574ED" w:rsidRPr="000F66B1" w:rsidRDefault="00805D90" w:rsidP="001574ED">
      <w:pPr>
        <w:pStyle w:val="SimpleList"/>
        <w:numPr>
          <w:ilvl w:val="0"/>
          <w:numId w:val="0"/>
        </w:numPr>
        <w:rPr>
          <w:szCs w:val="24"/>
        </w:rPr>
      </w:pPr>
      <w:r w:rsidRPr="00B645D1">
        <w:rPr>
          <w:b/>
        </w:rPr>
        <w:lastRenderedPageBreak/>
        <w:t>Selection Procedure</w:t>
      </w:r>
      <w:r w:rsidRPr="00B645D1">
        <w:t xml:space="preserve">: </w:t>
      </w:r>
      <w:r w:rsidR="001574ED" w:rsidRPr="000F66B1">
        <w:rPr>
          <w:rFonts w:eastAsia="Calibri"/>
          <w:szCs w:val="24"/>
          <w:lang w:val="en-PH"/>
        </w:rPr>
        <w:t xml:space="preserve">The </w:t>
      </w:r>
      <w:r w:rsidR="00593D51">
        <w:rPr>
          <w:rFonts w:eastAsia="Calibri"/>
          <w:szCs w:val="24"/>
          <w:lang w:val="en-PH"/>
        </w:rPr>
        <w:t xml:space="preserve">Individual </w:t>
      </w:r>
      <w:r w:rsidR="001574ED" w:rsidRPr="000F66B1">
        <w:rPr>
          <w:rFonts w:eastAsia="Calibri"/>
          <w:szCs w:val="24"/>
          <w:lang w:val="en-PH"/>
        </w:rPr>
        <w:t>Consul</w:t>
      </w:r>
      <w:r w:rsidR="001574ED">
        <w:rPr>
          <w:rFonts w:eastAsia="Calibri"/>
          <w:szCs w:val="24"/>
          <w:lang w:val="en-PH"/>
        </w:rPr>
        <w:t>tant will be selected</w:t>
      </w:r>
      <w:r w:rsidR="001574ED" w:rsidRPr="000F66B1">
        <w:rPr>
          <w:rFonts w:eastAsia="Calibri"/>
          <w:szCs w:val="24"/>
          <w:lang w:val="en-PH"/>
        </w:rPr>
        <w:t xml:space="preserve"> in accordance with the procedures </w:t>
      </w:r>
      <w:r w:rsidR="001574ED">
        <w:rPr>
          <w:rFonts w:eastAsia="Calibri"/>
          <w:szCs w:val="24"/>
          <w:lang w:val="en-PH"/>
        </w:rPr>
        <w:t xml:space="preserve">for selection of Individual Consultants </w:t>
      </w:r>
      <w:r w:rsidR="001574ED" w:rsidRPr="000F66B1">
        <w:rPr>
          <w:rFonts w:eastAsia="Calibri"/>
          <w:szCs w:val="24"/>
          <w:lang w:val="en-PH"/>
        </w:rPr>
        <w:t xml:space="preserve">set out in </w:t>
      </w:r>
      <w:r w:rsidR="001574ED" w:rsidRPr="000F66B1">
        <w:t>the MCC Program Procurement Guidelines</w:t>
      </w:r>
      <w:r w:rsidR="001574ED">
        <w:t xml:space="preserve"> (</w:t>
      </w:r>
      <w:r w:rsidR="001574ED">
        <w:rPr>
          <w:color w:val="222222"/>
          <w:shd w:val="clear" w:color="auto" w:fill="FFFFFF"/>
        </w:rPr>
        <w:t>P1.B.3.10)</w:t>
      </w:r>
      <w:r w:rsidR="001574ED" w:rsidRPr="000F66B1">
        <w:t xml:space="preserve"> which are provided on the MCC website (</w:t>
      </w:r>
      <w:hyperlink r:id="rId14" w:history="1">
        <w:r w:rsidR="001574ED" w:rsidRPr="00D6619E">
          <w:rPr>
            <w:rStyle w:val="Hyperlink"/>
          </w:rPr>
          <w:t>www.mcc.gov</w:t>
        </w:r>
      </w:hyperlink>
      <w:r w:rsidR="001574ED">
        <w:t xml:space="preserve">). </w:t>
      </w:r>
    </w:p>
    <w:p w14:paraId="3C424223" w14:textId="77777777" w:rsidR="001574ED" w:rsidRDefault="001574ED" w:rsidP="00805D90">
      <w:pPr>
        <w:pStyle w:val="SimpleList"/>
        <w:numPr>
          <w:ilvl w:val="0"/>
          <w:numId w:val="0"/>
        </w:numPr>
      </w:pPr>
    </w:p>
    <w:p w14:paraId="3C424224" w14:textId="0C9C84BC" w:rsidR="00805D90" w:rsidRPr="000F66B1" w:rsidRDefault="00805D90" w:rsidP="00805D90">
      <w:pPr>
        <w:pStyle w:val="SimpleList"/>
        <w:numPr>
          <w:ilvl w:val="0"/>
          <w:numId w:val="0"/>
        </w:numPr>
        <w:rPr>
          <w:bCs/>
          <w:szCs w:val="24"/>
        </w:rPr>
      </w:pPr>
      <w:r w:rsidRPr="00B645D1">
        <w:t xml:space="preserve">The selection process </w:t>
      </w:r>
      <w:r w:rsidR="00593D51">
        <w:t xml:space="preserve">is </w:t>
      </w:r>
      <w:r w:rsidRPr="00B645D1">
        <w:t>comprise</w:t>
      </w:r>
      <w:r w:rsidR="00593D51">
        <w:t>d of</w:t>
      </w:r>
      <w:r w:rsidRPr="00B645D1">
        <w:t xml:space="preserve"> two stages</w:t>
      </w:r>
      <w:r w:rsidR="00BB4068">
        <w:t>:</w:t>
      </w:r>
      <w:r w:rsidRPr="00B645D1">
        <w:t xml:space="preserve"> first</w:t>
      </w:r>
      <w:r w:rsidR="00593D51">
        <w:t xml:space="preserve"> stage</w:t>
      </w:r>
      <w:r w:rsidRPr="00B645D1">
        <w:t xml:space="preserve">, </w:t>
      </w:r>
      <w:r w:rsidR="00ED3386">
        <w:t xml:space="preserve">MFK </w:t>
      </w:r>
      <w:r w:rsidR="00ED3386" w:rsidRPr="00B645D1">
        <w:t>will</w:t>
      </w:r>
      <w:r w:rsidRPr="00B645D1">
        <w:t xml:space="preserve"> select the consultant with the most </w:t>
      </w:r>
      <w:r w:rsidR="00593D51" w:rsidRPr="00B645D1">
        <w:t>suitable</w:t>
      </w:r>
      <w:r w:rsidRPr="00B645D1">
        <w:t xml:space="preserve"> qualifications and experience using the criteria</w:t>
      </w:r>
      <w:r w:rsidRPr="00C74E6F">
        <w:rPr>
          <w:rFonts w:asciiTheme="minorHAnsi" w:hAnsiTheme="minorHAnsi"/>
        </w:rPr>
        <w:t xml:space="preserve"> </w:t>
      </w:r>
      <w:r w:rsidRPr="000F66B1">
        <w:rPr>
          <w:szCs w:val="24"/>
        </w:rPr>
        <w:t xml:space="preserve">provided in the </w:t>
      </w:r>
      <w:r w:rsidR="0049601A">
        <w:rPr>
          <w:szCs w:val="24"/>
        </w:rPr>
        <w:t>LOI documents</w:t>
      </w:r>
      <w:r w:rsidR="00593D51">
        <w:rPr>
          <w:szCs w:val="24"/>
        </w:rPr>
        <w:t xml:space="preserve">; second </w:t>
      </w:r>
      <w:r w:rsidR="00ED3386">
        <w:rPr>
          <w:szCs w:val="24"/>
        </w:rPr>
        <w:t>stage, the</w:t>
      </w:r>
      <w:r w:rsidR="00073F43">
        <w:rPr>
          <w:szCs w:val="24"/>
        </w:rPr>
        <w:t xml:space="preserve"> financial offer of the most qualified consultant will be opened</w:t>
      </w:r>
      <w:r w:rsidR="00DB7913">
        <w:rPr>
          <w:szCs w:val="24"/>
        </w:rPr>
        <w:t>.  Contract award is subject to</w:t>
      </w:r>
      <w:r w:rsidR="00D62D26">
        <w:rPr>
          <w:szCs w:val="24"/>
        </w:rPr>
        <w:t xml:space="preserve"> negotiations </w:t>
      </w:r>
      <w:r w:rsidR="00593D51">
        <w:rPr>
          <w:szCs w:val="24"/>
        </w:rPr>
        <w:t xml:space="preserve">with the prospective individual consultant </w:t>
      </w:r>
      <w:r w:rsidR="00D62D26">
        <w:rPr>
          <w:szCs w:val="24"/>
        </w:rPr>
        <w:t>and</w:t>
      </w:r>
      <w:r w:rsidR="00DB7913">
        <w:rPr>
          <w:szCs w:val="24"/>
        </w:rPr>
        <w:t xml:space="preserve"> </w:t>
      </w:r>
      <w:r w:rsidR="00EB1978">
        <w:rPr>
          <w:szCs w:val="24"/>
        </w:rPr>
        <w:t xml:space="preserve">a </w:t>
      </w:r>
      <w:r w:rsidR="00DB7913">
        <w:rPr>
          <w:szCs w:val="24"/>
        </w:rPr>
        <w:t>price reasonableness analysis.</w:t>
      </w:r>
    </w:p>
    <w:p w14:paraId="3C424225" w14:textId="77777777" w:rsidR="00805D90" w:rsidRPr="000F66B1" w:rsidRDefault="00805D90" w:rsidP="000F66B1">
      <w:pPr>
        <w:pStyle w:val="SimpleList"/>
        <w:numPr>
          <w:ilvl w:val="0"/>
          <w:numId w:val="0"/>
        </w:numPr>
        <w:rPr>
          <w:szCs w:val="24"/>
        </w:rPr>
      </w:pPr>
    </w:p>
    <w:p w14:paraId="3C424226" w14:textId="446E7B64" w:rsidR="00805D90" w:rsidRPr="000F66B1" w:rsidRDefault="006441DB" w:rsidP="000F66B1">
      <w:pPr>
        <w:pStyle w:val="SimpleList"/>
        <w:numPr>
          <w:ilvl w:val="0"/>
          <w:numId w:val="0"/>
        </w:numPr>
        <w:rPr>
          <w:bCs/>
          <w:szCs w:val="24"/>
        </w:rPr>
      </w:pPr>
      <w:r>
        <w:rPr>
          <w:szCs w:val="24"/>
        </w:rPr>
        <w:t>Application/Cover Letter</w:t>
      </w:r>
      <w:r w:rsidR="00B85186">
        <w:rPr>
          <w:szCs w:val="24"/>
        </w:rPr>
        <w:t>, current CV,</w:t>
      </w:r>
      <w:r w:rsidR="00805D90" w:rsidRPr="000F66B1">
        <w:rPr>
          <w:szCs w:val="24"/>
        </w:rPr>
        <w:t xml:space="preserve"> </w:t>
      </w:r>
      <w:r w:rsidR="00E63B1D">
        <w:rPr>
          <w:szCs w:val="24"/>
        </w:rPr>
        <w:t xml:space="preserve">and </w:t>
      </w:r>
      <w:r w:rsidR="006F7E3C" w:rsidRPr="009F2C11">
        <w:rPr>
          <w:b/>
          <w:szCs w:val="24"/>
        </w:rPr>
        <w:t xml:space="preserve">financial </w:t>
      </w:r>
      <w:r w:rsidR="00E63B1D" w:rsidRPr="009F2C11">
        <w:rPr>
          <w:b/>
          <w:szCs w:val="24"/>
        </w:rPr>
        <w:t>proposal</w:t>
      </w:r>
      <w:r w:rsidR="00E63B1D">
        <w:rPr>
          <w:szCs w:val="24"/>
        </w:rPr>
        <w:t xml:space="preserve"> </w:t>
      </w:r>
      <w:r w:rsidR="00805D90" w:rsidRPr="000F66B1">
        <w:rPr>
          <w:szCs w:val="24"/>
        </w:rPr>
        <w:t xml:space="preserve">shall be submitted </w:t>
      </w:r>
      <w:r w:rsidR="00802062" w:rsidRPr="00802062">
        <w:rPr>
          <w:szCs w:val="24"/>
        </w:rPr>
        <w:t>only</w:t>
      </w:r>
      <w:r w:rsidR="00E00C75">
        <w:rPr>
          <w:szCs w:val="24"/>
        </w:rPr>
        <w:t xml:space="preserve"> (not in the email) </w:t>
      </w:r>
      <w:r w:rsidR="00E00C75" w:rsidRPr="00802062">
        <w:rPr>
          <w:szCs w:val="24"/>
        </w:rPr>
        <w:t>to</w:t>
      </w:r>
      <w:r w:rsidR="00802062" w:rsidRPr="00802062">
        <w:rPr>
          <w:szCs w:val="24"/>
        </w:rPr>
        <w:t xml:space="preserve"> the file request link </w:t>
      </w:r>
      <w:r w:rsidR="00805D90" w:rsidRPr="000F66B1">
        <w:rPr>
          <w:szCs w:val="24"/>
        </w:rPr>
        <w:t>below no later</w:t>
      </w:r>
      <w:r w:rsidR="00805D90" w:rsidRPr="000F66B1">
        <w:rPr>
          <w:bCs/>
          <w:szCs w:val="24"/>
        </w:rPr>
        <w:t xml:space="preserve"> than </w:t>
      </w:r>
      <w:r w:rsidR="00B26EFD">
        <w:rPr>
          <w:b/>
          <w:szCs w:val="24"/>
        </w:rPr>
        <w:t>28</w:t>
      </w:r>
      <w:r w:rsidR="008B02B5">
        <w:rPr>
          <w:b/>
          <w:szCs w:val="24"/>
        </w:rPr>
        <w:t xml:space="preserve"> </w:t>
      </w:r>
      <w:r w:rsidR="00B26EFD">
        <w:rPr>
          <w:b/>
          <w:szCs w:val="24"/>
        </w:rPr>
        <w:t>December</w:t>
      </w:r>
      <w:r w:rsidR="008B02B5">
        <w:rPr>
          <w:b/>
          <w:szCs w:val="24"/>
        </w:rPr>
        <w:t xml:space="preserve"> </w:t>
      </w:r>
      <w:r w:rsidR="00802062" w:rsidRPr="00802062">
        <w:rPr>
          <w:b/>
          <w:szCs w:val="24"/>
        </w:rPr>
        <w:t>2020 at 1</w:t>
      </w:r>
      <w:r w:rsidR="00054A47">
        <w:rPr>
          <w:b/>
          <w:szCs w:val="24"/>
        </w:rPr>
        <w:t>1</w:t>
      </w:r>
      <w:r w:rsidR="00802062" w:rsidRPr="00802062">
        <w:rPr>
          <w:b/>
          <w:szCs w:val="24"/>
        </w:rPr>
        <w:t xml:space="preserve">:00 </w:t>
      </w:r>
      <w:r w:rsidR="00054A47">
        <w:rPr>
          <w:b/>
          <w:szCs w:val="24"/>
        </w:rPr>
        <w:t>a</w:t>
      </w:r>
      <w:r w:rsidR="00802062" w:rsidRPr="00802062">
        <w:rPr>
          <w:b/>
          <w:szCs w:val="24"/>
        </w:rPr>
        <w:t>m (Kosovo Time)</w:t>
      </w:r>
      <w:r w:rsidR="00E63B1D">
        <w:rPr>
          <w:b/>
          <w:szCs w:val="24"/>
        </w:rPr>
        <w:t xml:space="preserve">. </w:t>
      </w:r>
      <w:r w:rsidR="00805D90" w:rsidRPr="000F66B1">
        <w:rPr>
          <w:szCs w:val="24"/>
        </w:rPr>
        <w:t xml:space="preserve"> </w:t>
      </w:r>
      <w:r w:rsidR="00B33786">
        <w:rPr>
          <w:bCs/>
          <w:szCs w:val="24"/>
        </w:rPr>
        <w:t>Proposals</w:t>
      </w:r>
      <w:r w:rsidR="003E6B6A">
        <w:rPr>
          <w:bCs/>
          <w:szCs w:val="24"/>
        </w:rPr>
        <w:t xml:space="preserve"> should </w:t>
      </w:r>
      <w:r w:rsidR="00F454DD">
        <w:rPr>
          <w:bCs/>
          <w:szCs w:val="24"/>
        </w:rPr>
        <w:t>be uploaded and include the following documents:</w:t>
      </w:r>
    </w:p>
    <w:p w14:paraId="3C424227" w14:textId="77777777" w:rsidR="00805D90" w:rsidRPr="000F66B1" w:rsidRDefault="00805D90" w:rsidP="00805D90">
      <w:pPr>
        <w:pStyle w:val="SimpleList"/>
        <w:numPr>
          <w:ilvl w:val="0"/>
          <w:numId w:val="0"/>
        </w:numPr>
        <w:tabs>
          <w:tab w:val="num" w:pos="5400"/>
        </w:tabs>
        <w:ind w:left="1170"/>
        <w:rPr>
          <w:bCs/>
          <w:szCs w:val="24"/>
        </w:rPr>
      </w:pPr>
      <w:r w:rsidRPr="000F66B1">
        <w:rPr>
          <w:bCs/>
          <w:szCs w:val="24"/>
        </w:rPr>
        <w:t xml:space="preserve"> </w:t>
      </w:r>
    </w:p>
    <w:p w14:paraId="6EE0EF2B" w14:textId="77777777" w:rsidR="00802062" w:rsidRPr="00E87D37" w:rsidRDefault="00802062" w:rsidP="00802062">
      <w:pPr>
        <w:pStyle w:val="SimpleList"/>
        <w:numPr>
          <w:ilvl w:val="0"/>
          <w:numId w:val="51"/>
        </w:numPr>
        <w:jc w:val="left"/>
        <w:rPr>
          <w:b/>
          <w:iCs/>
        </w:rPr>
      </w:pPr>
      <w:r w:rsidRPr="00E87D37">
        <w:rPr>
          <w:b/>
          <w:bCs/>
        </w:rPr>
        <w:t>Application/Cover Letter, (as provided in section 4 Proposal Forms)</w:t>
      </w:r>
    </w:p>
    <w:p w14:paraId="46443BD5" w14:textId="0E3B5DC9" w:rsidR="00802062" w:rsidRPr="00E87D37" w:rsidRDefault="00F454DD" w:rsidP="00802062">
      <w:pPr>
        <w:pStyle w:val="SimpleList"/>
        <w:numPr>
          <w:ilvl w:val="0"/>
          <w:numId w:val="51"/>
        </w:numPr>
        <w:jc w:val="left"/>
        <w:rPr>
          <w:b/>
          <w:iCs/>
        </w:rPr>
      </w:pPr>
      <w:r>
        <w:rPr>
          <w:b/>
          <w:bCs/>
        </w:rPr>
        <w:t xml:space="preserve">Updated </w:t>
      </w:r>
      <w:r w:rsidR="00802062" w:rsidRPr="00E87D37">
        <w:rPr>
          <w:b/>
          <w:bCs/>
        </w:rPr>
        <w:t>Curriculum Vitae (as provided in section 4 Proposal Forms)</w:t>
      </w:r>
    </w:p>
    <w:p w14:paraId="42B833EB" w14:textId="77777777" w:rsidR="00802062" w:rsidRPr="00E87D37" w:rsidRDefault="00802062" w:rsidP="00802062">
      <w:pPr>
        <w:pStyle w:val="SimpleList"/>
        <w:numPr>
          <w:ilvl w:val="0"/>
          <w:numId w:val="51"/>
        </w:numPr>
        <w:jc w:val="left"/>
        <w:rPr>
          <w:b/>
          <w:iCs/>
        </w:rPr>
      </w:pPr>
      <w:r w:rsidRPr="00E87D37">
        <w:rPr>
          <w:b/>
          <w:bCs/>
        </w:rPr>
        <w:t>Financial proposal</w:t>
      </w:r>
      <w:r w:rsidRPr="00E87D37">
        <w:t xml:space="preserve"> </w:t>
      </w:r>
      <w:r w:rsidRPr="00E87D37">
        <w:rPr>
          <w:b/>
          <w:bCs/>
        </w:rPr>
        <w:t>(as provided in section 4 Proposal Forms)</w:t>
      </w:r>
    </w:p>
    <w:p w14:paraId="010DB1BA" w14:textId="0567CE38" w:rsidR="00802062" w:rsidRDefault="00802062" w:rsidP="00805D90">
      <w:pPr>
        <w:ind w:left="450" w:firstLine="720"/>
        <w:rPr>
          <w:b/>
        </w:rPr>
      </w:pPr>
    </w:p>
    <w:p w14:paraId="7A5EDCCF" w14:textId="77777777" w:rsidR="00802062" w:rsidRPr="000F66B1" w:rsidRDefault="00802062" w:rsidP="00805D90">
      <w:pPr>
        <w:ind w:left="450" w:firstLine="720"/>
        <w:rPr>
          <w:b/>
        </w:rPr>
      </w:pPr>
    </w:p>
    <w:p w14:paraId="6E4CCB85" w14:textId="77777777" w:rsidR="00E00C75" w:rsidRPr="00E87D37" w:rsidRDefault="00E00C75" w:rsidP="00E00C75">
      <w:pPr>
        <w:pStyle w:val="SimpleList"/>
        <w:numPr>
          <w:ilvl w:val="0"/>
          <w:numId w:val="0"/>
        </w:numPr>
        <w:ind w:left="720" w:hanging="720"/>
        <w:jc w:val="left"/>
        <w:rPr>
          <w:b/>
          <w:iCs/>
        </w:rPr>
      </w:pPr>
      <w:r w:rsidRPr="00E87D37">
        <w:rPr>
          <w:bCs/>
        </w:rPr>
        <w:t>File Request Link:</w:t>
      </w:r>
    </w:p>
    <w:p w14:paraId="70308E9D" w14:textId="77777777" w:rsidR="00D149B9" w:rsidRPr="00B26EFD" w:rsidRDefault="00D149B9" w:rsidP="00D149B9">
      <w:pPr>
        <w:pStyle w:val="SimpleList"/>
        <w:numPr>
          <w:ilvl w:val="0"/>
          <w:numId w:val="0"/>
        </w:numPr>
        <w:rPr>
          <w:b/>
          <w:color w:val="FF0000"/>
          <w:szCs w:val="24"/>
        </w:rPr>
      </w:pPr>
    </w:p>
    <w:p w14:paraId="11DC0603" w14:textId="38DA4B54" w:rsidR="00D149B9" w:rsidRPr="00B26EFD" w:rsidRDefault="00D149B9" w:rsidP="00D149B9">
      <w:pPr>
        <w:pStyle w:val="SimpleList"/>
        <w:numPr>
          <w:ilvl w:val="0"/>
          <w:numId w:val="0"/>
        </w:numPr>
        <w:jc w:val="left"/>
        <w:rPr>
          <w:rStyle w:val="Hyperlink"/>
          <w:b/>
          <w:color w:val="FF0000"/>
          <w:sz w:val="28"/>
        </w:rPr>
      </w:pPr>
      <w:r w:rsidRPr="00B26EFD">
        <w:rPr>
          <w:b/>
          <w:color w:val="FF0000"/>
          <w:sz w:val="28"/>
        </w:rPr>
        <w:fldChar w:fldCharType="begin"/>
      </w:r>
      <w:r w:rsidR="00054A47">
        <w:rPr>
          <w:b/>
          <w:color w:val="FF0000"/>
          <w:sz w:val="28"/>
        </w:rPr>
        <w:instrText>HYPERLINK "https://www.dropbox.com/request/KVcCjaA1qQf0sv3v2iR8"</w:instrText>
      </w:r>
      <w:r w:rsidRPr="00B26EFD">
        <w:rPr>
          <w:b/>
          <w:color w:val="FF0000"/>
          <w:sz w:val="28"/>
        </w:rPr>
        <w:fldChar w:fldCharType="separate"/>
      </w:r>
      <w:r w:rsidRPr="00B26EFD">
        <w:rPr>
          <w:rStyle w:val="Hyperlink"/>
          <w:b/>
          <w:color w:val="FF0000"/>
          <w:sz w:val="28"/>
        </w:rPr>
        <w:t xml:space="preserve">Click here to submit the application for </w:t>
      </w:r>
      <w:r w:rsidR="00054A47" w:rsidRPr="00054A47">
        <w:rPr>
          <w:rStyle w:val="Hyperlink"/>
          <w:b/>
          <w:color w:val="FF0000"/>
          <w:sz w:val="28"/>
        </w:rPr>
        <w:t>Judicial and Open Data Consultant</w:t>
      </w:r>
    </w:p>
    <w:p w14:paraId="3C42422A" w14:textId="40DF6700" w:rsidR="00805D90" w:rsidRPr="000F66B1" w:rsidRDefault="00D149B9" w:rsidP="00961F67">
      <w:pPr>
        <w:rPr>
          <w:b/>
        </w:rPr>
      </w:pPr>
      <w:r w:rsidRPr="00B26EFD">
        <w:rPr>
          <w:b/>
          <w:color w:val="FF0000"/>
          <w:sz w:val="28"/>
          <w:szCs w:val="28"/>
        </w:rPr>
        <w:fldChar w:fldCharType="end"/>
      </w:r>
    </w:p>
    <w:p w14:paraId="3C42422B" w14:textId="77777777" w:rsidR="00805D90" w:rsidRPr="000F66B1" w:rsidRDefault="00805D90" w:rsidP="00805D90">
      <w:pPr>
        <w:pStyle w:val="SimpleList"/>
        <w:numPr>
          <w:ilvl w:val="0"/>
          <w:numId w:val="0"/>
        </w:numPr>
        <w:ind w:left="1170"/>
        <w:rPr>
          <w:b/>
          <w:szCs w:val="24"/>
        </w:rPr>
      </w:pPr>
    </w:p>
    <w:p w14:paraId="3C42422C" w14:textId="77777777" w:rsidR="00805D90" w:rsidRPr="000F66B1" w:rsidRDefault="00805D90" w:rsidP="00805D90">
      <w:pPr>
        <w:pStyle w:val="SimpleList"/>
        <w:numPr>
          <w:ilvl w:val="0"/>
          <w:numId w:val="0"/>
        </w:numPr>
        <w:ind w:left="90"/>
        <w:rPr>
          <w:szCs w:val="24"/>
        </w:rPr>
      </w:pPr>
      <w:r w:rsidRPr="000F66B1">
        <w:rPr>
          <w:szCs w:val="24"/>
        </w:rPr>
        <w:t>Yours sincerely,</w:t>
      </w:r>
    </w:p>
    <w:p w14:paraId="30A4C9E1" w14:textId="285D8D82" w:rsidR="00802062" w:rsidRPr="00E87D37" w:rsidRDefault="00802062" w:rsidP="00961F67">
      <w:pPr>
        <w:pStyle w:val="SimpleList"/>
        <w:numPr>
          <w:ilvl w:val="0"/>
          <w:numId w:val="0"/>
        </w:numPr>
        <w:ind w:left="993" w:hanging="851"/>
        <w:rPr>
          <w:szCs w:val="24"/>
        </w:rPr>
      </w:pPr>
    </w:p>
    <w:p w14:paraId="37D18865" w14:textId="77777777" w:rsidR="00961F67" w:rsidRDefault="00802062" w:rsidP="00961F67">
      <w:pPr>
        <w:pStyle w:val="SimpleList"/>
        <w:numPr>
          <w:ilvl w:val="0"/>
          <w:numId w:val="0"/>
        </w:numPr>
        <w:ind w:left="993" w:hanging="851"/>
        <w:jc w:val="left"/>
        <w:rPr>
          <w:szCs w:val="24"/>
        </w:rPr>
      </w:pPr>
      <w:r w:rsidRPr="00E87D37">
        <w:rPr>
          <w:szCs w:val="24"/>
        </w:rPr>
        <w:t>Millennium Foundation Kosovo</w:t>
      </w:r>
    </w:p>
    <w:p w14:paraId="3CE19454" w14:textId="44B8EF0E" w:rsidR="00802062" w:rsidRPr="00E87D37" w:rsidRDefault="00961F67" w:rsidP="00961F67">
      <w:pPr>
        <w:pStyle w:val="SimpleList"/>
        <w:numPr>
          <w:ilvl w:val="0"/>
          <w:numId w:val="0"/>
        </w:numPr>
        <w:ind w:left="993" w:hanging="851"/>
        <w:jc w:val="left"/>
        <w:rPr>
          <w:szCs w:val="24"/>
        </w:rPr>
      </w:pPr>
      <w:r>
        <w:rPr>
          <w:szCs w:val="24"/>
        </w:rPr>
        <w:t xml:space="preserve">Arton </w:t>
      </w:r>
      <w:proofErr w:type="spellStart"/>
      <w:r>
        <w:rPr>
          <w:szCs w:val="24"/>
        </w:rPr>
        <w:t>Çitaku</w:t>
      </w:r>
      <w:proofErr w:type="spellEnd"/>
      <w:r w:rsidR="00802062" w:rsidRPr="00E87D37">
        <w:rPr>
          <w:szCs w:val="24"/>
        </w:rPr>
        <w:t xml:space="preserve"> </w:t>
      </w:r>
    </w:p>
    <w:p w14:paraId="35044151" w14:textId="77777777" w:rsidR="00802062" w:rsidRPr="00E87D37" w:rsidRDefault="00802062" w:rsidP="00961F67">
      <w:pPr>
        <w:pStyle w:val="SimpleList"/>
        <w:numPr>
          <w:ilvl w:val="0"/>
          <w:numId w:val="0"/>
        </w:numPr>
        <w:ind w:left="993" w:hanging="851"/>
        <w:jc w:val="left"/>
        <w:rPr>
          <w:szCs w:val="24"/>
        </w:rPr>
      </w:pPr>
      <w:r w:rsidRPr="00E87D37">
        <w:rPr>
          <w:szCs w:val="24"/>
        </w:rPr>
        <w:t>Att.: The Procurement Manager</w:t>
      </w:r>
    </w:p>
    <w:p w14:paraId="7F4AA25B" w14:textId="77777777" w:rsidR="00802062" w:rsidRPr="00E87D37" w:rsidRDefault="00802062" w:rsidP="00961F67">
      <w:pPr>
        <w:pStyle w:val="SimpleList"/>
        <w:numPr>
          <w:ilvl w:val="0"/>
          <w:numId w:val="0"/>
        </w:numPr>
        <w:ind w:left="993" w:hanging="851"/>
        <w:jc w:val="left"/>
        <w:rPr>
          <w:szCs w:val="24"/>
        </w:rPr>
      </w:pPr>
      <w:r w:rsidRPr="00E87D37">
        <w:rPr>
          <w:szCs w:val="24"/>
        </w:rPr>
        <w:t>Address: str. “</w:t>
      </w:r>
      <w:proofErr w:type="spellStart"/>
      <w:r w:rsidRPr="00E87D37">
        <w:rPr>
          <w:szCs w:val="24"/>
        </w:rPr>
        <w:t>Migjeni</w:t>
      </w:r>
      <w:proofErr w:type="spellEnd"/>
      <w:r w:rsidRPr="00E87D37">
        <w:rPr>
          <w:szCs w:val="24"/>
        </w:rPr>
        <w:t>” no. 21 (ex-Bank of Ljubljana Building, floor IX),</w:t>
      </w:r>
    </w:p>
    <w:p w14:paraId="6D436668" w14:textId="77777777" w:rsidR="00802062" w:rsidRPr="00E87D37" w:rsidRDefault="00802062" w:rsidP="00961F67">
      <w:pPr>
        <w:pStyle w:val="SimpleList"/>
        <w:numPr>
          <w:ilvl w:val="0"/>
          <w:numId w:val="0"/>
        </w:numPr>
        <w:ind w:left="993" w:hanging="851"/>
        <w:jc w:val="left"/>
        <w:rPr>
          <w:szCs w:val="24"/>
        </w:rPr>
      </w:pPr>
      <w:r w:rsidRPr="00E87D37">
        <w:rPr>
          <w:szCs w:val="24"/>
        </w:rPr>
        <w:t xml:space="preserve">Postal Code:10000 </w:t>
      </w:r>
      <w:proofErr w:type="spellStart"/>
      <w:r w:rsidRPr="00E87D37">
        <w:rPr>
          <w:szCs w:val="24"/>
        </w:rPr>
        <w:t>Prishtina</w:t>
      </w:r>
      <w:proofErr w:type="spellEnd"/>
      <w:r w:rsidRPr="00E87D37">
        <w:rPr>
          <w:szCs w:val="24"/>
        </w:rPr>
        <w:t xml:space="preserve">, Kosova    </w:t>
      </w:r>
    </w:p>
    <w:p w14:paraId="4DBC8C9B" w14:textId="77777777" w:rsidR="00802062" w:rsidRPr="00E87D37" w:rsidRDefault="00802062" w:rsidP="00961F67">
      <w:pPr>
        <w:pStyle w:val="SimpleList"/>
        <w:numPr>
          <w:ilvl w:val="0"/>
          <w:numId w:val="0"/>
        </w:numPr>
        <w:ind w:left="993" w:hanging="851"/>
        <w:jc w:val="left"/>
        <w:rPr>
          <w:szCs w:val="24"/>
        </w:rPr>
      </w:pPr>
      <w:r w:rsidRPr="00E87D37">
        <w:rPr>
          <w:szCs w:val="24"/>
        </w:rPr>
        <w:t xml:space="preserve">Email: </w:t>
      </w:r>
      <w:hyperlink r:id="rId15" w:history="1">
        <w:r w:rsidRPr="00E87D37">
          <w:rPr>
            <w:rStyle w:val="Hyperlink"/>
            <w:color w:val="auto"/>
            <w:szCs w:val="24"/>
          </w:rPr>
          <w:t>procurement@millenniumkosovo.org</w:t>
        </w:r>
      </w:hyperlink>
    </w:p>
    <w:p w14:paraId="556AF4A4" w14:textId="77777777" w:rsidR="00802062" w:rsidRPr="00E87D37" w:rsidRDefault="00802062" w:rsidP="00961F67">
      <w:pPr>
        <w:pStyle w:val="SimpleList"/>
        <w:numPr>
          <w:ilvl w:val="0"/>
          <w:numId w:val="0"/>
        </w:numPr>
        <w:ind w:left="993" w:hanging="851"/>
        <w:jc w:val="left"/>
        <w:rPr>
          <w:szCs w:val="24"/>
        </w:rPr>
      </w:pPr>
      <w:r w:rsidRPr="00E87D37">
        <w:rPr>
          <w:szCs w:val="24"/>
        </w:rPr>
        <w:t>Phone Number: 00 383 38 752 110</w:t>
      </w:r>
    </w:p>
    <w:p w14:paraId="6E1EA2EF" w14:textId="77777777" w:rsidR="00802062" w:rsidRDefault="00802062" w:rsidP="00961F67">
      <w:pPr>
        <w:pStyle w:val="SimpleList"/>
        <w:numPr>
          <w:ilvl w:val="0"/>
          <w:numId w:val="0"/>
        </w:numPr>
        <w:ind w:left="993" w:hanging="851"/>
        <w:rPr>
          <w:szCs w:val="24"/>
        </w:rPr>
      </w:pPr>
    </w:p>
    <w:p w14:paraId="3C424234" w14:textId="43F94F4E" w:rsidR="006239F0" w:rsidRDefault="006239F0" w:rsidP="00961F67">
      <w:pPr>
        <w:pStyle w:val="SectionHeaders"/>
        <w:pBdr>
          <w:top w:val="dotted" w:sz="4" w:space="1" w:color="auto"/>
          <w:left w:val="dotted" w:sz="4" w:space="7" w:color="auto"/>
          <w:bottom w:val="dotted" w:sz="4" w:space="8" w:color="auto"/>
          <w:right w:val="dotted" w:sz="4" w:space="4" w:color="auto"/>
        </w:pBdr>
        <w:spacing w:before="0"/>
        <w:ind w:left="360"/>
        <w:jc w:val="left"/>
        <w:outlineLvl w:val="9"/>
        <w:rPr>
          <w:sz w:val="22"/>
        </w:rPr>
      </w:pPr>
      <w:r>
        <w:rPr>
          <w:sz w:val="22"/>
        </w:rPr>
        <w:br w:type="page"/>
      </w:r>
    </w:p>
    <w:p w14:paraId="3C424238" w14:textId="77777777" w:rsidR="004A22B2" w:rsidRPr="00B12B6B" w:rsidRDefault="005B0900" w:rsidP="00961F67">
      <w:pPr>
        <w:pStyle w:val="SectionHeaders"/>
        <w:pBdr>
          <w:top w:val="dotted" w:sz="4" w:space="1" w:color="auto"/>
          <w:left w:val="dotted" w:sz="4" w:space="7" w:color="auto"/>
          <w:bottom w:val="dotted" w:sz="4" w:space="8" w:color="auto"/>
          <w:right w:val="dotted" w:sz="4" w:space="4" w:color="auto"/>
        </w:pBdr>
        <w:shd w:val="clear" w:color="auto" w:fill="D9D9D9" w:themeFill="background1" w:themeFillShade="D9"/>
        <w:spacing w:before="0"/>
        <w:ind w:left="360"/>
        <w:rPr>
          <w:sz w:val="36"/>
          <w:szCs w:val="36"/>
          <w:lang w:val="en-US"/>
        </w:rPr>
      </w:pPr>
      <w:r>
        <w:rPr>
          <w:sz w:val="36"/>
          <w:szCs w:val="36"/>
          <w:lang w:val="en-US"/>
        </w:rPr>
        <w:lastRenderedPageBreak/>
        <w:t xml:space="preserve">2. </w:t>
      </w:r>
      <w:r w:rsidR="004A22B2" w:rsidRPr="00B12B6B">
        <w:rPr>
          <w:sz w:val="36"/>
          <w:szCs w:val="36"/>
          <w:lang w:val="en-US"/>
        </w:rPr>
        <w:t xml:space="preserve">Terms of Reference </w:t>
      </w:r>
    </w:p>
    <w:p w14:paraId="3C424239" w14:textId="77777777" w:rsidR="008268FC" w:rsidRDefault="008268FC" w:rsidP="004A22B2">
      <w:pPr>
        <w:spacing w:after="200" w:line="276" w:lineRule="auto"/>
        <w:contextualSpacing/>
        <w:jc w:val="center"/>
        <w:rPr>
          <w:rFonts w:eastAsia="Calibri"/>
          <w:sz w:val="28"/>
          <w:szCs w:val="28"/>
          <w:lang w:val="en-PH"/>
        </w:rPr>
      </w:pPr>
    </w:p>
    <w:p w14:paraId="3C42423A" w14:textId="2505D30F" w:rsidR="004A22B2" w:rsidRPr="00961F67" w:rsidRDefault="00B26EFD" w:rsidP="004A22B2">
      <w:pPr>
        <w:spacing w:after="200" w:line="276" w:lineRule="auto"/>
        <w:contextualSpacing/>
        <w:jc w:val="center"/>
        <w:rPr>
          <w:rFonts w:eastAsia="Calibri"/>
          <w:b/>
          <w:bCs/>
          <w:sz w:val="28"/>
          <w:szCs w:val="28"/>
          <w:lang w:val="en-PH"/>
        </w:rPr>
      </w:pPr>
      <w:r>
        <w:rPr>
          <w:rFonts w:eastAsia="Calibri"/>
          <w:b/>
          <w:bCs/>
          <w:sz w:val="28"/>
          <w:szCs w:val="28"/>
          <w:lang w:val="en-PH"/>
        </w:rPr>
        <w:t>Judicial and Open Data Consultant</w:t>
      </w:r>
    </w:p>
    <w:p w14:paraId="3C42423B" w14:textId="77777777" w:rsidR="004A22B2" w:rsidRDefault="004A22B2" w:rsidP="004A22B2">
      <w:pPr>
        <w:pStyle w:val="SimpleList"/>
        <w:numPr>
          <w:ilvl w:val="0"/>
          <w:numId w:val="0"/>
        </w:numPr>
        <w:spacing w:before="120"/>
        <w:rPr>
          <w:rFonts w:eastAsia="Calibri"/>
          <w:b/>
          <w:szCs w:val="24"/>
          <w:lang w:val="en-PH"/>
        </w:rPr>
      </w:pPr>
    </w:p>
    <w:p w14:paraId="0454F331" w14:textId="073D19C1" w:rsidR="00D149B9" w:rsidRPr="00E87D37" w:rsidRDefault="00D149B9" w:rsidP="00D149B9">
      <w:pPr>
        <w:jc w:val="both"/>
        <w:rPr>
          <w:b/>
        </w:rPr>
      </w:pPr>
      <w:r w:rsidRPr="00E87D37">
        <w:rPr>
          <w:b/>
        </w:rPr>
        <w:t xml:space="preserve">SCOPE OF </w:t>
      </w:r>
      <w:r w:rsidR="00F454DD">
        <w:rPr>
          <w:b/>
        </w:rPr>
        <w:t>SERVICES</w:t>
      </w:r>
    </w:p>
    <w:p w14:paraId="4A024CCE" w14:textId="77777777" w:rsidR="00D149B9" w:rsidRPr="00E87D37" w:rsidRDefault="00D149B9" w:rsidP="00D149B9">
      <w:pPr>
        <w:jc w:val="both"/>
      </w:pPr>
    </w:p>
    <w:p w14:paraId="37FF5D30" w14:textId="7F5003B6" w:rsidR="00F454DD" w:rsidRPr="00E87D37" w:rsidRDefault="00961F67" w:rsidP="00961F67">
      <w:pPr>
        <w:rPr>
          <w:b/>
        </w:rPr>
      </w:pPr>
      <w:r w:rsidRPr="00961F67">
        <w:rPr>
          <w:b/>
        </w:rPr>
        <w:t>The</w:t>
      </w:r>
      <w:r w:rsidR="00F454DD">
        <w:rPr>
          <w:b/>
        </w:rPr>
        <w:t xml:space="preserve"> Individual Consultant shall undertake but not be limited to the following services</w:t>
      </w:r>
      <w:r w:rsidR="00A872EB">
        <w:rPr>
          <w:b/>
        </w:rPr>
        <w:t>:</w:t>
      </w:r>
    </w:p>
    <w:p w14:paraId="71255FCB" w14:textId="77777777" w:rsidR="00D149B9" w:rsidRPr="00677A27" w:rsidRDefault="00D149B9" w:rsidP="00D149B9">
      <w:pPr>
        <w:keepNext/>
        <w:ind w:left="720"/>
        <w:contextualSpacing/>
        <w:rPr>
          <w:sz w:val="22"/>
          <w:szCs w:val="22"/>
        </w:rPr>
      </w:pPr>
    </w:p>
    <w:p w14:paraId="37F49C70" w14:textId="77777777" w:rsidR="00B26EFD" w:rsidRPr="00B26EFD" w:rsidRDefault="00B26EFD" w:rsidP="00B26EFD">
      <w:pPr>
        <w:jc w:val="both"/>
        <w:rPr>
          <w:rFonts w:eastAsia="Times New Roman"/>
          <w:color w:val="000000"/>
          <w:lang w:eastAsia="en-US"/>
        </w:rPr>
      </w:pPr>
      <w:r w:rsidRPr="00B26EFD">
        <w:rPr>
          <w:rFonts w:eastAsia="Times New Roman"/>
          <w:color w:val="000000"/>
          <w:lang w:eastAsia="en-US"/>
        </w:rPr>
        <w:t>The Judicial and Open Data Consultant, under the supervision of the Chief Executive Officer, is supporting the successful launch of the Public Access to Judicial Information Activity and Open Data Activity of the Governance Project, and in a six-month period responsible for the daily execution, monitoring, and supervision of the related activities supporting the Transparent and Accountable Governance Project, ensuring consistency with established work plans and implementation guidelines.</w:t>
      </w:r>
    </w:p>
    <w:p w14:paraId="3E2246CF" w14:textId="77777777" w:rsidR="00B26EFD" w:rsidRPr="00B26EFD" w:rsidRDefault="00B26EFD" w:rsidP="00B26EFD">
      <w:pPr>
        <w:jc w:val="both"/>
        <w:rPr>
          <w:rFonts w:eastAsia="Times New Roman"/>
          <w:color w:val="000000"/>
          <w:lang w:eastAsia="en-US"/>
        </w:rPr>
      </w:pPr>
    </w:p>
    <w:p w14:paraId="3DDE60B6" w14:textId="4E224522" w:rsidR="00D149B9" w:rsidRDefault="00B26EFD" w:rsidP="00B26EFD">
      <w:pPr>
        <w:jc w:val="both"/>
        <w:rPr>
          <w:rFonts w:eastAsia="Times New Roman"/>
          <w:color w:val="000000"/>
          <w:lang w:eastAsia="en-US"/>
        </w:rPr>
      </w:pPr>
      <w:r w:rsidRPr="00B26EFD">
        <w:rPr>
          <w:rFonts w:eastAsia="Times New Roman"/>
          <w:color w:val="000000"/>
          <w:lang w:eastAsia="en-US"/>
        </w:rPr>
        <w:t>The Judicial and Open Data Consultant, will support execution of the Public Access to Judicial Information Activities and related Open Data activities of the Threshold Project. The Judicial and Open Data Consultant is accountable for the successful launch of the key components of the Transparent and Accountable Governance Project, supporting the procurement processes led by MFK Procurement Manager, building collaborative relationships with project stakeholders, to oversight of contractors, and oversight of activities’ budget. The Judicial and Open Data Consultant ensures the alignment of the activities’ execution with the overall objectives of the Threshold Program and the judicious management of its resources.</w:t>
      </w:r>
    </w:p>
    <w:p w14:paraId="13C2F75B" w14:textId="77777777" w:rsidR="00B26EFD" w:rsidRPr="00677A27" w:rsidRDefault="00B26EFD" w:rsidP="00B26EFD">
      <w:pPr>
        <w:jc w:val="both"/>
        <w:rPr>
          <w:sz w:val="22"/>
          <w:szCs w:val="22"/>
        </w:rPr>
      </w:pPr>
    </w:p>
    <w:p w14:paraId="1730FD90" w14:textId="740F9FDA" w:rsidR="00D149B9" w:rsidRDefault="00B26EFD" w:rsidP="00D149B9">
      <w:pPr>
        <w:rPr>
          <w:b/>
          <w:u w:val="single"/>
        </w:rPr>
      </w:pPr>
      <w:r w:rsidRPr="00B26EFD">
        <w:rPr>
          <w:b/>
          <w:u w:val="single"/>
        </w:rPr>
        <w:t>Duties and Responsibilities</w:t>
      </w:r>
      <w:r w:rsidR="006A4F2D" w:rsidRPr="006A4F2D">
        <w:rPr>
          <w:b/>
          <w:u w:val="single"/>
        </w:rPr>
        <w:t>:</w:t>
      </w:r>
    </w:p>
    <w:p w14:paraId="245AA46F" w14:textId="4462EEE5" w:rsidR="006A4F2D" w:rsidRDefault="006A4F2D" w:rsidP="00D149B9">
      <w:pPr>
        <w:rPr>
          <w:b/>
          <w:u w:val="single"/>
        </w:rPr>
      </w:pPr>
    </w:p>
    <w:p w14:paraId="5B82459E" w14:textId="77777777" w:rsidR="00B26EFD" w:rsidRPr="00E00C75" w:rsidRDefault="00B26EFD" w:rsidP="00B26EFD">
      <w:pPr>
        <w:pStyle w:val="ListParagraph"/>
        <w:widowControl/>
        <w:numPr>
          <w:ilvl w:val="0"/>
          <w:numId w:val="63"/>
        </w:numPr>
        <w:autoSpaceDE/>
        <w:adjustRightInd/>
        <w:spacing w:after="160" w:line="256" w:lineRule="auto"/>
        <w:rPr>
          <w:rFonts w:eastAsia="Arial"/>
          <w:lang w:eastAsia="en-GB"/>
        </w:rPr>
      </w:pPr>
      <w:r w:rsidRPr="00E00C75">
        <w:t>Temporary manage the Public Access to Judicial Information Activity and the Open Data Activity of the Governance Project and ensure that the implementation thereof is aligned to the established strategies, frameworks, budgets and resources defined by the Threshold Program in consultation with the Director, Administration &amp; Finance;</w:t>
      </w:r>
    </w:p>
    <w:p w14:paraId="2FB5AB1F" w14:textId="77777777" w:rsidR="00B26EFD" w:rsidRPr="00E00C75" w:rsidRDefault="00B26EFD" w:rsidP="00B26EFD">
      <w:pPr>
        <w:pStyle w:val="ListParagraph"/>
        <w:widowControl/>
        <w:numPr>
          <w:ilvl w:val="0"/>
          <w:numId w:val="63"/>
        </w:numPr>
        <w:autoSpaceDE/>
        <w:adjustRightInd/>
        <w:spacing w:line="256" w:lineRule="auto"/>
      </w:pPr>
      <w:r w:rsidRPr="00E00C75">
        <w:t>Execute and actively participate in the delivery of the key elements of the Public Access to Judicial Information Activity, assigning appropriate responsibilities and tasks, to ensure the use of resources and the implementation of the relevant activities are aligned to the overall project and program plans;</w:t>
      </w:r>
    </w:p>
    <w:p w14:paraId="67728D3D" w14:textId="77777777" w:rsidR="00B26EFD" w:rsidRPr="00E00C75" w:rsidRDefault="00B26EFD" w:rsidP="00B26EFD">
      <w:pPr>
        <w:pStyle w:val="ListParagraph"/>
        <w:widowControl/>
        <w:numPr>
          <w:ilvl w:val="0"/>
          <w:numId w:val="63"/>
        </w:numPr>
        <w:autoSpaceDE/>
        <w:adjustRightInd/>
        <w:spacing w:line="256" w:lineRule="auto"/>
      </w:pPr>
      <w:r w:rsidRPr="00E00C75">
        <w:t xml:space="preserve">Manage, execute and/or oversee a range of project implementation and support activities as defined by the project plan ensuring that these are delivered on a timely basis to support broader project initiatives and objectives, and ensure consistency of quality;  </w:t>
      </w:r>
    </w:p>
    <w:p w14:paraId="30A15A37" w14:textId="77777777" w:rsidR="00B26EFD" w:rsidRPr="00E00C75" w:rsidRDefault="00B26EFD" w:rsidP="00B26EFD">
      <w:pPr>
        <w:pStyle w:val="ListParagraph"/>
        <w:widowControl/>
        <w:numPr>
          <w:ilvl w:val="0"/>
          <w:numId w:val="63"/>
        </w:numPr>
        <w:autoSpaceDE/>
        <w:adjustRightInd/>
        <w:spacing w:line="256" w:lineRule="auto"/>
      </w:pPr>
      <w:r w:rsidRPr="00E00C75">
        <w:t>Work together with the Grants and Open Data specialist in the implementation of data innovation challenges and grantee oversight.</w:t>
      </w:r>
    </w:p>
    <w:p w14:paraId="390ECFE4" w14:textId="77777777" w:rsidR="00B26EFD" w:rsidRPr="00E00C75" w:rsidRDefault="00B26EFD" w:rsidP="00B26EFD">
      <w:pPr>
        <w:pStyle w:val="ListParagraph"/>
        <w:widowControl/>
        <w:numPr>
          <w:ilvl w:val="0"/>
          <w:numId w:val="63"/>
        </w:numPr>
        <w:autoSpaceDE/>
        <w:adjustRightInd/>
        <w:spacing w:line="256" w:lineRule="auto"/>
      </w:pPr>
      <w:r w:rsidRPr="00E00C75">
        <w:t>Consolidate project statistics from multiple sources and review these for accuracy and compliance with established formats to support implementation, monitoring, and analytics;</w:t>
      </w:r>
    </w:p>
    <w:p w14:paraId="084A247D" w14:textId="77777777" w:rsidR="00B26EFD" w:rsidRPr="00E00C75" w:rsidRDefault="00B26EFD" w:rsidP="00B26EFD">
      <w:pPr>
        <w:pStyle w:val="ListParagraph"/>
        <w:widowControl/>
        <w:numPr>
          <w:ilvl w:val="0"/>
          <w:numId w:val="63"/>
        </w:numPr>
        <w:autoSpaceDE/>
        <w:adjustRightInd/>
        <w:spacing w:line="256" w:lineRule="auto"/>
      </w:pPr>
      <w:r w:rsidRPr="00E00C75">
        <w:lastRenderedPageBreak/>
        <w:t xml:space="preserve">Advise the MFK Chief Executive Officer of issues related to the implementation of the project in order ensure the continuity of project delivery; </w:t>
      </w:r>
    </w:p>
    <w:p w14:paraId="1F668DE7" w14:textId="735A2FD6" w:rsidR="00B26EFD" w:rsidRPr="00E00C75" w:rsidRDefault="00B26EFD" w:rsidP="00B26EFD">
      <w:pPr>
        <w:pStyle w:val="ListParagraph"/>
        <w:widowControl/>
        <w:numPr>
          <w:ilvl w:val="0"/>
          <w:numId w:val="63"/>
        </w:numPr>
        <w:autoSpaceDE/>
        <w:adjustRightInd/>
        <w:spacing w:line="256" w:lineRule="auto"/>
      </w:pPr>
      <w:r w:rsidRPr="00E00C75">
        <w:t>Present the Public Access to Judicial Information and Open Data Activity as an integrated component of the Transparent and Governance project, to project stakeholders (</w:t>
      </w:r>
      <w:proofErr w:type="gramStart"/>
      <w:r w:rsidRPr="00E00C75">
        <w:t>e.g.</w:t>
      </w:r>
      <w:proofErr w:type="gramEnd"/>
      <w:r w:rsidRPr="00E00C75">
        <w:t xml:space="preserve"> with national/local government counterparts – including but not limited to Kosovo Judicial Council (KJC); Ministry of Justice (</w:t>
      </w:r>
      <w:proofErr w:type="spellStart"/>
      <w:r w:rsidRPr="00E00C75">
        <w:t>MoJ</w:t>
      </w:r>
      <w:proofErr w:type="spellEnd"/>
      <w:r w:rsidRPr="00E00C75">
        <w:t>); civil society, project beneficiaries, etc. ensuring that collaborative relationships and shared vision around reform are built and maintained to facilitate the delivery of the program;</w:t>
      </w:r>
    </w:p>
    <w:p w14:paraId="647BCBA4" w14:textId="77777777" w:rsidR="00B26EFD" w:rsidRPr="00E00C75" w:rsidRDefault="00B26EFD" w:rsidP="00B26EFD">
      <w:pPr>
        <w:pStyle w:val="ListParagraph"/>
        <w:widowControl/>
        <w:numPr>
          <w:ilvl w:val="0"/>
          <w:numId w:val="63"/>
        </w:numPr>
        <w:autoSpaceDE/>
        <w:adjustRightInd/>
        <w:spacing w:after="160" w:line="256" w:lineRule="auto"/>
        <w:rPr>
          <w:rFonts w:eastAsia="Arial"/>
          <w:lang w:eastAsia="en-GB"/>
        </w:rPr>
      </w:pPr>
      <w:r w:rsidRPr="00E00C75">
        <w:t xml:space="preserve">In consultation with the Director, Administration and Finance, manage and monitor budgets, procurement activities, and contracts of the Public Access to Judicial Information Activity and the Open Data Activity within the Transparent and Governance Project, ensuring that these are consistent with established MFK guidelines and that issues and discrepancies are resolved and reported; </w:t>
      </w:r>
    </w:p>
    <w:p w14:paraId="7C4047FD" w14:textId="77777777" w:rsidR="00B26EFD" w:rsidRPr="00E00C75" w:rsidRDefault="00B26EFD" w:rsidP="00B26EFD">
      <w:pPr>
        <w:pStyle w:val="ListParagraph"/>
        <w:widowControl/>
        <w:numPr>
          <w:ilvl w:val="0"/>
          <w:numId w:val="63"/>
        </w:numPr>
        <w:autoSpaceDE/>
        <w:adjustRightInd/>
        <w:spacing w:line="256" w:lineRule="auto"/>
      </w:pPr>
      <w:r w:rsidRPr="00E00C75">
        <w:t>Monitor project timelines and milestones, anticipate delivery issues, and ensure that staff and external stakeholders are kept informed of project status to support overall project management and delivery;</w:t>
      </w:r>
    </w:p>
    <w:p w14:paraId="4916A6F3" w14:textId="77777777" w:rsidR="00B26EFD" w:rsidRPr="00E00C75" w:rsidRDefault="00B26EFD" w:rsidP="00B26EFD">
      <w:pPr>
        <w:pStyle w:val="ListParagraph"/>
        <w:widowControl/>
        <w:numPr>
          <w:ilvl w:val="0"/>
          <w:numId w:val="63"/>
        </w:numPr>
        <w:autoSpaceDE/>
        <w:adjustRightInd/>
        <w:spacing w:line="256" w:lineRule="auto"/>
      </w:pPr>
      <w:r w:rsidRPr="00E00C75">
        <w:t xml:space="preserve">In coordination with the Procurement Manager, monitor the procurement of contractors to implement the relevant activities, including development of terms of reference (TORs) or statements of work (SOWs), review of bidding documents, participate on evaluation panels; selection processes, negotiations, and mobilization of service providers involved in the implementation of relevant sub-activities and activities of the Public Access to Judicial Information and Open Data activity. </w:t>
      </w:r>
    </w:p>
    <w:p w14:paraId="050FA3CE" w14:textId="77777777" w:rsidR="00B26EFD" w:rsidRPr="00E00C75" w:rsidRDefault="00B26EFD" w:rsidP="00B26EFD">
      <w:pPr>
        <w:pStyle w:val="ListParagraph"/>
        <w:widowControl/>
        <w:numPr>
          <w:ilvl w:val="0"/>
          <w:numId w:val="63"/>
        </w:numPr>
        <w:autoSpaceDE/>
        <w:adjustRightInd/>
        <w:spacing w:line="256" w:lineRule="auto"/>
      </w:pPr>
      <w:r w:rsidRPr="00E00C75">
        <w:t>Responsible for contract management and oversight for the firms or individuals implementing the project activities;</w:t>
      </w:r>
    </w:p>
    <w:p w14:paraId="440BBC0D" w14:textId="77777777" w:rsidR="00B26EFD" w:rsidRPr="00E00C75" w:rsidRDefault="00B26EFD" w:rsidP="00B26EFD">
      <w:pPr>
        <w:pStyle w:val="ListParagraph"/>
        <w:widowControl/>
        <w:numPr>
          <w:ilvl w:val="0"/>
          <w:numId w:val="63"/>
        </w:numPr>
        <w:autoSpaceDE/>
        <w:adjustRightInd/>
        <w:spacing w:line="256" w:lineRule="auto"/>
      </w:pPr>
      <w:r w:rsidRPr="00E00C75">
        <w:t>Maintain project documentation ensuring that these are current and reflecting lessons learned to support the improvement of projects/processes;</w:t>
      </w:r>
    </w:p>
    <w:p w14:paraId="113A0AA1" w14:textId="77777777" w:rsidR="00B26EFD" w:rsidRPr="00E00C75" w:rsidRDefault="00B26EFD" w:rsidP="00B26EFD">
      <w:pPr>
        <w:pStyle w:val="ListParagraph"/>
        <w:widowControl/>
        <w:numPr>
          <w:ilvl w:val="0"/>
          <w:numId w:val="63"/>
        </w:numPr>
        <w:autoSpaceDE/>
        <w:adjustRightInd/>
        <w:spacing w:line="256" w:lineRule="auto"/>
      </w:pPr>
      <w:r w:rsidRPr="00E00C75">
        <w:t>Support the development and maintenance of collaborative relationships between the relevant government ministries, institutes, the MCC Country team, contractors and other stakeholders to achieve the delivery of the activity results;</w:t>
      </w:r>
    </w:p>
    <w:p w14:paraId="7AB67609" w14:textId="77777777" w:rsidR="00B26EFD" w:rsidRPr="00E00C75" w:rsidRDefault="00B26EFD" w:rsidP="00B26EFD">
      <w:pPr>
        <w:pStyle w:val="ListParagraph"/>
        <w:widowControl/>
        <w:numPr>
          <w:ilvl w:val="0"/>
          <w:numId w:val="63"/>
        </w:numPr>
        <w:autoSpaceDE/>
        <w:adjustRightInd/>
        <w:spacing w:line="256" w:lineRule="auto"/>
      </w:pPr>
      <w:r w:rsidRPr="00E00C75">
        <w:t>Identify technical or human resource assistance required to implement the project and work with Millennium Foundation Kosovo (MFK) team members (such as legal, ESP, GSI, procurement, etc.), MCC, and/or individual consultants to integrate expertise, skills or resources in order to achieve activity objectives.</w:t>
      </w:r>
    </w:p>
    <w:p w14:paraId="44DB3646" w14:textId="77777777" w:rsidR="00B26EFD" w:rsidRPr="00E00C75" w:rsidRDefault="00B26EFD" w:rsidP="00B26EFD">
      <w:pPr>
        <w:pStyle w:val="ListParagraph"/>
        <w:widowControl/>
        <w:numPr>
          <w:ilvl w:val="0"/>
          <w:numId w:val="63"/>
        </w:numPr>
        <w:autoSpaceDE/>
        <w:adjustRightInd/>
        <w:spacing w:line="256" w:lineRule="auto"/>
      </w:pPr>
      <w:r w:rsidRPr="00E00C75">
        <w:t>Contribute to and participate in project related MFK’s public outreach activities;</w:t>
      </w:r>
    </w:p>
    <w:p w14:paraId="28BDF0C6" w14:textId="77777777" w:rsidR="00B26EFD" w:rsidRPr="00E00C75" w:rsidRDefault="00B26EFD" w:rsidP="00B26EFD">
      <w:pPr>
        <w:pStyle w:val="ListParagraph"/>
        <w:widowControl/>
        <w:numPr>
          <w:ilvl w:val="0"/>
          <w:numId w:val="63"/>
        </w:numPr>
        <w:autoSpaceDE/>
        <w:adjustRightInd/>
        <w:spacing w:line="256" w:lineRule="auto"/>
      </w:pPr>
      <w:r w:rsidRPr="00E00C75">
        <w:t>Other duties and responsibilities as requested by the MFK CEO.</w:t>
      </w:r>
    </w:p>
    <w:p w14:paraId="65EA2A43" w14:textId="77777777" w:rsidR="00B26EFD" w:rsidRPr="00E00C75" w:rsidRDefault="00B26EFD" w:rsidP="00B26EFD">
      <w:pPr>
        <w:pStyle w:val="ListParagraph"/>
        <w:widowControl/>
        <w:autoSpaceDE/>
        <w:adjustRightInd/>
        <w:spacing w:line="256" w:lineRule="auto"/>
      </w:pPr>
    </w:p>
    <w:p w14:paraId="01392A60" w14:textId="2025D962" w:rsidR="00E00C75" w:rsidRDefault="00E00C75">
      <w:pPr>
        <w:widowControl/>
        <w:autoSpaceDE/>
        <w:autoSpaceDN/>
        <w:adjustRightInd/>
        <w:rPr>
          <w:bCs/>
        </w:rPr>
      </w:pPr>
      <w:r>
        <w:rPr>
          <w:bCs/>
        </w:rPr>
        <w:br w:type="page"/>
      </w:r>
    </w:p>
    <w:p w14:paraId="67114B7B" w14:textId="77777777" w:rsidR="006A4F2D" w:rsidRPr="00E00C75" w:rsidRDefault="006A4F2D" w:rsidP="006A4F2D">
      <w:pPr>
        <w:pStyle w:val="ListParagraph"/>
        <w:rPr>
          <w:bCs/>
        </w:rPr>
      </w:pPr>
    </w:p>
    <w:p w14:paraId="6355ECE8" w14:textId="77777777" w:rsidR="00D149B9" w:rsidRPr="00E00C75" w:rsidRDefault="00D149B9" w:rsidP="00D149B9">
      <w:pPr>
        <w:rPr>
          <w:b/>
        </w:rPr>
      </w:pPr>
    </w:p>
    <w:p w14:paraId="726E79D0" w14:textId="601A3C8C" w:rsidR="00D149B9" w:rsidRPr="00677A27" w:rsidRDefault="00D149B9" w:rsidP="00D149B9">
      <w:pPr>
        <w:widowControl/>
        <w:autoSpaceDE/>
        <w:autoSpaceDN/>
        <w:adjustRightInd/>
        <w:rPr>
          <w:b/>
        </w:rPr>
      </w:pPr>
    </w:p>
    <w:p w14:paraId="1344123B" w14:textId="16B60902" w:rsidR="00D149B9" w:rsidRDefault="00D149B9" w:rsidP="00D149B9">
      <w:pPr>
        <w:rPr>
          <w:b/>
        </w:rPr>
      </w:pPr>
      <w:r w:rsidRPr="00677A27">
        <w:rPr>
          <w:b/>
        </w:rPr>
        <w:t>EVALUATION OF QUALIFICATIONS</w:t>
      </w:r>
    </w:p>
    <w:p w14:paraId="608460B3" w14:textId="77777777" w:rsidR="005A5A86" w:rsidRPr="00677A27" w:rsidRDefault="005A5A86" w:rsidP="00D149B9">
      <w:pPr>
        <w:rPr>
          <w:b/>
        </w:rPr>
      </w:pPr>
    </w:p>
    <w:p w14:paraId="357C2A0A" w14:textId="79AD966D" w:rsidR="00D149B9" w:rsidRPr="00677A27" w:rsidRDefault="00D149B9" w:rsidP="00961F67">
      <w:pPr>
        <w:spacing w:line="276" w:lineRule="auto"/>
        <w:jc w:val="both"/>
      </w:pPr>
      <w:r w:rsidRPr="00677A27">
        <w:t xml:space="preserve">MFK will evaluate the qualifications and experience of all interested </w:t>
      </w:r>
      <w:r w:rsidR="00334D0F" w:rsidRPr="00677A27">
        <w:t xml:space="preserve">Individual </w:t>
      </w:r>
      <w:r w:rsidRPr="00677A27">
        <w:t xml:space="preserve">Consultants, and invite the individual who, in MFK’s assessment, is most suitably qualified for the assignment to continue with the selection, proposal, and negotiation process as described in the LOI. While all listed qualifications are important, MFK will relatively </w:t>
      </w:r>
      <w:r w:rsidR="00311F04" w:rsidRPr="00677A27">
        <w:t xml:space="preserve">place </w:t>
      </w:r>
      <w:r w:rsidRPr="00677A27">
        <w:t xml:space="preserve">more weight on demonstrated relevant knowledge and </w:t>
      </w:r>
      <w:r w:rsidR="00311F04" w:rsidRPr="00677A27">
        <w:t xml:space="preserve">experience </w:t>
      </w:r>
      <w:r w:rsidRPr="00677A27">
        <w:t>in prior performance o</w:t>
      </w:r>
      <w:r w:rsidR="00311F04" w:rsidRPr="00677A27">
        <w:t>n</w:t>
      </w:r>
      <w:r w:rsidRPr="00677A27">
        <w:t xml:space="preserve"> similar </w:t>
      </w:r>
      <w:r w:rsidR="00311F04" w:rsidRPr="00677A27">
        <w:t xml:space="preserve">services and </w:t>
      </w:r>
      <w:r w:rsidRPr="00677A27">
        <w:t>projects.</w:t>
      </w:r>
    </w:p>
    <w:p w14:paraId="77659BD8" w14:textId="77777777" w:rsidR="00D149B9" w:rsidRPr="00677A27" w:rsidRDefault="00D149B9" w:rsidP="00D149B9">
      <w:pPr>
        <w:spacing w:line="276" w:lineRule="auto"/>
      </w:pPr>
    </w:p>
    <w:p w14:paraId="1018A1FC" w14:textId="25957943" w:rsidR="00D149B9" w:rsidRPr="00677A27" w:rsidRDefault="00D149B9" w:rsidP="00D149B9">
      <w:pPr>
        <w:spacing w:line="276" w:lineRule="auto"/>
        <w:rPr>
          <w:b/>
        </w:rPr>
      </w:pPr>
      <w:r w:rsidRPr="00677A27">
        <w:rPr>
          <w:b/>
        </w:rPr>
        <w:t>EVALUATION CRITERIA</w:t>
      </w:r>
    </w:p>
    <w:p w14:paraId="1C0B0569" w14:textId="6BA523C4" w:rsidR="00D149B9" w:rsidRPr="00677A27" w:rsidRDefault="00334D0F" w:rsidP="00D149B9">
      <w:pPr>
        <w:spacing w:line="276" w:lineRule="auto"/>
      </w:pPr>
      <w:r w:rsidRPr="00677A27">
        <w:t>All applications</w:t>
      </w:r>
      <w:r w:rsidR="00D149B9" w:rsidRPr="00677A27">
        <w:t xml:space="preserve"> will be </w:t>
      </w:r>
      <w:r w:rsidR="00643877" w:rsidRPr="00677A27">
        <w:t>evaluated</w:t>
      </w:r>
      <w:r w:rsidR="00D149B9" w:rsidRPr="00677A27">
        <w:t xml:space="preserve"> against the following criteria:</w:t>
      </w:r>
    </w:p>
    <w:p w14:paraId="6DDB3DD8" w14:textId="77777777" w:rsidR="00D149B9" w:rsidRPr="00677A27" w:rsidRDefault="00D149B9" w:rsidP="00D149B9">
      <w:pPr>
        <w:spacing w:line="276" w:lineRule="auto"/>
      </w:pP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05"/>
      </w:tblGrid>
      <w:tr w:rsidR="00D149B9" w:rsidRPr="00677A27" w14:paraId="57235ED5" w14:textId="77777777" w:rsidTr="00147EA3">
        <w:trPr>
          <w:trHeight w:val="360"/>
        </w:trPr>
        <w:tc>
          <w:tcPr>
            <w:tcW w:w="8505" w:type="dxa"/>
            <w:shd w:val="clear" w:color="auto" w:fill="FFFFFF"/>
            <w:tcMar>
              <w:top w:w="0" w:type="dxa"/>
              <w:left w:w="108" w:type="dxa"/>
              <w:bottom w:w="0" w:type="dxa"/>
              <w:right w:w="108" w:type="dxa"/>
            </w:tcMar>
            <w:vAlign w:val="center"/>
          </w:tcPr>
          <w:p w14:paraId="0EE08A39" w14:textId="77777777" w:rsidR="00D149B9" w:rsidRPr="00677A27" w:rsidRDefault="00D149B9" w:rsidP="00147EA3">
            <w:pPr>
              <w:spacing w:line="252" w:lineRule="auto"/>
              <w:rPr>
                <w:b/>
                <w:i/>
                <w:sz w:val="22"/>
                <w:szCs w:val="22"/>
              </w:rPr>
            </w:pPr>
            <w:r w:rsidRPr="00677A27">
              <w:rPr>
                <w:b/>
                <w:i/>
                <w:sz w:val="22"/>
                <w:szCs w:val="22"/>
              </w:rPr>
              <w:t>Education and Qualifications</w:t>
            </w:r>
          </w:p>
        </w:tc>
      </w:tr>
      <w:tr w:rsidR="00D149B9" w:rsidRPr="00677A27" w14:paraId="4BBB52BE" w14:textId="77777777" w:rsidTr="00147EA3">
        <w:trPr>
          <w:trHeight w:val="285"/>
        </w:trPr>
        <w:tc>
          <w:tcPr>
            <w:tcW w:w="8505" w:type="dxa"/>
            <w:shd w:val="clear" w:color="auto" w:fill="FFFFFF"/>
            <w:tcMar>
              <w:top w:w="0" w:type="dxa"/>
              <w:left w:w="108" w:type="dxa"/>
              <w:bottom w:w="0" w:type="dxa"/>
              <w:right w:w="108" w:type="dxa"/>
            </w:tcMar>
            <w:vAlign w:val="center"/>
          </w:tcPr>
          <w:p w14:paraId="02F9FF14" w14:textId="3E58BB96" w:rsidR="00D149B9" w:rsidRPr="00677A27" w:rsidRDefault="00D149B9" w:rsidP="00147EA3">
            <w:pPr>
              <w:spacing w:after="120" w:line="252" w:lineRule="auto"/>
              <w:rPr>
                <w:sz w:val="22"/>
                <w:szCs w:val="22"/>
              </w:rPr>
            </w:pPr>
            <w:r w:rsidRPr="00677A27">
              <w:rPr>
                <w:sz w:val="22"/>
                <w:szCs w:val="22"/>
              </w:rPr>
              <w:t>Consultant</w:t>
            </w:r>
            <w:r w:rsidR="00643877" w:rsidRPr="00677A27">
              <w:rPr>
                <w:sz w:val="22"/>
                <w:szCs w:val="22"/>
              </w:rPr>
              <w:t>’</w:t>
            </w:r>
            <w:r w:rsidRPr="00677A27">
              <w:rPr>
                <w:sz w:val="22"/>
                <w:szCs w:val="22"/>
              </w:rPr>
              <w:t>s qualifications and competence</w:t>
            </w:r>
          </w:p>
        </w:tc>
      </w:tr>
      <w:tr w:rsidR="00D149B9" w:rsidRPr="00677A27" w14:paraId="0DF9B06F" w14:textId="77777777" w:rsidTr="00147EA3">
        <w:trPr>
          <w:trHeight w:val="220"/>
        </w:trPr>
        <w:tc>
          <w:tcPr>
            <w:tcW w:w="8505" w:type="dxa"/>
            <w:shd w:val="clear" w:color="auto" w:fill="FFFFFF"/>
            <w:tcMar>
              <w:top w:w="0" w:type="dxa"/>
              <w:left w:w="108" w:type="dxa"/>
              <w:bottom w:w="0" w:type="dxa"/>
              <w:right w:w="108" w:type="dxa"/>
            </w:tcMar>
            <w:vAlign w:val="center"/>
          </w:tcPr>
          <w:p w14:paraId="6C6230DE" w14:textId="77777777" w:rsidR="00D149B9" w:rsidRPr="00677A27" w:rsidRDefault="00D149B9" w:rsidP="00147EA3">
            <w:pPr>
              <w:spacing w:line="252" w:lineRule="auto"/>
              <w:rPr>
                <w:i/>
                <w:sz w:val="22"/>
                <w:szCs w:val="22"/>
              </w:rPr>
            </w:pPr>
            <w:r w:rsidRPr="00677A27">
              <w:rPr>
                <w:b/>
                <w:i/>
                <w:sz w:val="22"/>
                <w:szCs w:val="22"/>
              </w:rPr>
              <w:t>Experience of the Individual Consultant</w:t>
            </w:r>
            <w:r w:rsidRPr="00677A27">
              <w:rPr>
                <w:i/>
                <w:sz w:val="22"/>
                <w:szCs w:val="22"/>
              </w:rPr>
              <w:t> </w:t>
            </w:r>
          </w:p>
        </w:tc>
      </w:tr>
      <w:tr w:rsidR="00D149B9" w:rsidRPr="00677A27" w14:paraId="6FD4167C" w14:textId="77777777" w:rsidTr="00147EA3">
        <w:trPr>
          <w:trHeight w:val="300"/>
        </w:trPr>
        <w:tc>
          <w:tcPr>
            <w:tcW w:w="8505" w:type="dxa"/>
            <w:shd w:val="clear" w:color="auto" w:fill="FFFFFF"/>
            <w:tcMar>
              <w:top w:w="0" w:type="dxa"/>
              <w:left w:w="108" w:type="dxa"/>
              <w:bottom w:w="0" w:type="dxa"/>
              <w:right w:w="108" w:type="dxa"/>
            </w:tcMar>
            <w:vAlign w:val="center"/>
          </w:tcPr>
          <w:p w14:paraId="3EF2487F" w14:textId="77777777" w:rsidR="00D149B9" w:rsidRPr="00677A27" w:rsidRDefault="00D149B9" w:rsidP="00147EA3">
            <w:pPr>
              <w:spacing w:after="120" w:line="252" w:lineRule="auto"/>
              <w:rPr>
                <w:sz w:val="22"/>
                <w:szCs w:val="22"/>
              </w:rPr>
            </w:pPr>
            <w:r w:rsidRPr="00677A27">
              <w:rPr>
                <w:sz w:val="22"/>
                <w:szCs w:val="22"/>
              </w:rPr>
              <w:t>Specific experience of the consultants and adequacy for the assignment</w:t>
            </w:r>
          </w:p>
        </w:tc>
      </w:tr>
      <w:tr w:rsidR="00D149B9" w:rsidRPr="00677A27" w14:paraId="722307FA" w14:textId="77777777" w:rsidTr="00147EA3">
        <w:trPr>
          <w:trHeight w:val="300"/>
        </w:trPr>
        <w:tc>
          <w:tcPr>
            <w:tcW w:w="8505" w:type="dxa"/>
            <w:shd w:val="clear" w:color="auto" w:fill="FFFFFF"/>
            <w:tcMar>
              <w:top w:w="0" w:type="dxa"/>
              <w:left w:w="108" w:type="dxa"/>
              <w:bottom w:w="0" w:type="dxa"/>
              <w:right w:w="108" w:type="dxa"/>
            </w:tcMar>
            <w:vAlign w:val="center"/>
          </w:tcPr>
          <w:p w14:paraId="366F97E5" w14:textId="77777777" w:rsidR="00D149B9" w:rsidRPr="00677A27" w:rsidRDefault="00D149B9" w:rsidP="00147EA3">
            <w:pPr>
              <w:spacing w:after="120" w:line="252" w:lineRule="auto"/>
              <w:rPr>
                <w:sz w:val="22"/>
                <w:szCs w:val="22"/>
              </w:rPr>
            </w:pPr>
            <w:r w:rsidRPr="00677A27">
              <w:rPr>
                <w:sz w:val="22"/>
                <w:szCs w:val="22"/>
              </w:rPr>
              <w:t xml:space="preserve">Experience in similar assignments  </w:t>
            </w:r>
          </w:p>
        </w:tc>
      </w:tr>
    </w:tbl>
    <w:p w14:paraId="44F5EF37" w14:textId="77777777" w:rsidR="00D149B9" w:rsidRPr="00677A27" w:rsidRDefault="00D149B9" w:rsidP="00D149B9">
      <w:pPr>
        <w:spacing w:line="276" w:lineRule="auto"/>
      </w:pPr>
    </w:p>
    <w:p w14:paraId="29E6F250" w14:textId="4B0D293D" w:rsidR="00D149B9" w:rsidRPr="00677A27" w:rsidRDefault="00D149B9" w:rsidP="00D149B9">
      <w:pPr>
        <w:rPr>
          <w:b/>
        </w:rPr>
      </w:pPr>
      <w:r w:rsidRPr="00677A27">
        <w:rPr>
          <w:b/>
        </w:rPr>
        <w:t>THE SERVICE PROFILE</w:t>
      </w:r>
      <w:r w:rsidR="00643877" w:rsidRPr="00677A27">
        <w:rPr>
          <w:b/>
        </w:rPr>
        <w:t xml:space="preserve"> </w:t>
      </w:r>
      <w:r w:rsidRPr="00677A27">
        <w:rPr>
          <w:b/>
        </w:rPr>
        <w:t>/</w:t>
      </w:r>
      <w:r w:rsidR="00643877" w:rsidRPr="00677A27">
        <w:rPr>
          <w:b/>
        </w:rPr>
        <w:t xml:space="preserve"> </w:t>
      </w:r>
      <w:r w:rsidRPr="00677A27">
        <w:rPr>
          <w:b/>
        </w:rPr>
        <w:t>QUALIFICATIONS REQUIREMENTS</w:t>
      </w:r>
    </w:p>
    <w:p w14:paraId="322EEDE3" w14:textId="77777777" w:rsidR="00643877" w:rsidRPr="00677A27" w:rsidRDefault="00643877" w:rsidP="00D149B9">
      <w:pPr>
        <w:rPr>
          <w:b/>
        </w:rPr>
      </w:pPr>
    </w:p>
    <w:p w14:paraId="1BEABF08" w14:textId="7A21A012" w:rsidR="00D149B9" w:rsidRDefault="00D149B9" w:rsidP="00D149B9">
      <w:pPr>
        <w:jc w:val="both"/>
      </w:pPr>
      <w:r w:rsidRPr="00677A27">
        <w:t>The individual should be able to meet the following profile and qualifications:</w:t>
      </w:r>
    </w:p>
    <w:p w14:paraId="7706D9A2" w14:textId="77777777" w:rsidR="006A4F2D" w:rsidRPr="00677A27" w:rsidRDefault="006A4F2D" w:rsidP="00D149B9">
      <w:pPr>
        <w:jc w:val="both"/>
      </w:pPr>
    </w:p>
    <w:p w14:paraId="5E0F8DF0" w14:textId="77777777" w:rsidR="00B26EFD" w:rsidRPr="00E00C75" w:rsidRDefault="00B26EFD" w:rsidP="00B26EFD">
      <w:pPr>
        <w:keepNext/>
        <w:widowControl/>
        <w:numPr>
          <w:ilvl w:val="0"/>
          <w:numId w:val="64"/>
        </w:numPr>
        <w:autoSpaceDE/>
        <w:adjustRightInd/>
        <w:rPr>
          <w:rFonts w:eastAsia="Times New Roman"/>
          <w:lang w:eastAsia="en-GB"/>
        </w:rPr>
      </w:pPr>
      <w:r w:rsidRPr="00E00C75">
        <w:rPr>
          <w:rFonts w:eastAsia="Times New Roman"/>
        </w:rPr>
        <w:t xml:space="preserve">University degree in business management, law, public policy and management, information management, data governance or </w:t>
      </w:r>
      <w:proofErr w:type="gramStart"/>
      <w:r w:rsidRPr="00E00C75">
        <w:rPr>
          <w:rFonts w:eastAsia="Times New Roman"/>
        </w:rPr>
        <w:t>other</w:t>
      </w:r>
      <w:proofErr w:type="gramEnd"/>
      <w:r w:rsidRPr="00E00C75">
        <w:rPr>
          <w:rFonts w:eastAsia="Times New Roman"/>
        </w:rPr>
        <w:t xml:space="preserve"> relevant field with Project Management Professional certification (PMP) also to be considered;</w:t>
      </w:r>
    </w:p>
    <w:p w14:paraId="15C50D2D" w14:textId="77777777" w:rsidR="00B26EFD" w:rsidRPr="00E00C75" w:rsidRDefault="00B26EFD" w:rsidP="00B26EFD">
      <w:pPr>
        <w:pStyle w:val="ListParagraph"/>
        <w:keepNext/>
        <w:widowControl/>
        <w:numPr>
          <w:ilvl w:val="0"/>
          <w:numId w:val="64"/>
        </w:numPr>
        <w:autoSpaceDE/>
        <w:adjustRightInd/>
        <w:rPr>
          <w:rFonts w:eastAsia="Times New Roman"/>
          <w:lang w:val="en-GB"/>
        </w:rPr>
      </w:pPr>
      <w:r w:rsidRPr="00E00C75">
        <w:rPr>
          <w:rFonts w:eastAsia="Times New Roman"/>
        </w:rPr>
        <w:t xml:space="preserve">At least 5 (five) years of experience in project management, </w:t>
      </w:r>
    </w:p>
    <w:p w14:paraId="43973AC9" w14:textId="77777777" w:rsidR="00B26EFD" w:rsidRPr="00E00C75" w:rsidRDefault="00B26EFD" w:rsidP="00B26EFD">
      <w:pPr>
        <w:pStyle w:val="ListParagraph"/>
        <w:keepNext/>
        <w:widowControl/>
        <w:numPr>
          <w:ilvl w:val="0"/>
          <w:numId w:val="64"/>
        </w:numPr>
        <w:autoSpaceDE/>
        <w:adjustRightInd/>
        <w:rPr>
          <w:rFonts w:eastAsia="Times New Roman"/>
        </w:rPr>
      </w:pPr>
      <w:r w:rsidRPr="00E00C75">
        <w:rPr>
          <w:rFonts w:eastAsia="Times New Roman"/>
        </w:rPr>
        <w:t>At least 2 (two) years of experience working with digital platforms in public administration, court management systems or similar;</w:t>
      </w:r>
    </w:p>
    <w:p w14:paraId="1BB6F6C8" w14:textId="77777777" w:rsidR="00B26EFD" w:rsidRPr="00E00C75" w:rsidRDefault="00B26EFD" w:rsidP="00B26EFD">
      <w:pPr>
        <w:pStyle w:val="ListParagraph"/>
        <w:widowControl/>
        <w:numPr>
          <w:ilvl w:val="0"/>
          <w:numId w:val="64"/>
        </w:numPr>
        <w:autoSpaceDE/>
        <w:adjustRightInd/>
        <w:rPr>
          <w:rFonts w:eastAsia="Arial"/>
        </w:rPr>
      </w:pPr>
      <w:r w:rsidRPr="00E00C75">
        <w:rPr>
          <w:rFonts w:eastAsia="Times New Roman"/>
        </w:rPr>
        <w:t xml:space="preserve">Experience in Open Data projects and </w:t>
      </w:r>
      <w:r w:rsidRPr="00E00C75">
        <w:t>data governance principles and practices</w:t>
      </w:r>
    </w:p>
    <w:p w14:paraId="55260E41" w14:textId="77777777" w:rsidR="00B26EFD" w:rsidRPr="00E00C75" w:rsidRDefault="00B26EFD" w:rsidP="00B26EFD">
      <w:pPr>
        <w:keepNext/>
        <w:widowControl/>
        <w:numPr>
          <w:ilvl w:val="0"/>
          <w:numId w:val="64"/>
        </w:numPr>
        <w:autoSpaceDE/>
        <w:adjustRightInd/>
        <w:rPr>
          <w:rFonts w:eastAsia="Times New Roman"/>
        </w:rPr>
      </w:pPr>
      <w:r w:rsidRPr="00E00C75">
        <w:rPr>
          <w:rFonts w:eastAsia="Times New Roman"/>
        </w:rPr>
        <w:t>Experience managing contracts, including work planning and implementer</w:t>
      </w:r>
    </w:p>
    <w:p w14:paraId="2FFDA4E9" w14:textId="77777777" w:rsidR="00B26EFD" w:rsidRPr="00E00C75" w:rsidRDefault="00B26EFD" w:rsidP="00B26EFD">
      <w:pPr>
        <w:keepNext/>
        <w:ind w:left="720"/>
        <w:contextualSpacing/>
        <w:rPr>
          <w:rFonts w:eastAsia="Times New Roman"/>
        </w:rPr>
      </w:pPr>
      <w:r w:rsidRPr="00E00C75">
        <w:rPr>
          <w:rFonts w:eastAsia="Times New Roman"/>
        </w:rPr>
        <w:t>oversight;</w:t>
      </w:r>
    </w:p>
    <w:p w14:paraId="30AC5B8F" w14:textId="77777777" w:rsidR="00B26EFD" w:rsidRPr="00E00C75" w:rsidRDefault="00B26EFD" w:rsidP="00B26EFD">
      <w:pPr>
        <w:keepNext/>
        <w:widowControl/>
        <w:numPr>
          <w:ilvl w:val="0"/>
          <w:numId w:val="64"/>
        </w:numPr>
        <w:autoSpaceDE/>
        <w:adjustRightInd/>
        <w:rPr>
          <w:rFonts w:eastAsia="Times New Roman"/>
        </w:rPr>
      </w:pPr>
      <w:r w:rsidRPr="00E00C75">
        <w:rPr>
          <w:rFonts w:eastAsia="Times New Roman"/>
        </w:rPr>
        <w:t>Demonstrated experience as a leader and in consensus building, with a strong</w:t>
      </w:r>
    </w:p>
    <w:p w14:paraId="5F41396A" w14:textId="77777777" w:rsidR="00B26EFD" w:rsidRPr="00E00C75" w:rsidRDefault="00B26EFD" w:rsidP="00B26EFD">
      <w:pPr>
        <w:keepNext/>
        <w:ind w:left="720"/>
        <w:contextualSpacing/>
        <w:rPr>
          <w:rFonts w:eastAsia="Times New Roman"/>
        </w:rPr>
      </w:pPr>
      <w:r w:rsidRPr="00E00C75">
        <w:rPr>
          <w:rFonts w:eastAsia="Times New Roman"/>
        </w:rPr>
        <w:t>capability to multi-task and manage multiple work streams simultaneously;</w:t>
      </w:r>
    </w:p>
    <w:p w14:paraId="644487C0" w14:textId="77777777" w:rsidR="00B26EFD" w:rsidRPr="00E00C75" w:rsidRDefault="00B26EFD" w:rsidP="00B26EFD">
      <w:pPr>
        <w:keepNext/>
        <w:widowControl/>
        <w:numPr>
          <w:ilvl w:val="0"/>
          <w:numId w:val="64"/>
        </w:numPr>
        <w:autoSpaceDE/>
        <w:adjustRightInd/>
        <w:rPr>
          <w:rFonts w:eastAsia="Times New Roman"/>
        </w:rPr>
      </w:pPr>
      <w:r w:rsidRPr="00E00C75">
        <w:rPr>
          <w:rFonts w:eastAsia="Times New Roman"/>
        </w:rPr>
        <w:t>Demonstrated communication skills, including with high-level government</w:t>
      </w:r>
    </w:p>
    <w:p w14:paraId="3418AE56" w14:textId="77777777" w:rsidR="00B26EFD" w:rsidRPr="00E00C75" w:rsidRDefault="00B26EFD" w:rsidP="00B26EFD">
      <w:pPr>
        <w:keepNext/>
        <w:ind w:left="720"/>
        <w:contextualSpacing/>
        <w:rPr>
          <w:rFonts w:eastAsia="Times New Roman"/>
        </w:rPr>
      </w:pPr>
      <w:r w:rsidRPr="00E00C75">
        <w:rPr>
          <w:rFonts w:eastAsia="Times New Roman"/>
        </w:rPr>
        <w:t>officials;</w:t>
      </w:r>
    </w:p>
    <w:p w14:paraId="31E4EE10" w14:textId="77777777" w:rsidR="00B26EFD" w:rsidRPr="00E00C75" w:rsidRDefault="00B26EFD" w:rsidP="00B26EFD">
      <w:pPr>
        <w:pStyle w:val="ListParagraph"/>
        <w:keepNext/>
        <w:widowControl/>
        <w:numPr>
          <w:ilvl w:val="0"/>
          <w:numId w:val="64"/>
        </w:numPr>
        <w:autoSpaceDE/>
        <w:adjustRightInd/>
        <w:rPr>
          <w:rFonts w:eastAsia="Times New Roman"/>
          <w:lang w:val="en-GB"/>
        </w:rPr>
      </w:pPr>
      <w:r w:rsidRPr="00E00C75">
        <w:t xml:space="preserve">A good understanding of information management practices including information lifecycle management, data modelling and master data management; </w:t>
      </w:r>
    </w:p>
    <w:p w14:paraId="368DA6F7" w14:textId="77777777" w:rsidR="00B26EFD" w:rsidRPr="00E00C75" w:rsidRDefault="00B26EFD" w:rsidP="00B26EFD">
      <w:pPr>
        <w:pStyle w:val="ListParagraph"/>
        <w:keepNext/>
        <w:widowControl/>
        <w:numPr>
          <w:ilvl w:val="0"/>
          <w:numId w:val="64"/>
        </w:numPr>
        <w:autoSpaceDE/>
        <w:adjustRightInd/>
        <w:rPr>
          <w:rFonts w:eastAsia="Times New Roman"/>
        </w:rPr>
      </w:pPr>
      <w:r w:rsidRPr="00E00C75">
        <w:t>A good understanding of open data concepts;</w:t>
      </w:r>
    </w:p>
    <w:p w14:paraId="734B32AF" w14:textId="77777777" w:rsidR="00B26EFD" w:rsidRPr="00E00C75" w:rsidRDefault="00B26EFD" w:rsidP="00B26EFD">
      <w:pPr>
        <w:pStyle w:val="ListParagraph"/>
        <w:widowControl/>
        <w:numPr>
          <w:ilvl w:val="0"/>
          <w:numId w:val="64"/>
        </w:numPr>
        <w:autoSpaceDE/>
        <w:adjustRightInd/>
        <w:rPr>
          <w:rFonts w:eastAsia="Arial"/>
        </w:rPr>
      </w:pPr>
      <w:r w:rsidRPr="00E00C75">
        <w:t xml:space="preserve">Experience using data to assist policymakers in evaluating policy, budget, process, or administrative decisions; </w:t>
      </w:r>
    </w:p>
    <w:p w14:paraId="26E4656D" w14:textId="77777777" w:rsidR="00B26EFD" w:rsidRPr="00E00C75" w:rsidRDefault="00B26EFD" w:rsidP="00B26EFD">
      <w:pPr>
        <w:pStyle w:val="ListParagraph"/>
        <w:widowControl/>
        <w:numPr>
          <w:ilvl w:val="0"/>
          <w:numId w:val="64"/>
        </w:numPr>
        <w:autoSpaceDE/>
        <w:adjustRightInd/>
      </w:pPr>
      <w:r w:rsidRPr="00E00C75">
        <w:lastRenderedPageBreak/>
        <w:t>Knowledge about utilizing technology for innovation in government and incentivizing behavior change;</w:t>
      </w:r>
    </w:p>
    <w:p w14:paraId="2313D832" w14:textId="77777777" w:rsidR="00B26EFD" w:rsidRPr="00E00C75" w:rsidRDefault="00B26EFD" w:rsidP="00B26EFD">
      <w:pPr>
        <w:pStyle w:val="ListParagraph"/>
        <w:widowControl/>
        <w:numPr>
          <w:ilvl w:val="0"/>
          <w:numId w:val="64"/>
        </w:numPr>
        <w:autoSpaceDE/>
        <w:adjustRightInd/>
        <w:rPr>
          <w:rFonts w:eastAsia="Times New Roman"/>
        </w:rPr>
      </w:pPr>
      <w:r w:rsidRPr="00E00C75">
        <w:rPr>
          <w:rFonts w:eastAsia="Times New Roman"/>
        </w:rPr>
        <w:t xml:space="preserve">Proficiency in English and Albanian required. Proficiency in additional local languages desirable.  </w:t>
      </w:r>
    </w:p>
    <w:p w14:paraId="4AFC2E1E" w14:textId="77777777" w:rsidR="006A4F2D" w:rsidRPr="00E00C75" w:rsidRDefault="006A4F2D" w:rsidP="006A4F2D">
      <w:pPr>
        <w:keepNext/>
        <w:widowControl/>
        <w:autoSpaceDE/>
        <w:autoSpaceDN/>
        <w:adjustRightInd/>
        <w:ind w:left="360"/>
        <w:contextualSpacing/>
        <w:jc w:val="both"/>
      </w:pPr>
    </w:p>
    <w:p w14:paraId="61256550" w14:textId="48DDA425" w:rsidR="006A4F2D" w:rsidRPr="00E00C75" w:rsidRDefault="006A4F2D" w:rsidP="006A4F2D">
      <w:pPr>
        <w:keepNext/>
        <w:widowControl/>
        <w:autoSpaceDE/>
        <w:autoSpaceDN/>
        <w:adjustRightInd/>
        <w:contextualSpacing/>
        <w:jc w:val="both"/>
        <w:rPr>
          <w:b/>
          <w:bCs/>
          <w:i/>
          <w:iCs/>
        </w:rPr>
      </w:pPr>
      <w:r w:rsidRPr="00E00C75">
        <w:rPr>
          <w:b/>
          <w:bCs/>
          <w:i/>
          <w:iCs/>
        </w:rPr>
        <w:t>Desirable Experience or Skills:</w:t>
      </w:r>
    </w:p>
    <w:p w14:paraId="79EEF2FC" w14:textId="77777777" w:rsidR="006A4F2D" w:rsidRPr="00E00C75" w:rsidRDefault="006A4F2D" w:rsidP="006A4F2D">
      <w:pPr>
        <w:keepNext/>
        <w:widowControl/>
        <w:autoSpaceDE/>
        <w:autoSpaceDN/>
        <w:adjustRightInd/>
        <w:contextualSpacing/>
        <w:jc w:val="both"/>
        <w:rPr>
          <w:b/>
          <w:bCs/>
          <w:i/>
          <w:iCs/>
        </w:rPr>
      </w:pPr>
    </w:p>
    <w:p w14:paraId="3F8BF98A" w14:textId="77777777" w:rsidR="00B26EFD" w:rsidRPr="00E00C75" w:rsidRDefault="00B26EFD" w:rsidP="00B26EFD">
      <w:pPr>
        <w:keepNext/>
        <w:widowControl/>
        <w:numPr>
          <w:ilvl w:val="0"/>
          <w:numId w:val="64"/>
        </w:numPr>
        <w:autoSpaceDE/>
        <w:adjustRightInd/>
        <w:rPr>
          <w:rFonts w:eastAsia="Times New Roman"/>
          <w:lang w:eastAsia="en-GB"/>
        </w:rPr>
      </w:pPr>
      <w:r w:rsidRPr="00E00C75">
        <w:rPr>
          <w:rFonts w:eastAsia="Times New Roman"/>
        </w:rPr>
        <w:t>Experience facilitating social and behavior change and/or behavior change communication approaches as they relate to institutional transparency;</w:t>
      </w:r>
    </w:p>
    <w:p w14:paraId="77F0F21B" w14:textId="77777777" w:rsidR="00B26EFD" w:rsidRPr="00E00C75" w:rsidRDefault="00B26EFD" w:rsidP="00B26EFD">
      <w:pPr>
        <w:keepNext/>
        <w:widowControl/>
        <w:numPr>
          <w:ilvl w:val="0"/>
          <w:numId w:val="64"/>
        </w:numPr>
        <w:autoSpaceDE/>
        <w:adjustRightInd/>
        <w:rPr>
          <w:rFonts w:eastAsia="Times New Roman"/>
        </w:rPr>
      </w:pPr>
      <w:r w:rsidRPr="00E00C75">
        <w:rPr>
          <w:rFonts w:eastAsia="Times New Roman"/>
        </w:rPr>
        <w:t>Experience in gender and social inclusion projects</w:t>
      </w:r>
    </w:p>
    <w:p w14:paraId="7184E0E1" w14:textId="77777777" w:rsidR="00B26EFD" w:rsidRPr="00E00C75" w:rsidRDefault="00B26EFD" w:rsidP="00B26EFD">
      <w:pPr>
        <w:pStyle w:val="ListParagraph"/>
        <w:keepNext/>
        <w:widowControl/>
        <w:numPr>
          <w:ilvl w:val="0"/>
          <w:numId w:val="64"/>
        </w:numPr>
        <w:autoSpaceDE/>
        <w:adjustRightInd/>
        <w:rPr>
          <w:rFonts w:eastAsia="Times New Roman"/>
          <w:lang w:val="en-GB"/>
        </w:rPr>
      </w:pPr>
      <w:r w:rsidRPr="00E00C75">
        <w:rPr>
          <w:rFonts w:eastAsia="Times New Roman"/>
        </w:rPr>
        <w:t xml:space="preserve">Experience in governance sector with demonstrated knowledge of governmental or judicial processes and potential tools for reform </w:t>
      </w:r>
    </w:p>
    <w:p w14:paraId="11B4074F" w14:textId="77777777" w:rsidR="00B26EFD" w:rsidRPr="00E00C75" w:rsidRDefault="00B26EFD" w:rsidP="00B26EFD">
      <w:pPr>
        <w:pStyle w:val="ListParagraph"/>
        <w:keepNext/>
        <w:widowControl/>
        <w:numPr>
          <w:ilvl w:val="0"/>
          <w:numId w:val="64"/>
        </w:numPr>
        <w:autoSpaceDE/>
        <w:adjustRightInd/>
        <w:rPr>
          <w:rFonts w:eastAsia="Times New Roman"/>
        </w:rPr>
      </w:pPr>
      <w:r w:rsidRPr="00E00C75">
        <w:rPr>
          <w:rFonts w:eastAsia="Times New Roman"/>
        </w:rPr>
        <w:t>Experience using data to assist policymakers in evaluating policy, budget, process, or administrative decisions;</w:t>
      </w:r>
    </w:p>
    <w:p w14:paraId="42892702" w14:textId="77777777" w:rsidR="00B26EFD" w:rsidRPr="00E00C75" w:rsidRDefault="00B26EFD" w:rsidP="00B26EFD">
      <w:pPr>
        <w:pStyle w:val="ListParagraph"/>
        <w:keepNext/>
        <w:widowControl/>
        <w:numPr>
          <w:ilvl w:val="0"/>
          <w:numId w:val="64"/>
        </w:numPr>
        <w:autoSpaceDE/>
        <w:adjustRightInd/>
        <w:rPr>
          <w:rFonts w:eastAsia="Times New Roman"/>
        </w:rPr>
      </w:pPr>
      <w:r w:rsidRPr="00E00C75">
        <w:rPr>
          <w:rFonts w:eastAsia="Times New Roman"/>
        </w:rPr>
        <w:t>Experience in facilitating government and civil society partnerships;</w:t>
      </w:r>
    </w:p>
    <w:p w14:paraId="22AA523E" w14:textId="77777777" w:rsidR="00B26EFD" w:rsidRPr="00E00C75" w:rsidRDefault="00B26EFD" w:rsidP="00B26EFD">
      <w:pPr>
        <w:pStyle w:val="ListParagraph"/>
        <w:keepNext/>
        <w:widowControl/>
        <w:numPr>
          <w:ilvl w:val="0"/>
          <w:numId w:val="64"/>
        </w:numPr>
        <w:autoSpaceDE/>
        <w:adjustRightInd/>
        <w:rPr>
          <w:rFonts w:eastAsia="Times New Roman"/>
        </w:rPr>
      </w:pPr>
      <w:r w:rsidRPr="00E00C75">
        <w:rPr>
          <w:rFonts w:eastAsia="Times New Roman"/>
        </w:rPr>
        <w:t>Experience communicating with the public and other stakeholders on issues of</w:t>
      </w:r>
    </w:p>
    <w:p w14:paraId="7B21D82E" w14:textId="77777777" w:rsidR="00B26EFD" w:rsidRPr="00E00C75" w:rsidRDefault="00B26EFD" w:rsidP="00B26EFD">
      <w:pPr>
        <w:pStyle w:val="ListParagraph"/>
        <w:keepNext/>
        <w:rPr>
          <w:rFonts w:eastAsia="Times New Roman"/>
        </w:rPr>
      </w:pPr>
      <w:r w:rsidRPr="00E00C75">
        <w:rPr>
          <w:rFonts w:eastAsia="Times New Roman"/>
        </w:rPr>
        <w:t>government data and actions;</w:t>
      </w:r>
    </w:p>
    <w:p w14:paraId="5C6F5DBC" w14:textId="77777777" w:rsidR="00B26EFD" w:rsidRPr="00E00C75" w:rsidRDefault="00B26EFD" w:rsidP="00B26EFD">
      <w:pPr>
        <w:pStyle w:val="ListParagraph"/>
        <w:keepNext/>
        <w:widowControl/>
        <w:numPr>
          <w:ilvl w:val="0"/>
          <w:numId w:val="64"/>
        </w:numPr>
        <w:autoSpaceDE/>
        <w:adjustRightInd/>
        <w:rPr>
          <w:rFonts w:eastAsia="Times New Roman"/>
        </w:rPr>
      </w:pPr>
      <w:r w:rsidRPr="00E00C75">
        <w:rPr>
          <w:rFonts w:eastAsia="Times New Roman"/>
        </w:rPr>
        <w:t>Experience with grant/contract management or grant/contract proposal development;</w:t>
      </w:r>
    </w:p>
    <w:p w14:paraId="1B4A05CA" w14:textId="77777777" w:rsidR="00D149B9" w:rsidRPr="00E00C75" w:rsidRDefault="00D149B9" w:rsidP="00D149B9">
      <w:pPr>
        <w:widowControl/>
        <w:autoSpaceDE/>
        <w:autoSpaceDN/>
        <w:adjustRightInd/>
        <w:rPr>
          <w:b/>
          <w:i/>
        </w:rPr>
      </w:pPr>
    </w:p>
    <w:p w14:paraId="01CCD4CD" w14:textId="3AB4AEB7" w:rsidR="00D149B9" w:rsidRPr="00E00C75" w:rsidRDefault="00D149B9" w:rsidP="00D149B9">
      <w:pPr>
        <w:widowControl/>
        <w:autoSpaceDE/>
        <w:autoSpaceDN/>
        <w:adjustRightInd/>
        <w:rPr>
          <w:b/>
        </w:rPr>
      </w:pPr>
      <w:r w:rsidRPr="00E00C75">
        <w:rPr>
          <w:b/>
        </w:rPr>
        <w:t>PAYMENT</w:t>
      </w:r>
    </w:p>
    <w:p w14:paraId="409F62EB" w14:textId="3DA2B34E" w:rsidR="00D149B9" w:rsidRPr="00E00C75" w:rsidRDefault="00D149B9" w:rsidP="00D149B9">
      <w:pPr>
        <w:widowControl/>
        <w:autoSpaceDE/>
        <w:autoSpaceDN/>
        <w:adjustRightInd/>
        <w:rPr>
          <w:b/>
        </w:rPr>
      </w:pPr>
    </w:p>
    <w:p w14:paraId="1380FCAF" w14:textId="71B6D80F" w:rsidR="00D149B9" w:rsidRPr="00E00C75" w:rsidRDefault="00D149B9" w:rsidP="00961F67">
      <w:pPr>
        <w:widowControl/>
        <w:autoSpaceDE/>
        <w:autoSpaceDN/>
        <w:adjustRightInd/>
        <w:rPr>
          <w:bCs/>
        </w:rPr>
      </w:pPr>
      <w:r w:rsidRPr="00E00C75">
        <w:rPr>
          <w:bCs/>
        </w:rPr>
        <w:t xml:space="preserve">Payment </w:t>
      </w:r>
      <w:r w:rsidR="00643877" w:rsidRPr="00E00C75">
        <w:rPr>
          <w:bCs/>
        </w:rPr>
        <w:t xml:space="preserve">for the services </w:t>
      </w:r>
      <w:r w:rsidRPr="00E00C75">
        <w:rPr>
          <w:bCs/>
        </w:rPr>
        <w:t xml:space="preserve">shall be </w:t>
      </w:r>
      <w:r w:rsidR="00643877" w:rsidRPr="00E00C75">
        <w:rPr>
          <w:bCs/>
        </w:rPr>
        <w:t>made</w:t>
      </w:r>
      <w:r w:rsidRPr="00E00C75">
        <w:rPr>
          <w:bCs/>
        </w:rPr>
        <w:t xml:space="preserve"> on </w:t>
      </w:r>
      <w:r w:rsidR="00643877" w:rsidRPr="00E00C75">
        <w:rPr>
          <w:bCs/>
        </w:rPr>
        <w:t xml:space="preserve">a </w:t>
      </w:r>
      <w:r w:rsidRPr="00E00C75">
        <w:rPr>
          <w:bCs/>
        </w:rPr>
        <w:t>monthly basis.</w:t>
      </w:r>
    </w:p>
    <w:p w14:paraId="4F95A3AB" w14:textId="77777777" w:rsidR="00D149B9" w:rsidRPr="00E00C75" w:rsidRDefault="00D149B9">
      <w:pPr>
        <w:widowControl/>
        <w:autoSpaceDE/>
        <w:autoSpaceDN/>
        <w:adjustRightInd/>
        <w:rPr>
          <w:bCs/>
        </w:rPr>
      </w:pPr>
      <w:r w:rsidRPr="00E00C75">
        <w:rPr>
          <w:bCs/>
        </w:rPr>
        <w:br w:type="page"/>
      </w:r>
    </w:p>
    <w:p w14:paraId="3C42425F" w14:textId="7777777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rPr>
        <w:lastRenderedPageBreak/>
        <w:t xml:space="preserve">3. </w:t>
      </w:r>
      <w:r w:rsidRPr="005B0900">
        <w:rPr>
          <w:rFonts w:eastAsia="Times New Roman"/>
          <w:b/>
          <w:sz w:val="36"/>
          <w:szCs w:val="36"/>
        </w:rPr>
        <w:t>Evaluation Criteria</w:t>
      </w:r>
    </w:p>
    <w:p w14:paraId="3C424260" w14:textId="77777777" w:rsidR="00126CFC" w:rsidRDefault="00126CFC" w:rsidP="0099265A">
      <w:pPr>
        <w:spacing w:after="200" w:line="276" w:lineRule="auto"/>
        <w:contextualSpacing/>
        <w:rPr>
          <w:rFonts w:eastAsia="Calibri"/>
          <w:sz w:val="28"/>
          <w:szCs w:val="28"/>
          <w:lang w:val="en-PH"/>
        </w:rPr>
      </w:pPr>
    </w:p>
    <w:p w14:paraId="3C424261" w14:textId="1F12727E" w:rsidR="000758CD" w:rsidRDefault="00BA3361" w:rsidP="003A4D0F">
      <w:pPr>
        <w:jc w:val="both"/>
      </w:pPr>
      <w:r w:rsidRPr="005E38C8">
        <w:t>The Consultant is required to obtain a minimum of</w:t>
      </w:r>
      <w:r>
        <w:t xml:space="preserve"> </w:t>
      </w:r>
      <w:r w:rsidR="00D149B9">
        <w:rPr>
          <w:b/>
          <w:i/>
        </w:rPr>
        <w:t>70</w:t>
      </w:r>
      <w:r w:rsidRPr="005E38C8">
        <w:t xml:space="preserve"> points in order to qualify. The Consultant with the highest score above the </w:t>
      </w:r>
      <w:r w:rsidR="00D149B9">
        <w:rPr>
          <w:b/>
          <w:i/>
        </w:rPr>
        <w:t>70</w:t>
      </w:r>
      <w:r w:rsidR="00D149B9">
        <w:t xml:space="preserve"> </w:t>
      </w:r>
      <w:r w:rsidRPr="005E38C8">
        <w:t>point</w:t>
      </w:r>
      <w:r w:rsidR="005B3FB2">
        <w:t>s</w:t>
      </w:r>
      <w:r w:rsidRPr="005E38C8">
        <w:t xml:space="preserve"> </w:t>
      </w:r>
      <w:r w:rsidR="00961F67" w:rsidRPr="005E38C8">
        <w:t>thresholds</w:t>
      </w:r>
      <w:r w:rsidRPr="005E38C8">
        <w:t xml:space="preserve"> </w:t>
      </w:r>
      <w:r w:rsidR="000758CD">
        <w:t>will be recommended for award s</w:t>
      </w:r>
      <w:r w:rsidRPr="005E38C8">
        <w:t xml:space="preserve">ubject to satisfactory references being obtained and agreement on the </w:t>
      </w:r>
      <w:r w:rsidR="001064E2">
        <w:t>rate</w:t>
      </w:r>
      <w:r w:rsidR="001064E2" w:rsidRPr="005E38C8">
        <w:t xml:space="preserve"> </w:t>
      </w:r>
      <w:r w:rsidRPr="005E38C8">
        <w:t xml:space="preserve">and contents of the Financial </w:t>
      </w:r>
      <w:r w:rsidR="00643877">
        <w:t>Proposal</w:t>
      </w:r>
      <w:r w:rsidR="000758CD">
        <w:t>.</w:t>
      </w:r>
    </w:p>
    <w:p w14:paraId="3C424262" w14:textId="77777777" w:rsidR="000758CD" w:rsidRDefault="000758CD" w:rsidP="003A4D0F">
      <w:pPr>
        <w:jc w:val="both"/>
      </w:pPr>
    </w:p>
    <w:p w14:paraId="3C424263" w14:textId="2D285E86" w:rsidR="00BA3361" w:rsidRPr="0026141F" w:rsidRDefault="00BA3361" w:rsidP="003A4D0F">
      <w:pPr>
        <w:jc w:val="both"/>
      </w:pPr>
      <w:r w:rsidRPr="005E38C8">
        <w:t xml:space="preserve">In the event that a Contract cannot be agreed between </w:t>
      </w:r>
      <w:r w:rsidR="00D149B9">
        <w:t>MFK</w:t>
      </w:r>
      <w:r w:rsidRPr="005E38C8">
        <w:t xml:space="preserve"> and the first-ranked </w:t>
      </w:r>
      <w:r w:rsidRPr="0026141F">
        <w:t xml:space="preserve">Consultant, the second-ranked </w:t>
      </w:r>
      <w:r w:rsidR="005B3FB2">
        <w:t xml:space="preserve">Consultant will then be invited for negotiations. </w:t>
      </w:r>
    </w:p>
    <w:p w14:paraId="3C424264" w14:textId="77777777" w:rsidR="00BA3361" w:rsidRDefault="00BA3361" w:rsidP="003A4D0F">
      <w:pPr>
        <w:rPr>
          <w:rFonts w:eastAsia="Times New Roman"/>
        </w:rPr>
      </w:pPr>
    </w:p>
    <w:p w14:paraId="3C424265" w14:textId="03305133" w:rsidR="00B12B6B" w:rsidRDefault="003B04A7" w:rsidP="003A4D0F">
      <w:pPr>
        <w:rPr>
          <w:rFonts w:eastAsia="Times New Roman"/>
        </w:rPr>
      </w:pPr>
      <w:r>
        <w:rPr>
          <w:rFonts w:eastAsia="Times New Roman"/>
        </w:rPr>
        <w:t>The s</w:t>
      </w:r>
      <w:r w:rsidRPr="005E38C8">
        <w:rPr>
          <w:rFonts w:eastAsia="Times New Roman"/>
        </w:rPr>
        <w:t>election of the Individual Consultant will be based on</w:t>
      </w:r>
      <w:r w:rsidR="00AF0C95">
        <w:rPr>
          <w:rFonts w:eastAsia="Times New Roman"/>
        </w:rPr>
        <w:t xml:space="preserve"> the following criteria: </w:t>
      </w:r>
    </w:p>
    <w:p w14:paraId="6FA7C12E" w14:textId="11AAEFA3" w:rsidR="00D149B9" w:rsidRDefault="00D149B9" w:rsidP="003A4D0F">
      <w:pPr>
        <w:rPr>
          <w:rFonts w:eastAsia="Times New Roman"/>
        </w:rPr>
      </w:pPr>
    </w:p>
    <w:p w14:paraId="3C424266" w14:textId="77777777" w:rsidR="008C632F" w:rsidRPr="008C632F"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8C632F"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8C632F" w:rsidRDefault="007510F2" w:rsidP="002D4D8E">
            <w:pPr>
              <w:spacing w:line="252" w:lineRule="auto"/>
              <w:jc w:val="center"/>
              <w:rPr>
                <w:b/>
                <w:bCs/>
              </w:rPr>
            </w:pPr>
            <w:r w:rsidRPr="008C632F">
              <w:rPr>
                <w:rFonts w:eastAsia="Times New Roman"/>
              </w:rPr>
              <w:br w:type="page"/>
            </w:r>
            <w:r w:rsidRPr="008C632F">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8C632F" w:rsidRDefault="007510F2" w:rsidP="002D4D8E">
            <w:pPr>
              <w:spacing w:line="252" w:lineRule="auto"/>
              <w:jc w:val="center"/>
              <w:rPr>
                <w:rFonts w:ascii="Calibri" w:hAnsi="Calibri" w:cs="Calibri"/>
                <w:b/>
                <w:bCs/>
                <w:sz w:val="22"/>
              </w:rPr>
            </w:pPr>
            <w:r w:rsidRPr="008C632F">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8C632F" w:rsidRDefault="007510F2" w:rsidP="002D4D8E">
            <w:pPr>
              <w:spacing w:line="252" w:lineRule="auto"/>
              <w:jc w:val="center"/>
              <w:rPr>
                <w:b/>
                <w:bCs/>
              </w:rPr>
            </w:pPr>
            <w:r w:rsidRPr="008C632F">
              <w:rPr>
                <w:b/>
                <w:bCs/>
              </w:rPr>
              <w:t>POINTS</w:t>
            </w:r>
          </w:p>
        </w:tc>
      </w:tr>
      <w:tr w:rsidR="007510F2" w:rsidRPr="008C632F" w14:paraId="3C42426E" w14:textId="77777777" w:rsidTr="008C632F">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8C632F" w:rsidRDefault="007510F2" w:rsidP="002D4D8E">
            <w:pPr>
              <w:spacing w:line="252" w:lineRule="auto"/>
              <w:jc w:val="center"/>
              <w:rPr>
                <w:b/>
                <w:bCs/>
              </w:rPr>
            </w:pPr>
            <w:r w:rsidRPr="008C632F">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AF0C95" w:rsidRDefault="007510F2" w:rsidP="002D4D8E">
            <w:pPr>
              <w:spacing w:line="252" w:lineRule="auto"/>
              <w:rPr>
                <w:b/>
                <w:bCs/>
                <w:i/>
              </w:rPr>
            </w:pPr>
            <w:r w:rsidRPr="00AF0C95">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3EC5CF38" w:rsidR="007510F2" w:rsidRPr="008C632F" w:rsidRDefault="00D149B9" w:rsidP="00231EF7">
            <w:pPr>
              <w:spacing w:line="252" w:lineRule="auto"/>
              <w:jc w:val="center"/>
              <w:rPr>
                <w:b/>
                <w:bCs/>
              </w:rPr>
            </w:pPr>
            <w:r>
              <w:rPr>
                <w:b/>
                <w:bCs/>
              </w:rPr>
              <w:t>30</w:t>
            </w:r>
          </w:p>
        </w:tc>
      </w:tr>
      <w:tr w:rsidR="00D149B9" w:rsidRPr="008C632F" w14:paraId="3C424272" w14:textId="77777777" w:rsidTr="008C632F">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00BF14F9" w:rsidR="00D149B9" w:rsidRPr="008C632F" w:rsidRDefault="00D149B9" w:rsidP="00D149B9">
            <w:pPr>
              <w:spacing w:line="252" w:lineRule="auto"/>
              <w:jc w:val="center"/>
            </w:pPr>
            <w:r w:rsidRPr="00E87D37">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424270" w14:textId="301546A6" w:rsidR="00D149B9" w:rsidRPr="00AF0C95" w:rsidRDefault="00D149B9" w:rsidP="00D149B9">
            <w:pPr>
              <w:spacing w:after="120" w:line="252" w:lineRule="auto"/>
              <w:rPr>
                <w:i/>
              </w:rPr>
            </w:pPr>
            <w:r w:rsidRPr="00E87D37">
              <w:t>Consultant</w:t>
            </w:r>
            <w:r w:rsidR="00643877">
              <w:t>’</w:t>
            </w:r>
            <w:r w:rsidRPr="00E87D37">
              <w:t>s qualifications and competence</w:t>
            </w:r>
            <w:r w:rsidR="00643877">
              <w:t>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11E7C939" w:rsidR="00D149B9" w:rsidRPr="008C632F" w:rsidRDefault="00D149B9" w:rsidP="00961F67">
            <w:pPr>
              <w:spacing w:line="252" w:lineRule="auto"/>
              <w:jc w:val="center"/>
            </w:pPr>
            <w:r w:rsidRPr="00E87D37">
              <w:t>30</w:t>
            </w:r>
          </w:p>
        </w:tc>
      </w:tr>
      <w:tr w:rsidR="007510F2" w:rsidRPr="008C632F"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8C632F" w:rsidRDefault="007510F2" w:rsidP="002D4D8E">
            <w:pPr>
              <w:spacing w:line="252" w:lineRule="auto"/>
              <w:jc w:val="center"/>
              <w:rPr>
                <w:b/>
                <w:bCs/>
              </w:rPr>
            </w:pPr>
            <w:r w:rsidRPr="008C632F">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AF0C95" w:rsidRDefault="007510F2" w:rsidP="002D4D8E">
            <w:pPr>
              <w:spacing w:line="252" w:lineRule="auto"/>
              <w:rPr>
                <w:i/>
              </w:rPr>
            </w:pPr>
            <w:r w:rsidRPr="00AF0C95">
              <w:rPr>
                <w:b/>
                <w:bCs/>
                <w:i/>
              </w:rPr>
              <w:t>Experience of the Individual Consultant</w:t>
            </w:r>
            <w:r w:rsidRPr="00AF0C95">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5E723A9D" w:rsidR="007510F2" w:rsidRPr="008C632F" w:rsidRDefault="00D149B9" w:rsidP="00231EF7">
            <w:pPr>
              <w:spacing w:line="252" w:lineRule="auto"/>
              <w:jc w:val="center"/>
              <w:rPr>
                <w:b/>
                <w:bCs/>
              </w:rPr>
            </w:pPr>
            <w:r>
              <w:rPr>
                <w:b/>
                <w:bCs/>
              </w:rPr>
              <w:t>70</w:t>
            </w:r>
          </w:p>
        </w:tc>
      </w:tr>
      <w:tr w:rsidR="00D149B9" w:rsidRPr="008C632F" w14:paraId="3C42427A"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3D944336" w:rsidR="00D149B9" w:rsidRPr="008C632F" w:rsidRDefault="00D149B9" w:rsidP="00D149B9">
            <w:pPr>
              <w:spacing w:line="252" w:lineRule="auto"/>
              <w:jc w:val="center"/>
            </w:pPr>
            <w:r w:rsidRPr="00E87D37">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6B4B680D" w:rsidR="00D149B9" w:rsidRPr="008C632F" w:rsidRDefault="00D149B9" w:rsidP="00D149B9">
            <w:pPr>
              <w:spacing w:after="120" w:line="252" w:lineRule="auto"/>
              <w:rPr>
                <w:lang w:val="x-none"/>
              </w:rPr>
            </w:pPr>
            <w:r w:rsidRPr="00E87D37">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4674029C" w:rsidR="00D149B9" w:rsidRPr="008C632F" w:rsidRDefault="00B26EFD" w:rsidP="00961F67">
            <w:pPr>
              <w:spacing w:line="252" w:lineRule="auto"/>
              <w:jc w:val="center"/>
            </w:pPr>
            <w:r>
              <w:t>5</w:t>
            </w:r>
            <w:r w:rsidR="00D149B9" w:rsidRPr="00E87D37">
              <w:t>0</w:t>
            </w:r>
          </w:p>
        </w:tc>
      </w:tr>
      <w:tr w:rsidR="00D149B9" w:rsidRPr="008C632F" w14:paraId="3C42427E" w14:textId="77777777" w:rsidTr="008C632F">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B" w14:textId="7BE355A4" w:rsidR="00D149B9" w:rsidRPr="008C632F" w:rsidRDefault="00D149B9" w:rsidP="00D149B9">
            <w:pPr>
              <w:spacing w:line="252" w:lineRule="auto"/>
              <w:jc w:val="center"/>
            </w:pPr>
            <w:r w:rsidRPr="00E87D37">
              <w:t>2.</w:t>
            </w:r>
            <w:r w:rsidR="00643877">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C" w14:textId="5B5976E1" w:rsidR="00D149B9" w:rsidRPr="00755F7B" w:rsidRDefault="00D149B9" w:rsidP="00D149B9">
            <w:pPr>
              <w:spacing w:line="252" w:lineRule="auto"/>
            </w:pPr>
            <w:r w:rsidRPr="00E87D37">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37633134" w:rsidR="00D149B9" w:rsidRPr="008C632F" w:rsidRDefault="00B26EFD" w:rsidP="00961F67">
            <w:pPr>
              <w:spacing w:line="252" w:lineRule="auto"/>
              <w:jc w:val="center"/>
            </w:pPr>
            <w:r>
              <w:t>2</w:t>
            </w:r>
            <w:r w:rsidR="00D149B9" w:rsidRPr="00E87D37">
              <w:t>0</w:t>
            </w:r>
          </w:p>
        </w:tc>
      </w:tr>
      <w:tr w:rsidR="007510F2"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8C632F"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8C632F" w:rsidRDefault="007510F2" w:rsidP="002D4D8E">
            <w:pPr>
              <w:spacing w:line="252" w:lineRule="auto"/>
              <w:rPr>
                <w:b/>
                <w:bCs/>
              </w:rPr>
            </w:pPr>
            <w:r w:rsidRPr="008C632F">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8C632F" w:rsidRDefault="007510F2" w:rsidP="002D4D8E">
            <w:pPr>
              <w:spacing w:line="252" w:lineRule="auto"/>
              <w:jc w:val="center"/>
              <w:rPr>
                <w:rFonts w:ascii="Calibri" w:hAnsi="Calibri" w:cs="Calibri"/>
                <w:b/>
                <w:bCs/>
                <w:sz w:val="22"/>
              </w:rPr>
            </w:pPr>
            <w:r w:rsidRPr="008C632F">
              <w:rPr>
                <w:b/>
                <w:bCs/>
              </w:rPr>
              <w:t>100</w:t>
            </w:r>
          </w:p>
        </w:tc>
      </w:tr>
    </w:tbl>
    <w:p w14:paraId="3C42428F" w14:textId="77777777" w:rsidR="00D47D5E" w:rsidRDefault="00D47D5E" w:rsidP="00D47D5E">
      <w:pPr>
        <w:rPr>
          <w:rFonts w:eastAsia="Times New Roman"/>
          <w:b/>
          <w:bCs/>
          <w:color w:val="17365D"/>
          <w:spacing w:val="2"/>
          <w:kern w:val="32"/>
        </w:rPr>
      </w:pPr>
    </w:p>
    <w:p w14:paraId="660102BD" w14:textId="33375AB7" w:rsidR="00643877" w:rsidRPr="0066181F" w:rsidRDefault="00643877" w:rsidP="00961F67">
      <w:pPr>
        <w:jc w:val="both"/>
      </w:pPr>
      <w:r>
        <w:t>Please note that MFK</w:t>
      </w:r>
      <w:r w:rsidRPr="0066181F">
        <w:rPr>
          <w:rFonts w:eastAsia="Times New Roman"/>
        </w:rPr>
        <w:t xml:space="preserve"> reserves the right to conduct interviews with the Consultant to further assess his/her</w:t>
      </w:r>
      <w:r>
        <w:rPr>
          <w:rFonts w:eastAsia="Times New Roman"/>
        </w:rPr>
        <w:t xml:space="preserve"> </w:t>
      </w:r>
      <w:r w:rsidRPr="0066181F">
        <w:rPr>
          <w:rFonts w:eastAsia="Times New Roman"/>
        </w:rPr>
        <w:t>qualifications</w:t>
      </w:r>
      <w:r>
        <w:rPr>
          <w:rFonts w:eastAsia="Times New Roman"/>
        </w:rPr>
        <w:t>.</w:t>
      </w:r>
    </w:p>
    <w:p w14:paraId="3C424293" w14:textId="77777777" w:rsidR="007510F2" w:rsidRDefault="0099265A" w:rsidP="00961F67">
      <w:pPr>
        <w:widowControl/>
        <w:autoSpaceDE/>
        <w:autoSpaceDN/>
        <w:adjustRightInd/>
        <w:jc w:val="both"/>
        <w:rPr>
          <w:rFonts w:eastAsia="Times New Roman"/>
          <w:b/>
          <w:bCs/>
          <w:color w:val="17365D"/>
          <w:spacing w:val="2"/>
          <w:kern w:val="32"/>
        </w:rPr>
      </w:pPr>
      <w:r>
        <w:rPr>
          <w:rFonts w:eastAsia="Times New Roman"/>
          <w:b/>
          <w:bCs/>
          <w:color w:val="17365D"/>
          <w:spacing w:val="2"/>
          <w:kern w:val="32"/>
        </w:rPr>
        <w:br w:type="page"/>
      </w:r>
    </w:p>
    <w:p w14:paraId="3C424294" w14:textId="7777777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rPr>
        <w:lastRenderedPageBreak/>
        <w:t>4. Proposal Forms</w:t>
      </w:r>
    </w:p>
    <w:p w14:paraId="3C424295" w14:textId="77777777" w:rsidR="007510F2" w:rsidRDefault="007510F2" w:rsidP="00685C6A">
      <w:pPr>
        <w:jc w:val="center"/>
        <w:rPr>
          <w:rFonts w:eastAsia="Times New Roman"/>
          <w:b/>
          <w:bCs/>
          <w:color w:val="17365D"/>
          <w:spacing w:val="2"/>
          <w:kern w:val="32"/>
        </w:rPr>
      </w:pPr>
    </w:p>
    <w:p w14:paraId="3C424296" w14:textId="77777777" w:rsidR="00794871" w:rsidRDefault="00794871" w:rsidP="005B0900">
      <w:pPr>
        <w:rPr>
          <w:rFonts w:eastAsia="Times New Roman"/>
          <w:b/>
          <w:bCs/>
          <w:color w:val="17365D"/>
          <w:spacing w:val="2"/>
          <w:kern w:val="32"/>
        </w:rPr>
      </w:pPr>
    </w:p>
    <w:p w14:paraId="3C424297" w14:textId="77777777" w:rsidR="00EC1EEC" w:rsidRPr="00685C6A" w:rsidRDefault="006441DB" w:rsidP="00EC1EEC">
      <w:pPr>
        <w:spacing w:after="200" w:line="276" w:lineRule="auto"/>
        <w:contextualSpacing/>
        <w:jc w:val="center"/>
        <w:rPr>
          <w:rFonts w:eastAsia="Times New Roman"/>
          <w:b/>
          <w:bCs/>
          <w:color w:val="17365D"/>
          <w:spacing w:val="2"/>
          <w:kern w:val="32"/>
        </w:rPr>
      </w:pPr>
      <w:r>
        <w:rPr>
          <w:rFonts w:eastAsia="Times New Roman"/>
          <w:b/>
          <w:bCs/>
          <w:color w:val="17365D"/>
          <w:spacing w:val="2"/>
          <w:kern w:val="32"/>
        </w:rPr>
        <w:t>APPLICATION/COVER LETTER</w:t>
      </w:r>
    </w:p>
    <w:p w14:paraId="3C424298" w14:textId="77777777" w:rsidR="00E51A73" w:rsidRDefault="00EC1EEC" w:rsidP="002E32C6">
      <w:pPr>
        <w:spacing w:after="200" w:line="276" w:lineRule="auto"/>
        <w:contextualSpacing/>
        <w:rPr>
          <w:rFonts w:eastAsia="Times New Roman"/>
          <w:color w:val="000000"/>
          <w:spacing w:val="2"/>
        </w:rPr>
      </w:pPr>
      <w:r w:rsidRPr="005064EC">
        <w:rPr>
          <w:rFonts w:eastAsia="Calibri"/>
          <w:lang w:val="en-PH"/>
        </w:rPr>
        <w:tab/>
      </w:r>
    </w:p>
    <w:p w14:paraId="3C424299" w14:textId="77777777" w:rsidR="00E51A73" w:rsidRPr="009844B9" w:rsidRDefault="00E51A73" w:rsidP="00E51A73">
      <w:pPr>
        <w:ind w:right="-20"/>
        <w:jc w:val="both"/>
        <w:rPr>
          <w:rFonts w:eastAsia="Times New Roman"/>
          <w:color w:val="000000"/>
        </w:rPr>
      </w:pPr>
      <w:r w:rsidRPr="009844B9">
        <w:rPr>
          <w:rFonts w:eastAsia="Times New Roman"/>
          <w:color w:val="000000"/>
          <w:spacing w:val="2"/>
        </w:rPr>
        <w:t>[</w:t>
      </w:r>
      <w:r w:rsidRPr="00685C6A">
        <w:rPr>
          <w:rFonts w:eastAsia="Times New Roman"/>
          <w:b/>
          <w:i/>
          <w:color w:val="000000"/>
          <w:spacing w:val="-5"/>
        </w:rPr>
        <w:t>L</w:t>
      </w:r>
      <w:r w:rsidRPr="00685C6A">
        <w:rPr>
          <w:rFonts w:eastAsia="Times New Roman"/>
          <w:b/>
          <w:i/>
          <w:color w:val="000000"/>
          <w:spacing w:val="2"/>
        </w:rPr>
        <w:t>o</w:t>
      </w:r>
      <w:r w:rsidRPr="00685C6A">
        <w:rPr>
          <w:rFonts w:eastAsia="Times New Roman"/>
          <w:b/>
          <w:i/>
          <w:color w:val="000000"/>
          <w:spacing w:val="-1"/>
        </w:rPr>
        <w:t>ca</w:t>
      </w:r>
      <w:r w:rsidRPr="00685C6A">
        <w:rPr>
          <w:rFonts w:eastAsia="Times New Roman"/>
          <w:b/>
          <w:i/>
          <w:color w:val="000000"/>
        </w:rPr>
        <w:t>ti</w:t>
      </w:r>
      <w:r w:rsidRPr="00685C6A">
        <w:rPr>
          <w:rFonts w:eastAsia="Times New Roman"/>
          <w:b/>
          <w:i/>
          <w:color w:val="000000"/>
          <w:spacing w:val="-1"/>
        </w:rPr>
        <w:t>on</w:t>
      </w:r>
      <w:r w:rsidRPr="00685C6A">
        <w:rPr>
          <w:rFonts w:eastAsia="Times New Roman"/>
          <w:b/>
          <w:i/>
          <w:color w:val="000000"/>
        </w:rPr>
        <w:t>,</w:t>
      </w:r>
      <w:r w:rsidRPr="00685C6A">
        <w:rPr>
          <w:rFonts w:eastAsia="Times New Roman"/>
          <w:b/>
          <w:i/>
          <w:color w:val="000000"/>
          <w:spacing w:val="-1"/>
        </w:rPr>
        <w:t xml:space="preserve"> </w:t>
      </w:r>
      <w:r w:rsidRPr="00685C6A">
        <w:rPr>
          <w:rFonts w:eastAsia="Times New Roman"/>
          <w:b/>
          <w:i/>
          <w:color w:val="000000"/>
          <w:spacing w:val="2"/>
        </w:rPr>
        <w:t>D</w:t>
      </w:r>
      <w:r w:rsidRPr="00685C6A">
        <w:rPr>
          <w:rFonts w:eastAsia="Times New Roman"/>
          <w:b/>
          <w:i/>
          <w:color w:val="000000"/>
          <w:spacing w:val="-1"/>
        </w:rPr>
        <w:t>a</w:t>
      </w:r>
      <w:r w:rsidRPr="00685C6A">
        <w:rPr>
          <w:rFonts w:eastAsia="Times New Roman"/>
          <w:b/>
          <w:i/>
          <w:color w:val="000000"/>
          <w:spacing w:val="3"/>
        </w:rPr>
        <w:t>t</w:t>
      </w:r>
      <w:r w:rsidRPr="00685C6A">
        <w:rPr>
          <w:rFonts w:eastAsia="Times New Roman"/>
          <w:b/>
          <w:i/>
          <w:color w:val="000000"/>
          <w:spacing w:val="-1"/>
        </w:rPr>
        <w:t>e</w:t>
      </w:r>
      <w:r w:rsidRPr="009844B9">
        <w:rPr>
          <w:rFonts w:eastAsia="Times New Roman"/>
          <w:color w:val="000000"/>
          <w:spacing w:val="-1"/>
        </w:rPr>
        <w:t>]</w:t>
      </w:r>
    </w:p>
    <w:p w14:paraId="3C42429A" w14:textId="77777777" w:rsidR="00E51A73" w:rsidRPr="009844B9" w:rsidRDefault="00E51A73" w:rsidP="00E51A73">
      <w:pPr>
        <w:jc w:val="both"/>
        <w:rPr>
          <w:rFonts w:eastAsia="Times New Roman"/>
          <w:color w:val="000000"/>
        </w:rPr>
      </w:pPr>
    </w:p>
    <w:p w14:paraId="3C42429B" w14:textId="6D9FF312" w:rsidR="00E51A73" w:rsidRPr="003C753D" w:rsidRDefault="00E51A73" w:rsidP="00E51A73">
      <w:pPr>
        <w:jc w:val="both"/>
        <w:rPr>
          <w:szCs w:val="28"/>
        </w:rPr>
      </w:pPr>
      <w:r w:rsidRPr="003C753D">
        <w:rPr>
          <w:szCs w:val="28"/>
        </w:rPr>
        <w:t>Chief Executive Officer</w:t>
      </w:r>
    </w:p>
    <w:p w14:paraId="1C2E50BE" w14:textId="2C3CFC84" w:rsidR="00D149B9" w:rsidRPr="00E87D37" w:rsidRDefault="008E1DDD" w:rsidP="00D149B9">
      <w:pPr>
        <w:rPr>
          <w:rFonts w:eastAsia="Times New Roman"/>
        </w:rPr>
      </w:pPr>
      <w:r>
        <w:t xml:space="preserve">Millennium Foundation </w:t>
      </w:r>
      <w:r w:rsidR="00961F67">
        <w:t xml:space="preserve">of </w:t>
      </w:r>
      <w:r>
        <w:t>Kosovo</w:t>
      </w:r>
      <w:r w:rsidR="00D149B9" w:rsidRPr="00E87D37">
        <w:t xml:space="preserve">                                                                                                                      Att.: The Procurement Manager                                                                                                                      Address: str. “</w:t>
      </w:r>
      <w:proofErr w:type="spellStart"/>
      <w:r w:rsidR="00D149B9" w:rsidRPr="00E87D37">
        <w:t>Migjeni</w:t>
      </w:r>
      <w:proofErr w:type="spellEnd"/>
      <w:r w:rsidR="00D149B9" w:rsidRPr="00E87D37">
        <w:t xml:space="preserve">” no. 21 (ex-Bank of Ljubljana Building, floor IX),                                                                                 Postal Code: 10000 </w:t>
      </w:r>
      <w:proofErr w:type="spellStart"/>
      <w:r w:rsidR="00D149B9" w:rsidRPr="00E87D37">
        <w:t>Prishtina</w:t>
      </w:r>
      <w:proofErr w:type="spellEnd"/>
      <w:r w:rsidR="00D149B9" w:rsidRPr="00E87D37">
        <w:t>, Kosova                                                                                                                  Email: procurement@millenniumkosovo.org</w:t>
      </w:r>
      <w:r w:rsidR="00D149B9" w:rsidRPr="00E87D37">
        <w:br/>
        <w:t>Phone Number: 00 383 38 752 110 </w:t>
      </w:r>
      <w:r w:rsidR="00D149B9" w:rsidRPr="00E87D37">
        <w:br/>
      </w:r>
    </w:p>
    <w:p w14:paraId="3C42429E" w14:textId="77777777" w:rsidR="00E51A73" w:rsidRPr="009844B9" w:rsidRDefault="00E51A73" w:rsidP="00E51A73">
      <w:pPr>
        <w:jc w:val="both"/>
        <w:rPr>
          <w:rFonts w:eastAsia="Times New Roman"/>
          <w:color w:val="000000"/>
        </w:rPr>
      </w:pPr>
    </w:p>
    <w:p w14:paraId="3C42429F" w14:textId="77777777" w:rsidR="00E51A73" w:rsidRPr="009844B9" w:rsidRDefault="00E51A73" w:rsidP="00E51A73">
      <w:pPr>
        <w:ind w:right="-76"/>
        <w:jc w:val="both"/>
        <w:rPr>
          <w:rFonts w:eastAsia="Times New Roman"/>
          <w:color w:val="000000"/>
        </w:rPr>
      </w:pPr>
      <w:r w:rsidRPr="009844B9">
        <w:rPr>
          <w:rFonts w:eastAsia="Times New Roman"/>
          <w:color w:val="000000"/>
        </w:rPr>
        <w:t>D</w:t>
      </w:r>
      <w:r w:rsidRPr="009844B9">
        <w:rPr>
          <w:rFonts w:eastAsia="Times New Roman"/>
          <w:color w:val="000000"/>
          <w:spacing w:val="-1"/>
        </w:rPr>
        <w:t>ea</w:t>
      </w:r>
      <w:r w:rsidRPr="009844B9">
        <w:rPr>
          <w:rFonts w:eastAsia="Times New Roman"/>
          <w:color w:val="000000"/>
        </w:rPr>
        <w:t>r</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1"/>
        </w:rPr>
        <w:t>r</w:t>
      </w:r>
      <w:r w:rsidRPr="009844B9">
        <w:rPr>
          <w:rFonts w:eastAsia="Times New Roman"/>
          <w:color w:val="000000"/>
        </w:rPr>
        <w:t>,</w:t>
      </w:r>
    </w:p>
    <w:p w14:paraId="3C4242A0" w14:textId="77777777" w:rsidR="00E51A73" w:rsidRPr="009844B9" w:rsidRDefault="00E51A73" w:rsidP="00E51A73">
      <w:pPr>
        <w:jc w:val="both"/>
        <w:rPr>
          <w:rFonts w:eastAsia="Times New Roman"/>
          <w:color w:val="000000"/>
        </w:rPr>
      </w:pPr>
    </w:p>
    <w:p w14:paraId="3C4242A1" w14:textId="0FF76FAB" w:rsidR="00E51A73" w:rsidRPr="00685C6A" w:rsidRDefault="00E51A73" w:rsidP="00E51A73">
      <w:pPr>
        <w:ind w:right="175"/>
        <w:jc w:val="both"/>
        <w:rPr>
          <w:rFonts w:eastAsia="Times New Roman"/>
          <w:b/>
          <w:bCs/>
          <w:color w:val="000000"/>
          <w:position w:val="-1"/>
        </w:rPr>
      </w:pPr>
      <w:r w:rsidRPr="00685C6A">
        <w:rPr>
          <w:rFonts w:eastAsia="Times New Roman"/>
          <w:b/>
          <w:bCs/>
          <w:color w:val="000000"/>
        </w:rPr>
        <w:t>R</w:t>
      </w:r>
      <w:r w:rsidRPr="00685C6A">
        <w:rPr>
          <w:rFonts w:eastAsia="Times New Roman"/>
          <w:b/>
          <w:bCs/>
          <w:color w:val="000000"/>
          <w:spacing w:val="-1"/>
        </w:rPr>
        <w:t>e</w:t>
      </w:r>
      <w:r w:rsidRPr="00685C6A">
        <w:rPr>
          <w:rFonts w:eastAsia="Times New Roman"/>
          <w:b/>
          <w:bCs/>
          <w:color w:val="000000"/>
        </w:rPr>
        <w:t xml:space="preserve">: Procurement of </w:t>
      </w:r>
      <w:r w:rsidR="00334D0F">
        <w:rPr>
          <w:rFonts w:eastAsia="Times New Roman"/>
          <w:b/>
          <w:bCs/>
          <w:color w:val="000000"/>
        </w:rPr>
        <w:t xml:space="preserve">Individual </w:t>
      </w:r>
      <w:r w:rsidRPr="00685C6A">
        <w:rPr>
          <w:rFonts w:eastAsia="Times New Roman"/>
          <w:b/>
          <w:bCs/>
          <w:color w:val="000000"/>
        </w:rPr>
        <w:t xml:space="preserve">Consultant for </w:t>
      </w:r>
      <w:r w:rsidR="000A5DE7">
        <w:rPr>
          <w:b/>
        </w:rPr>
        <w:t>Judicial and Open Data Services</w:t>
      </w:r>
      <w:r w:rsidR="00334D0F" w:rsidRPr="00685C6A" w:rsidDel="00D149B9">
        <w:rPr>
          <w:bCs/>
        </w:rPr>
        <w:t xml:space="preserve"> </w:t>
      </w:r>
    </w:p>
    <w:p w14:paraId="3C4242A2" w14:textId="1F2F9454" w:rsidR="00E51A73" w:rsidRPr="00685C6A" w:rsidRDefault="00E51A73" w:rsidP="00E51A73">
      <w:pPr>
        <w:ind w:right="175"/>
        <w:jc w:val="both"/>
        <w:rPr>
          <w:rFonts w:eastAsia="Times New Roman"/>
          <w:color w:val="000000"/>
        </w:rPr>
      </w:pPr>
      <w:r w:rsidRPr="00685C6A">
        <w:rPr>
          <w:rFonts w:eastAsia="Times New Roman"/>
          <w:b/>
          <w:bCs/>
          <w:color w:val="000000"/>
          <w:position w:val="-1"/>
        </w:rPr>
        <w:t>R</w:t>
      </w:r>
      <w:r w:rsidRPr="00685C6A">
        <w:rPr>
          <w:rFonts w:eastAsia="Times New Roman"/>
          <w:b/>
          <w:bCs/>
          <w:color w:val="000000"/>
          <w:spacing w:val="-1"/>
          <w:position w:val="-1"/>
        </w:rPr>
        <w:t>E</w:t>
      </w:r>
      <w:r w:rsidRPr="00685C6A">
        <w:rPr>
          <w:rFonts w:eastAsia="Times New Roman"/>
          <w:b/>
          <w:bCs/>
          <w:color w:val="000000"/>
          <w:spacing w:val="2"/>
          <w:position w:val="-1"/>
        </w:rPr>
        <w:t>F No</w:t>
      </w:r>
      <w:r w:rsidRPr="00685C6A">
        <w:rPr>
          <w:rFonts w:eastAsia="Times New Roman"/>
          <w:b/>
          <w:bCs/>
          <w:color w:val="000000"/>
          <w:position w:val="-1"/>
        </w:rPr>
        <w:t>:</w:t>
      </w:r>
      <w:r w:rsidR="00D149B9" w:rsidRPr="00D149B9">
        <w:t xml:space="preserve"> </w:t>
      </w:r>
      <w:r w:rsidR="00D149B9" w:rsidRPr="00D149B9">
        <w:rPr>
          <w:rFonts w:eastAsia="Times New Roman"/>
          <w:b/>
          <w:bCs/>
          <w:color w:val="000000"/>
          <w:spacing w:val="-1"/>
          <w:position w:val="-1"/>
        </w:rPr>
        <w:t xml:space="preserve">IC/ </w:t>
      </w:r>
      <w:r w:rsidR="008B02B5">
        <w:rPr>
          <w:rFonts w:eastAsia="Times New Roman"/>
          <w:b/>
          <w:bCs/>
          <w:color w:val="000000"/>
          <w:spacing w:val="-1"/>
          <w:position w:val="-1"/>
        </w:rPr>
        <w:t>MFK/</w:t>
      </w:r>
      <w:r w:rsidR="00B26EFD">
        <w:rPr>
          <w:rFonts w:eastAsia="Times New Roman"/>
          <w:b/>
          <w:bCs/>
          <w:color w:val="000000"/>
          <w:spacing w:val="-1"/>
          <w:position w:val="-1"/>
        </w:rPr>
        <w:t>2020/017</w:t>
      </w:r>
    </w:p>
    <w:p w14:paraId="3C4242A3" w14:textId="77777777" w:rsidR="00216A18" w:rsidRPr="00685C6A" w:rsidRDefault="00216A18" w:rsidP="00EC1EEC">
      <w:pPr>
        <w:spacing w:after="200" w:line="276" w:lineRule="auto"/>
        <w:contextualSpacing/>
        <w:rPr>
          <w:rFonts w:eastAsia="Calibri"/>
          <w:bCs/>
        </w:rPr>
      </w:pPr>
    </w:p>
    <w:p w14:paraId="3C4242A4" w14:textId="77777777" w:rsidR="00216A18" w:rsidRDefault="00216A18" w:rsidP="00685C6A">
      <w:pPr>
        <w:spacing w:after="120" w:line="276" w:lineRule="auto"/>
        <w:contextualSpacing/>
        <w:rPr>
          <w:rFonts w:eastAsia="Calibri"/>
          <w:bCs/>
          <w:lang w:val="en-PH"/>
        </w:rPr>
      </w:pPr>
      <w:r>
        <w:rPr>
          <w:rFonts w:eastAsia="Calibri"/>
          <w:bCs/>
          <w:lang w:val="en-PH"/>
        </w:rPr>
        <w:t>Dear Sir/Madam,</w:t>
      </w:r>
    </w:p>
    <w:p w14:paraId="3C4242A5" w14:textId="77777777" w:rsidR="00216A18" w:rsidRDefault="00216A18" w:rsidP="00685C6A">
      <w:pPr>
        <w:spacing w:after="120" w:line="276" w:lineRule="auto"/>
        <w:contextualSpacing/>
        <w:rPr>
          <w:rFonts w:eastAsia="Calibri"/>
          <w:bCs/>
          <w:lang w:val="en-PH"/>
        </w:rPr>
      </w:pPr>
    </w:p>
    <w:p w14:paraId="3C4242A6" w14:textId="4315AA75" w:rsidR="0042233F" w:rsidRDefault="00EC1EEC" w:rsidP="00685C6A">
      <w:pPr>
        <w:spacing w:after="120" w:line="276" w:lineRule="auto"/>
        <w:contextualSpacing/>
        <w:jc w:val="both"/>
        <w:rPr>
          <w:rFonts w:eastAsia="Calibri"/>
          <w:bCs/>
          <w:lang w:val="en-PH"/>
        </w:rPr>
      </w:pPr>
      <w:r w:rsidRPr="00A41A69">
        <w:rPr>
          <w:rFonts w:eastAsia="Calibri"/>
          <w:bCs/>
          <w:lang w:val="en-PH"/>
        </w:rPr>
        <w:t xml:space="preserve">I, the undersigned, offer to provide the consulting services for the </w:t>
      </w:r>
      <w:r w:rsidR="00334D0F" w:rsidRPr="00A41A69">
        <w:rPr>
          <w:rFonts w:eastAsia="Calibri"/>
          <w:bCs/>
          <w:lang w:val="en-PH"/>
        </w:rPr>
        <w:t>above-mentioned</w:t>
      </w:r>
      <w:r w:rsidRPr="00A41A69">
        <w:rPr>
          <w:rFonts w:eastAsia="Calibri"/>
          <w:bCs/>
          <w:lang w:val="en-PH"/>
        </w:rPr>
        <w:t xml:space="preserve"> assignment in accordance with Letter of Invitation </w:t>
      </w:r>
      <w:r w:rsidRPr="004D6768">
        <w:rPr>
          <w:rFonts w:eastAsia="Calibri"/>
          <w:bCs/>
          <w:lang w:val="en-PH"/>
        </w:rPr>
        <w:t xml:space="preserve">dated </w:t>
      </w:r>
      <w:r w:rsidR="00EF69FC">
        <w:rPr>
          <w:rFonts w:eastAsia="Calibri"/>
          <w:bCs/>
          <w:i/>
          <w:iCs/>
          <w:lang w:val="en-PH"/>
        </w:rPr>
        <w:t>16</w:t>
      </w:r>
      <w:r w:rsidR="008B02B5">
        <w:rPr>
          <w:rFonts w:eastAsia="Calibri"/>
          <w:bCs/>
          <w:i/>
          <w:iCs/>
          <w:lang w:val="en-PH"/>
        </w:rPr>
        <w:t xml:space="preserve"> </w:t>
      </w:r>
      <w:r w:rsidR="00EF69FC">
        <w:rPr>
          <w:rFonts w:eastAsia="Calibri"/>
          <w:bCs/>
          <w:i/>
          <w:iCs/>
          <w:lang w:val="en-PH"/>
        </w:rPr>
        <w:t>December</w:t>
      </w:r>
      <w:r w:rsidR="006A4F2D">
        <w:rPr>
          <w:rFonts w:eastAsia="Calibri"/>
          <w:bCs/>
          <w:i/>
          <w:iCs/>
          <w:lang w:val="en-PH"/>
        </w:rPr>
        <w:t xml:space="preserve"> 2020</w:t>
      </w:r>
      <w:r w:rsidR="00D149B9" w:rsidRPr="00961F67">
        <w:rPr>
          <w:rFonts w:eastAsia="Calibri"/>
          <w:bCs/>
          <w:i/>
          <w:iCs/>
          <w:lang w:val="en-PH"/>
        </w:rPr>
        <w:t>.</w:t>
      </w:r>
    </w:p>
    <w:p w14:paraId="3C4242A7" w14:textId="77777777" w:rsidR="0042233F" w:rsidRPr="00A41A69" w:rsidRDefault="0042233F" w:rsidP="00685C6A">
      <w:pPr>
        <w:spacing w:after="120" w:line="276" w:lineRule="auto"/>
        <w:contextualSpacing/>
        <w:jc w:val="both"/>
        <w:rPr>
          <w:rFonts w:eastAsia="Calibri"/>
          <w:bCs/>
          <w:lang w:val="en-PH"/>
        </w:rPr>
      </w:pPr>
    </w:p>
    <w:p w14:paraId="3C4242A8"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A41A69" w:rsidRDefault="00EC1EEC" w:rsidP="00685C6A">
      <w:pPr>
        <w:spacing w:after="120" w:line="276" w:lineRule="auto"/>
        <w:contextualSpacing/>
        <w:jc w:val="both"/>
        <w:rPr>
          <w:rFonts w:eastAsia="Calibri"/>
          <w:bCs/>
          <w:lang w:val="en-PH"/>
        </w:rPr>
      </w:pPr>
    </w:p>
    <w:p w14:paraId="3C4242AA"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Default="00AC4AB4" w:rsidP="00AC4AB4">
      <w:pPr>
        <w:pStyle w:val="Text"/>
        <w:spacing w:after="0"/>
      </w:pPr>
      <w:r w:rsidRPr="00EB5060">
        <w:t>I hereby certify that I are not engaged in, facilitating, or allowing any of the prohibited activities described in Part 1</w:t>
      </w:r>
      <w:r w:rsidR="00ED6283">
        <w:t>4</w:t>
      </w:r>
      <w:r w:rsidRPr="00EB5060">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t>4</w:t>
      </w:r>
      <w:r w:rsidRPr="00EB5060">
        <w:t xml:space="preserve"> of the MCC Program Procurement Guidelines will</w:t>
      </w:r>
      <w:r w:rsidR="00766128">
        <w:t xml:space="preserve"> not be tolerated by myself.</w:t>
      </w:r>
      <w:r w:rsidRPr="00EB5060">
        <w:t xml:space="preserve"> Finally, I acknowledge that engaging in such activities is cause for suspension or termination of employment or of the Contract.</w:t>
      </w:r>
      <w:r w:rsidR="00400556">
        <w:t xml:space="preserve"> I further certify that I am eligible to be awarded an MCC-funded contract as per </w:t>
      </w:r>
      <w:r w:rsidR="004C14E4">
        <w:t xml:space="preserve">Clause P1.B.1.9 and </w:t>
      </w:r>
      <w:r w:rsidR="00400556">
        <w:t xml:space="preserve">Part 10 of the MCC Program Procurement Guidelines.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spacing w:val="-3"/>
        </w:rPr>
        <w:t>I</w:t>
      </w:r>
      <w:r w:rsidRPr="009844B9">
        <w:rPr>
          <w:rFonts w:eastAsia="Times New Roman"/>
          <w:color w:val="000000"/>
        </w:rPr>
        <w:t>f</w:t>
      </w:r>
      <w:r w:rsidRPr="009844B9">
        <w:rPr>
          <w:rFonts w:eastAsia="Times New Roman"/>
          <w:color w:val="000000"/>
          <w:spacing w:val="54"/>
        </w:rPr>
        <w:t xml:space="preserve"> </w:t>
      </w:r>
      <w:r w:rsidRPr="009844B9">
        <w:rPr>
          <w:rFonts w:eastAsia="Times New Roman"/>
          <w:color w:val="000000"/>
          <w:spacing w:val="2"/>
        </w:rPr>
        <w:t>n</w:t>
      </w:r>
      <w:r w:rsidRPr="009844B9">
        <w:rPr>
          <w:rFonts w:eastAsia="Times New Roman"/>
          <w:color w:val="000000"/>
          <w:spacing w:val="1"/>
        </w:rPr>
        <w:t>e</w:t>
      </w:r>
      <w:r w:rsidRPr="009844B9">
        <w:rPr>
          <w:rFonts w:eastAsia="Times New Roman"/>
          <w:color w:val="000000"/>
          <w:spacing w:val="-2"/>
        </w:rPr>
        <w:t>g</w:t>
      </w:r>
      <w:r w:rsidRPr="009844B9">
        <w:rPr>
          <w:rFonts w:eastAsia="Times New Roman"/>
          <w:color w:val="000000"/>
        </w:rPr>
        <w:t>oti</w:t>
      </w:r>
      <w:r w:rsidRPr="009844B9">
        <w:rPr>
          <w:rFonts w:eastAsia="Times New Roman"/>
          <w:color w:val="000000"/>
          <w:spacing w:val="-1"/>
        </w:rPr>
        <w:t>a</w:t>
      </w:r>
      <w:r w:rsidRPr="009844B9">
        <w:rPr>
          <w:rFonts w:eastAsia="Times New Roman"/>
          <w:color w:val="000000"/>
        </w:rPr>
        <w:t>tions</w:t>
      </w:r>
      <w:r w:rsidRPr="009844B9">
        <w:rPr>
          <w:rFonts w:eastAsia="Times New Roman"/>
          <w:color w:val="000000"/>
          <w:spacing w:val="55"/>
        </w:rPr>
        <w:t xml:space="preserve"> </w:t>
      </w:r>
      <w:r w:rsidRPr="009844B9">
        <w:rPr>
          <w:rFonts w:eastAsia="Times New Roman"/>
          <w:color w:val="000000"/>
          <w:spacing w:val="-1"/>
        </w:rPr>
        <w:t>ar</w:t>
      </w:r>
      <w:r w:rsidRPr="009844B9">
        <w:rPr>
          <w:rFonts w:eastAsia="Times New Roman"/>
          <w:color w:val="000000"/>
        </w:rPr>
        <w:t>e</w:t>
      </w:r>
      <w:r w:rsidRPr="009844B9">
        <w:rPr>
          <w:rFonts w:eastAsia="Times New Roman"/>
          <w:color w:val="000000"/>
          <w:spacing w:val="54"/>
        </w:rPr>
        <w:t xml:space="preserve"> </w:t>
      </w:r>
      <w:r w:rsidRPr="009844B9">
        <w:rPr>
          <w:rFonts w:eastAsia="Times New Roman"/>
          <w:color w:val="000000"/>
        </w:rPr>
        <w:t>h</w:t>
      </w:r>
      <w:r w:rsidRPr="009844B9">
        <w:rPr>
          <w:rFonts w:eastAsia="Times New Roman"/>
          <w:color w:val="000000"/>
          <w:spacing w:val="-1"/>
        </w:rPr>
        <w:t>e</w:t>
      </w:r>
      <w:r w:rsidRPr="009844B9">
        <w:rPr>
          <w:rFonts w:eastAsia="Times New Roman"/>
          <w:color w:val="000000"/>
        </w:rPr>
        <w:t>ld</w:t>
      </w:r>
      <w:r w:rsidRPr="009844B9">
        <w:rPr>
          <w:rFonts w:eastAsia="Times New Roman"/>
          <w:color w:val="000000"/>
          <w:spacing w:val="58"/>
        </w:rPr>
        <w:t xml:space="preserve"> </w:t>
      </w:r>
      <w:r w:rsidRPr="009844B9">
        <w:rPr>
          <w:rFonts w:eastAsia="Times New Roman"/>
          <w:color w:val="000000"/>
        </w:rPr>
        <w:t>du</w:t>
      </w:r>
      <w:r w:rsidRPr="009844B9">
        <w:rPr>
          <w:rFonts w:eastAsia="Times New Roman"/>
          <w:color w:val="000000"/>
          <w:spacing w:val="-1"/>
        </w:rPr>
        <w:t>r</w:t>
      </w:r>
      <w:r w:rsidRPr="009844B9">
        <w:rPr>
          <w:rFonts w:eastAsia="Times New Roman"/>
          <w:color w:val="000000"/>
        </w:rPr>
        <w:t>ing</w:t>
      </w:r>
      <w:r w:rsidRPr="009844B9">
        <w:rPr>
          <w:rFonts w:eastAsia="Times New Roman"/>
          <w:color w:val="000000"/>
          <w:spacing w:val="53"/>
        </w:rPr>
        <w:t xml:space="preserve"> </w:t>
      </w:r>
      <w:r w:rsidRPr="009844B9">
        <w:rPr>
          <w:rFonts w:eastAsia="Times New Roman"/>
          <w:color w:val="000000"/>
        </w:rPr>
        <w:t>the</w:t>
      </w:r>
      <w:r w:rsidRPr="009844B9">
        <w:rPr>
          <w:rFonts w:eastAsia="Times New Roman"/>
          <w:color w:val="000000"/>
          <w:spacing w:val="54"/>
        </w:rPr>
        <w:t xml:space="preserve"> </w:t>
      </w:r>
      <w:r w:rsidRPr="009844B9">
        <w:rPr>
          <w:rFonts w:eastAsia="Times New Roman"/>
          <w:color w:val="000000"/>
        </w:rPr>
        <w:t>initi</w:t>
      </w:r>
      <w:r w:rsidRPr="009844B9">
        <w:rPr>
          <w:rFonts w:eastAsia="Times New Roman"/>
          <w:color w:val="000000"/>
          <w:spacing w:val="-1"/>
        </w:rPr>
        <w:t>a</w:t>
      </w:r>
      <w:r w:rsidRPr="009844B9">
        <w:rPr>
          <w:rFonts w:eastAsia="Times New Roman"/>
          <w:color w:val="000000"/>
        </w:rPr>
        <w:t>l</w:t>
      </w:r>
      <w:r w:rsidRPr="009844B9">
        <w:rPr>
          <w:rFonts w:eastAsia="Times New Roman"/>
          <w:color w:val="000000"/>
          <w:spacing w:val="56"/>
        </w:rPr>
        <w:t xml:space="preserve"> </w:t>
      </w:r>
      <w:r w:rsidRPr="009844B9">
        <w:rPr>
          <w:rFonts w:eastAsia="Times New Roman"/>
          <w:color w:val="000000"/>
        </w:rPr>
        <w:t>p</w:t>
      </w:r>
      <w:r w:rsidRPr="009844B9">
        <w:rPr>
          <w:rFonts w:eastAsia="Times New Roman"/>
          <w:color w:val="000000"/>
          <w:spacing w:val="-1"/>
        </w:rPr>
        <w:t>er</w:t>
      </w:r>
      <w:r w:rsidRPr="009844B9">
        <w:rPr>
          <w:rFonts w:eastAsia="Times New Roman"/>
          <w:color w:val="000000"/>
        </w:rPr>
        <w:t>iod</w:t>
      </w:r>
      <w:r w:rsidRPr="009844B9">
        <w:rPr>
          <w:rFonts w:eastAsia="Times New Roman"/>
          <w:color w:val="000000"/>
          <w:spacing w:val="55"/>
        </w:rPr>
        <w:t xml:space="preserve"> </w:t>
      </w:r>
      <w:r w:rsidRPr="009844B9">
        <w:rPr>
          <w:rFonts w:eastAsia="Times New Roman"/>
          <w:color w:val="000000"/>
        </w:rPr>
        <w:t>of</w:t>
      </w:r>
      <w:r w:rsidRPr="009844B9">
        <w:rPr>
          <w:rFonts w:eastAsia="Times New Roman"/>
          <w:color w:val="000000"/>
          <w:spacing w:val="54"/>
        </w:rPr>
        <w:t xml:space="preserve"> </w:t>
      </w:r>
      <w:r w:rsidRPr="009844B9">
        <w:rPr>
          <w:rFonts w:eastAsia="Times New Roman"/>
          <w:color w:val="000000"/>
        </w:rPr>
        <w:t>v</w:t>
      </w:r>
      <w:r w:rsidRPr="009844B9">
        <w:rPr>
          <w:rFonts w:eastAsia="Times New Roman"/>
          <w:color w:val="000000"/>
          <w:spacing w:val="-1"/>
        </w:rPr>
        <w:t>a</w:t>
      </w:r>
      <w:r w:rsidRPr="009844B9">
        <w:rPr>
          <w:rFonts w:eastAsia="Times New Roman"/>
          <w:color w:val="000000"/>
        </w:rPr>
        <w:t>lidi</w:t>
      </w:r>
      <w:r w:rsidRPr="009844B9">
        <w:rPr>
          <w:rFonts w:eastAsia="Times New Roman"/>
          <w:color w:val="000000"/>
          <w:spacing w:val="3"/>
        </w:rPr>
        <w:t>t</w:t>
      </w:r>
      <w:r w:rsidRPr="009844B9">
        <w:rPr>
          <w:rFonts w:eastAsia="Times New Roman"/>
          <w:color w:val="000000"/>
        </w:rPr>
        <w:t>y</w:t>
      </w:r>
      <w:r w:rsidRPr="009844B9">
        <w:rPr>
          <w:rFonts w:eastAsia="Times New Roman"/>
          <w:color w:val="000000"/>
          <w:spacing w:val="48"/>
        </w:rPr>
        <w:t xml:space="preserve"> </w:t>
      </w:r>
      <w:r w:rsidRPr="009844B9">
        <w:rPr>
          <w:rFonts w:eastAsia="Times New Roman"/>
          <w:color w:val="000000"/>
        </w:rPr>
        <w:t>of</w:t>
      </w:r>
      <w:r w:rsidRPr="009844B9">
        <w:rPr>
          <w:rFonts w:eastAsia="Times New Roman"/>
          <w:color w:val="000000"/>
          <w:spacing w:val="54"/>
        </w:rPr>
        <w:t xml:space="preserve"> </w:t>
      </w:r>
      <w:r w:rsidRPr="009844B9">
        <w:rPr>
          <w:rFonts w:eastAsia="Times New Roman"/>
          <w:color w:val="000000"/>
        </w:rPr>
        <w:t>the</w:t>
      </w:r>
      <w:r w:rsidRPr="009844B9">
        <w:rPr>
          <w:rFonts w:eastAsia="Times New Roman"/>
          <w:color w:val="000000"/>
          <w:spacing w:val="54"/>
        </w:rPr>
        <w:t xml:space="preserve"> </w:t>
      </w:r>
      <w:r>
        <w:rPr>
          <w:rFonts w:eastAsia="Times New Roman"/>
          <w:color w:val="000000"/>
        </w:rPr>
        <w:t>Application</w:t>
      </w:r>
      <w:r w:rsidRPr="009844B9">
        <w:rPr>
          <w:rFonts w:eastAsia="Times New Roman"/>
          <w:color w:val="000000"/>
        </w:rPr>
        <w:t>,</w:t>
      </w:r>
      <w:r w:rsidRPr="009844B9">
        <w:rPr>
          <w:rFonts w:eastAsia="Times New Roman"/>
          <w:color w:val="000000"/>
          <w:spacing w:val="2"/>
        </w:rPr>
        <w:t xml:space="preserve"> </w:t>
      </w:r>
      <w:r w:rsidRPr="009844B9">
        <w:rPr>
          <w:rFonts w:eastAsia="Times New Roman"/>
          <w:color w:val="000000"/>
        </w:rPr>
        <w:t>I</w:t>
      </w:r>
      <w:r w:rsidRPr="009844B9">
        <w:rPr>
          <w:rFonts w:eastAsia="Times New Roman"/>
          <w:color w:val="000000"/>
          <w:spacing w:val="-3"/>
        </w:rPr>
        <w:t xml:space="preserve"> </w:t>
      </w:r>
      <w:r w:rsidRPr="009844B9">
        <w:rPr>
          <w:rFonts w:eastAsia="Times New Roman"/>
          <w:color w:val="000000"/>
          <w:spacing w:val="-1"/>
        </w:rPr>
        <w:t>un</w:t>
      </w:r>
      <w:r w:rsidRPr="009844B9">
        <w:rPr>
          <w:rFonts w:eastAsia="Times New Roman"/>
          <w:color w:val="000000"/>
          <w:spacing w:val="4"/>
        </w:rPr>
        <w:t>d</w:t>
      </w:r>
      <w:r w:rsidRPr="009844B9">
        <w:rPr>
          <w:rFonts w:eastAsia="Times New Roman"/>
          <w:color w:val="000000"/>
          <w:spacing w:val="-1"/>
        </w:rPr>
        <w:t>er</w:t>
      </w:r>
      <w:r w:rsidRPr="009844B9">
        <w:rPr>
          <w:rFonts w:eastAsia="Times New Roman"/>
          <w:color w:val="000000"/>
        </w:rPr>
        <w:t>t</w:t>
      </w:r>
      <w:r w:rsidRPr="009844B9">
        <w:rPr>
          <w:rFonts w:eastAsia="Times New Roman"/>
          <w:color w:val="000000"/>
          <w:spacing w:val="-1"/>
        </w:rPr>
        <w:t>ak</w:t>
      </w:r>
      <w:r w:rsidRPr="009844B9">
        <w:rPr>
          <w:rFonts w:eastAsia="Times New Roman"/>
          <w:color w:val="000000"/>
        </w:rPr>
        <w:t xml:space="preserve">e to </w:t>
      </w:r>
      <w:r w:rsidRPr="009844B9">
        <w:rPr>
          <w:rFonts w:eastAsia="Times New Roman"/>
          <w:color w:val="000000"/>
          <w:spacing w:val="2"/>
        </w:rPr>
        <w:t>n</w:t>
      </w:r>
      <w:r w:rsidRPr="009844B9">
        <w:rPr>
          <w:rFonts w:eastAsia="Times New Roman"/>
          <w:color w:val="000000"/>
          <w:spacing w:val="-1"/>
        </w:rPr>
        <w:t>e</w:t>
      </w:r>
      <w:r w:rsidRPr="009844B9">
        <w:rPr>
          <w:rFonts w:eastAsia="Times New Roman"/>
          <w:color w:val="000000"/>
          <w:spacing w:val="-2"/>
        </w:rPr>
        <w:t>g</w:t>
      </w:r>
      <w:r w:rsidRPr="009844B9">
        <w:rPr>
          <w:rFonts w:eastAsia="Times New Roman"/>
          <w:color w:val="000000"/>
        </w:rPr>
        <w:t>oti</w:t>
      </w:r>
      <w:r w:rsidRPr="009844B9">
        <w:rPr>
          <w:rFonts w:eastAsia="Times New Roman"/>
          <w:color w:val="000000"/>
          <w:spacing w:val="-1"/>
        </w:rPr>
        <w:t>a</w:t>
      </w:r>
      <w:r w:rsidRPr="009844B9">
        <w:rPr>
          <w:rFonts w:eastAsia="Times New Roman"/>
          <w:color w:val="000000"/>
          <w:spacing w:val="3"/>
        </w:rPr>
        <w:t>t</w:t>
      </w:r>
      <w:r w:rsidRPr="009844B9">
        <w:rPr>
          <w:rFonts w:eastAsia="Times New Roman"/>
          <w:color w:val="000000"/>
        </w:rPr>
        <w:t>e</w:t>
      </w:r>
      <w:r w:rsidRPr="009844B9">
        <w:rPr>
          <w:rFonts w:eastAsia="Times New Roman"/>
          <w:color w:val="000000"/>
          <w:spacing w:val="-1"/>
        </w:rPr>
        <w:t xml:space="preserve"> </w:t>
      </w:r>
      <w:r w:rsidRPr="009844B9">
        <w:rPr>
          <w:rFonts w:eastAsia="Times New Roman"/>
          <w:color w:val="000000"/>
        </w:rPr>
        <w:t>on the</w:t>
      </w:r>
      <w:r w:rsidRPr="009844B9">
        <w:rPr>
          <w:rFonts w:eastAsia="Times New Roman"/>
          <w:color w:val="000000"/>
          <w:spacing w:val="-1"/>
        </w:rPr>
        <w:t xml:space="preserve"> </w:t>
      </w:r>
      <w:r w:rsidRPr="009844B9">
        <w:rPr>
          <w:rFonts w:eastAsia="Times New Roman"/>
          <w:color w:val="000000"/>
        </w:rPr>
        <w:t>b</w:t>
      </w:r>
      <w:r w:rsidRPr="009844B9">
        <w:rPr>
          <w:rFonts w:eastAsia="Times New Roman"/>
          <w:color w:val="000000"/>
          <w:spacing w:val="-1"/>
        </w:rPr>
        <w:t>a</w:t>
      </w:r>
      <w:r w:rsidRPr="009844B9">
        <w:rPr>
          <w:rFonts w:eastAsia="Times New Roman"/>
          <w:color w:val="000000"/>
        </w:rPr>
        <w:t>sis of</w:t>
      </w:r>
      <w:r w:rsidRPr="009844B9">
        <w:rPr>
          <w:rFonts w:eastAsia="Times New Roman"/>
          <w:color w:val="000000"/>
          <w:spacing w:val="1"/>
        </w:rPr>
        <w:t xml:space="preserve"> </w:t>
      </w:r>
      <w:r w:rsidRPr="009844B9">
        <w:rPr>
          <w:rFonts w:eastAsia="Times New Roman"/>
          <w:color w:val="000000"/>
          <w:spacing w:val="3"/>
        </w:rPr>
        <w:t>m</w:t>
      </w:r>
      <w:r w:rsidRPr="009844B9">
        <w:rPr>
          <w:rFonts w:eastAsia="Times New Roman"/>
          <w:color w:val="000000"/>
        </w:rPr>
        <w:t>y</w:t>
      </w:r>
      <w:r w:rsidRPr="009844B9">
        <w:rPr>
          <w:rFonts w:eastAsia="Times New Roman"/>
          <w:color w:val="000000"/>
          <w:spacing w:val="-5"/>
        </w:rPr>
        <w:t xml:space="preserve"> </w:t>
      </w:r>
      <w:r w:rsidRPr="009844B9">
        <w:rPr>
          <w:rFonts w:eastAsia="Times New Roman"/>
          <w:color w:val="000000"/>
          <w:spacing w:val="-1"/>
        </w:rPr>
        <w:t>a</w:t>
      </w:r>
      <w:r w:rsidRPr="009844B9">
        <w:rPr>
          <w:rFonts w:eastAsia="Times New Roman"/>
          <w:color w:val="000000"/>
          <w:spacing w:val="2"/>
        </w:rPr>
        <w:t>v</w:t>
      </w:r>
      <w:r w:rsidRPr="009844B9">
        <w:rPr>
          <w:rFonts w:eastAsia="Times New Roman"/>
          <w:color w:val="000000"/>
          <w:spacing w:val="-1"/>
        </w:rPr>
        <w:t>a</w:t>
      </w:r>
      <w:r w:rsidRPr="009844B9">
        <w:rPr>
          <w:rFonts w:eastAsia="Times New Roman"/>
          <w:color w:val="000000"/>
        </w:rPr>
        <w:t>il</w:t>
      </w:r>
      <w:r w:rsidRPr="009844B9">
        <w:rPr>
          <w:rFonts w:eastAsia="Times New Roman"/>
          <w:color w:val="000000"/>
          <w:spacing w:val="-1"/>
        </w:rPr>
        <w:t>a</w:t>
      </w:r>
      <w:r w:rsidRPr="009844B9">
        <w:rPr>
          <w:rFonts w:eastAsia="Times New Roman"/>
          <w:color w:val="000000"/>
        </w:rPr>
        <w:t>bili</w:t>
      </w:r>
      <w:r w:rsidRPr="009844B9">
        <w:rPr>
          <w:rFonts w:eastAsia="Times New Roman"/>
          <w:color w:val="000000"/>
          <w:spacing w:val="3"/>
        </w:rPr>
        <w:t>t</w:t>
      </w:r>
      <w:r w:rsidRPr="009844B9">
        <w:rPr>
          <w:rFonts w:eastAsia="Times New Roman"/>
          <w:color w:val="000000"/>
        </w:rPr>
        <w:t>y</w:t>
      </w:r>
      <w:r w:rsidRPr="009844B9">
        <w:rPr>
          <w:rFonts w:eastAsia="Times New Roman"/>
          <w:color w:val="000000"/>
          <w:spacing w:val="-5"/>
        </w:rPr>
        <w:t xml:space="preserve"> </w:t>
      </w:r>
      <w:r w:rsidRPr="009844B9">
        <w:rPr>
          <w:rFonts w:eastAsia="Times New Roman"/>
          <w:color w:val="000000"/>
          <w:spacing w:val="-1"/>
        </w:rPr>
        <w:t>f</w:t>
      </w:r>
      <w:r w:rsidRPr="009844B9">
        <w:rPr>
          <w:rFonts w:eastAsia="Times New Roman"/>
          <w:color w:val="000000"/>
        </w:rPr>
        <w:t>or</w:t>
      </w:r>
      <w:r w:rsidRPr="009844B9">
        <w:rPr>
          <w:rFonts w:eastAsia="Times New Roman"/>
          <w:color w:val="000000"/>
          <w:spacing w:val="-1"/>
        </w:rPr>
        <w:t xml:space="preserve"> </w:t>
      </w:r>
      <w:r w:rsidRPr="009844B9">
        <w:rPr>
          <w:rFonts w:eastAsia="Times New Roman"/>
          <w:color w:val="000000"/>
        </w:rPr>
        <w:t>the</w:t>
      </w:r>
      <w:r w:rsidRPr="009844B9">
        <w:rPr>
          <w:rFonts w:eastAsia="Times New Roman"/>
          <w:color w:val="000000"/>
          <w:spacing w:val="1"/>
        </w:rPr>
        <w:t xml:space="preserve"> </w:t>
      </w:r>
      <w:r w:rsidRPr="009844B9">
        <w:rPr>
          <w:rFonts w:eastAsia="Times New Roman"/>
          <w:color w:val="000000"/>
          <w:spacing w:val="-1"/>
        </w:rPr>
        <w:t>a</w:t>
      </w:r>
      <w:r w:rsidRPr="009844B9">
        <w:rPr>
          <w:rFonts w:eastAsia="Times New Roman"/>
          <w:color w:val="000000"/>
          <w:spacing w:val="3"/>
        </w:rPr>
        <w:t>s</w:t>
      </w:r>
      <w:r w:rsidRPr="009844B9">
        <w:rPr>
          <w:rFonts w:eastAsia="Times New Roman"/>
          <w:color w:val="000000"/>
        </w:rPr>
        <w:t>si</w:t>
      </w:r>
      <w:r w:rsidRPr="009844B9">
        <w:rPr>
          <w:rFonts w:eastAsia="Times New Roman"/>
          <w:color w:val="000000"/>
          <w:spacing w:val="-2"/>
        </w:rPr>
        <w:t>g</w:t>
      </w:r>
      <w:r w:rsidRPr="009844B9">
        <w:rPr>
          <w:rFonts w:eastAsia="Times New Roman"/>
          <w:color w:val="000000"/>
        </w:rPr>
        <w:t>nm</w:t>
      </w:r>
      <w:r w:rsidRPr="009844B9">
        <w:rPr>
          <w:rFonts w:eastAsia="Times New Roman"/>
          <w:color w:val="000000"/>
          <w:spacing w:val="-1"/>
        </w:rPr>
        <w:t>e</w:t>
      </w:r>
      <w:r w:rsidRPr="009844B9">
        <w:rPr>
          <w:rFonts w:eastAsia="Times New Roman"/>
          <w:color w:val="000000"/>
        </w:rPr>
        <w:t>nt.</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lastRenderedPageBreak/>
        <w:t xml:space="preserve">My submission is subject to modifications arising from Contract negotiations.  </w:t>
      </w:r>
    </w:p>
    <w:p w14:paraId="3C4242B0" w14:textId="77777777" w:rsidR="00D61F90" w:rsidRDefault="00D61F90" w:rsidP="00685C6A">
      <w:pPr>
        <w:spacing w:after="120" w:line="276" w:lineRule="auto"/>
        <w:contextualSpacing/>
        <w:jc w:val="both"/>
        <w:rPr>
          <w:rFonts w:eastAsia="Calibri"/>
          <w:bCs/>
          <w:lang w:val="en-PH"/>
        </w:rPr>
      </w:pPr>
    </w:p>
    <w:p w14:paraId="3C4242B1"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undertake, if my proposal is accepted</w:t>
      </w:r>
      <w:r w:rsidR="00C000BF">
        <w:rPr>
          <w:rFonts w:eastAsia="Calibri"/>
          <w:bCs/>
          <w:lang w:val="en-PH"/>
        </w:rPr>
        <w:t>,</w:t>
      </w:r>
      <w:r w:rsidRPr="00A41A69">
        <w:rPr>
          <w:rFonts w:eastAsia="Calibri"/>
          <w:bCs/>
          <w:lang w:val="en-PH"/>
        </w:rPr>
        <w:t xml:space="preserve"> to initiate the consulting services on the date indicated in the L</w:t>
      </w:r>
      <w:r w:rsidR="0077727A">
        <w:rPr>
          <w:rFonts w:eastAsia="Calibri"/>
          <w:bCs/>
          <w:lang w:val="en-PH"/>
        </w:rPr>
        <w:t xml:space="preserve">etter of </w:t>
      </w:r>
      <w:r w:rsidRPr="00A41A69">
        <w:rPr>
          <w:rFonts w:eastAsia="Calibri"/>
          <w:bCs/>
          <w:lang w:val="en-PH"/>
        </w:rPr>
        <w:t>I</w:t>
      </w:r>
      <w:r w:rsidR="0077727A">
        <w:rPr>
          <w:rFonts w:eastAsia="Calibri"/>
          <w:bCs/>
          <w:lang w:val="en-PH"/>
        </w:rPr>
        <w:t>nvitation</w:t>
      </w:r>
      <w:r w:rsidRPr="00A41A69">
        <w:rPr>
          <w:rFonts w:eastAsia="Calibri"/>
          <w:bCs/>
          <w:lang w:val="en-PH"/>
        </w:rPr>
        <w:t>.</w:t>
      </w:r>
    </w:p>
    <w:p w14:paraId="3C4242B2" w14:textId="77777777" w:rsidR="00EC1EEC" w:rsidRPr="00A41A69" w:rsidRDefault="00EC1EEC" w:rsidP="00685C6A">
      <w:pPr>
        <w:spacing w:after="120" w:line="276" w:lineRule="auto"/>
        <w:contextualSpacing/>
        <w:jc w:val="both"/>
        <w:rPr>
          <w:rFonts w:eastAsia="Calibri"/>
          <w:bCs/>
          <w:lang w:val="en-PH"/>
        </w:rPr>
      </w:pPr>
    </w:p>
    <w:p w14:paraId="3C4242B3" w14:textId="77777777" w:rsidR="00EC1EEC" w:rsidRPr="00A41A69" w:rsidRDefault="00EC1EEC" w:rsidP="00685C6A">
      <w:pPr>
        <w:spacing w:after="120" w:line="276" w:lineRule="auto"/>
        <w:contextualSpacing/>
        <w:jc w:val="both"/>
        <w:rPr>
          <w:rFonts w:eastAsia="Calibri"/>
          <w:bCs/>
          <w:lang w:val="en-PH"/>
        </w:rPr>
      </w:pPr>
      <w:r w:rsidRPr="00A41A69">
        <w:rPr>
          <w:rFonts w:eastAsia="Calibri"/>
          <w:bCs/>
          <w:lang w:val="en-PH"/>
        </w:rPr>
        <w:t>I understand that you are not bound to accept any submissions that you may receive.</w:t>
      </w:r>
    </w:p>
    <w:p w14:paraId="3C4242B4" w14:textId="77777777" w:rsidR="00EC1EEC" w:rsidRPr="00A41A69" w:rsidRDefault="00EC1EEC" w:rsidP="00685C6A">
      <w:pPr>
        <w:spacing w:after="120" w:line="276" w:lineRule="auto"/>
        <w:contextualSpacing/>
        <w:rPr>
          <w:rFonts w:eastAsia="Calibri"/>
          <w:bCs/>
          <w:lang w:val="en-PH"/>
        </w:rPr>
      </w:pPr>
    </w:p>
    <w:p w14:paraId="3C4242B5" w14:textId="77777777" w:rsidR="00EC1EEC" w:rsidRPr="00A41A69" w:rsidRDefault="00EC1EEC" w:rsidP="00685C6A">
      <w:pPr>
        <w:spacing w:after="120" w:line="276" w:lineRule="auto"/>
        <w:contextualSpacing/>
        <w:rPr>
          <w:rFonts w:eastAsia="Calibri"/>
          <w:bCs/>
          <w:lang w:val="en-PH"/>
        </w:rPr>
      </w:pPr>
      <w:r w:rsidRPr="00A41A69">
        <w:rPr>
          <w:rFonts w:eastAsia="Calibri"/>
          <w:bCs/>
          <w:lang w:val="en-PH"/>
        </w:rPr>
        <w:t>Yours Sincerely,</w:t>
      </w:r>
    </w:p>
    <w:p w14:paraId="3C4242B6" w14:textId="77777777" w:rsidR="0042233F" w:rsidRPr="009844B9" w:rsidRDefault="0042233F" w:rsidP="0042233F">
      <w:pPr>
        <w:jc w:val="both"/>
        <w:rPr>
          <w:rFonts w:eastAsia="Times New Roman"/>
          <w:color w:val="000000"/>
        </w:rPr>
      </w:pPr>
    </w:p>
    <w:p w14:paraId="3C4242B7" w14:textId="77777777" w:rsidR="003E6B6A" w:rsidRDefault="00101E1C" w:rsidP="0042233F">
      <w:pPr>
        <w:ind w:right="-20"/>
        <w:jc w:val="both"/>
        <w:rPr>
          <w:rFonts w:eastAsia="Times New Roman"/>
          <w:color w:val="000000"/>
        </w:rPr>
      </w:pPr>
      <w:r>
        <w:rPr>
          <w:rFonts w:eastAsia="Times New Roman"/>
          <w:color w:val="000000"/>
        </w:rPr>
        <w:t>[</w:t>
      </w:r>
      <w:r w:rsidR="003E6B6A">
        <w:rPr>
          <w:rFonts w:eastAsia="Times New Roman"/>
          <w:color w:val="000000"/>
        </w:rPr>
        <w:t>Authorized Signatory</w:t>
      </w:r>
      <w:r>
        <w:rPr>
          <w:rFonts w:eastAsia="Times New Roman"/>
          <w:color w:val="000000"/>
        </w:rPr>
        <w:t>]</w:t>
      </w:r>
    </w:p>
    <w:p w14:paraId="3C4242B8" w14:textId="77777777" w:rsidR="003E6B6A" w:rsidRDefault="003E6B6A" w:rsidP="0042233F">
      <w:pPr>
        <w:ind w:right="-20"/>
        <w:jc w:val="both"/>
        <w:rPr>
          <w:rFonts w:eastAsia="Times New Roman"/>
          <w:color w:val="000000"/>
        </w:rPr>
      </w:pPr>
    </w:p>
    <w:p w14:paraId="3C4242B9" w14:textId="77777777" w:rsidR="00CF4021" w:rsidRDefault="0042233F" w:rsidP="002E32C6">
      <w:pPr>
        <w:ind w:right="-20"/>
        <w:jc w:val="both"/>
        <w:rPr>
          <w:rFonts w:eastAsia="Times New Roman"/>
          <w:b/>
          <w:bCs/>
          <w:iCs/>
          <w:caps/>
          <w:color w:val="17365D"/>
          <w:spacing w:val="-1"/>
          <w:kern w:val="32"/>
        </w:rPr>
      </w:pPr>
      <w:r>
        <w:rPr>
          <w:rFonts w:eastAsia="Times New Roman"/>
          <w:color w:val="000000"/>
        </w:rPr>
        <w:t>[</w:t>
      </w:r>
      <w:r w:rsidR="003E6B6A">
        <w:rPr>
          <w:rFonts w:eastAsia="Times New Roman"/>
          <w:color w:val="000000"/>
        </w:rPr>
        <w:t xml:space="preserve">Name and Title of </w:t>
      </w:r>
      <w:r w:rsidRPr="009844B9">
        <w:rPr>
          <w:rFonts w:eastAsia="Times New Roman"/>
          <w:color w:val="000000"/>
        </w:rPr>
        <w:t>Autho</w:t>
      </w:r>
      <w:r w:rsidRPr="009844B9">
        <w:rPr>
          <w:rFonts w:eastAsia="Times New Roman"/>
          <w:color w:val="000000"/>
          <w:spacing w:val="-1"/>
        </w:rPr>
        <w:t>r</w:t>
      </w:r>
      <w:r w:rsidRPr="009844B9">
        <w:rPr>
          <w:rFonts w:eastAsia="Times New Roman"/>
          <w:color w:val="000000"/>
        </w:rPr>
        <w:t>i</w:t>
      </w:r>
      <w:r w:rsidRPr="009844B9">
        <w:rPr>
          <w:rFonts w:eastAsia="Times New Roman"/>
          <w:color w:val="000000"/>
          <w:spacing w:val="1"/>
        </w:rPr>
        <w:t>z</w:t>
      </w:r>
      <w:r w:rsidRPr="009844B9">
        <w:rPr>
          <w:rFonts w:eastAsia="Times New Roman"/>
          <w:color w:val="000000"/>
          <w:spacing w:val="-1"/>
        </w:rPr>
        <w:t>e</w:t>
      </w:r>
      <w:r w:rsidRPr="009844B9">
        <w:rPr>
          <w:rFonts w:eastAsia="Times New Roman"/>
          <w:color w:val="000000"/>
        </w:rPr>
        <w:t xml:space="preserve">d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to</w:t>
      </w:r>
      <w:r w:rsidRPr="009844B9">
        <w:rPr>
          <w:rFonts w:eastAsia="Times New Roman"/>
          <w:color w:val="000000"/>
          <w:spacing w:val="4"/>
        </w:rPr>
        <w:t>r</w:t>
      </w:r>
      <w:r w:rsidRPr="009844B9">
        <w:rPr>
          <w:rFonts w:eastAsia="Times New Roman"/>
          <w:color w:val="000000"/>
        </w:rPr>
        <w:t>y</w:t>
      </w:r>
      <w:r>
        <w:rPr>
          <w:rFonts w:eastAsia="Times New Roman"/>
          <w:color w:val="000000"/>
        </w:rPr>
        <w:t>]</w:t>
      </w:r>
    </w:p>
    <w:p w14:paraId="3C4242BA" w14:textId="77777777" w:rsidR="00C000BF" w:rsidRDefault="00C000BF" w:rsidP="005D77B5">
      <w:pPr>
        <w:spacing w:after="200" w:line="276" w:lineRule="auto"/>
        <w:contextualSpacing/>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bCs/>
          <w:iCs/>
          <w:caps/>
          <w:color w:val="17365D"/>
          <w:spacing w:val="-1"/>
          <w:kern w:val="32"/>
        </w:rPr>
        <w:br w:type="page"/>
      </w:r>
    </w:p>
    <w:p w14:paraId="3C4242C0" w14:textId="77777777" w:rsidR="00EC1EEC" w:rsidRPr="0099265A" w:rsidRDefault="0042233F" w:rsidP="00EC1EEC">
      <w:pPr>
        <w:spacing w:after="200" w:line="276" w:lineRule="auto"/>
        <w:contextualSpacing/>
        <w:jc w:val="center"/>
        <w:rPr>
          <w:b/>
        </w:rPr>
      </w:pPr>
      <w:r w:rsidRPr="0099265A">
        <w:rPr>
          <w:rFonts w:eastAsia="Times New Roman"/>
          <w:b/>
          <w:bCs/>
          <w:iCs/>
          <w:caps/>
          <w:color w:val="17365D"/>
          <w:spacing w:val="-1"/>
          <w:kern w:val="32"/>
        </w:rPr>
        <w:lastRenderedPageBreak/>
        <w:t>C</w:t>
      </w:r>
      <w:r w:rsidRPr="0099265A">
        <w:rPr>
          <w:rFonts w:eastAsia="Times New Roman"/>
          <w:b/>
          <w:bCs/>
          <w:iCs/>
          <w:caps/>
          <w:color w:val="17365D"/>
          <w:kern w:val="32"/>
        </w:rPr>
        <w:t>urr</w:t>
      </w:r>
      <w:r w:rsidRPr="0099265A">
        <w:rPr>
          <w:rFonts w:eastAsia="Times New Roman"/>
          <w:b/>
          <w:bCs/>
          <w:iCs/>
          <w:caps/>
          <w:color w:val="17365D"/>
          <w:spacing w:val="1"/>
          <w:kern w:val="32"/>
        </w:rPr>
        <w:t>i</w:t>
      </w:r>
      <w:r w:rsidRPr="0099265A">
        <w:rPr>
          <w:rFonts w:eastAsia="Times New Roman"/>
          <w:b/>
          <w:bCs/>
          <w:iCs/>
          <w:caps/>
          <w:color w:val="17365D"/>
          <w:kern w:val="32"/>
        </w:rPr>
        <w:t>c</w:t>
      </w:r>
      <w:r w:rsidRPr="0099265A">
        <w:rPr>
          <w:rFonts w:eastAsia="Times New Roman"/>
          <w:b/>
          <w:bCs/>
          <w:iCs/>
          <w:caps/>
          <w:color w:val="17365D"/>
          <w:spacing w:val="-3"/>
          <w:kern w:val="32"/>
        </w:rPr>
        <w:t>u</w:t>
      </w:r>
      <w:r w:rsidRPr="0099265A">
        <w:rPr>
          <w:rFonts w:eastAsia="Times New Roman"/>
          <w:b/>
          <w:bCs/>
          <w:iCs/>
          <w:caps/>
          <w:color w:val="17365D"/>
          <w:spacing w:val="1"/>
          <w:kern w:val="32"/>
        </w:rPr>
        <w:t>l</w:t>
      </w:r>
      <w:r w:rsidRPr="0099265A">
        <w:rPr>
          <w:rFonts w:eastAsia="Times New Roman"/>
          <w:b/>
          <w:bCs/>
          <w:iCs/>
          <w:caps/>
          <w:color w:val="17365D"/>
          <w:kern w:val="32"/>
        </w:rPr>
        <w:t>um</w:t>
      </w:r>
      <w:r w:rsidRPr="0099265A">
        <w:rPr>
          <w:rFonts w:eastAsia="Times New Roman"/>
          <w:b/>
          <w:bCs/>
          <w:iCs/>
          <w:caps/>
          <w:color w:val="17365D"/>
          <w:spacing w:val="-4"/>
          <w:kern w:val="32"/>
        </w:rPr>
        <w:t xml:space="preserve"> </w:t>
      </w:r>
      <w:r w:rsidRPr="0099265A">
        <w:rPr>
          <w:rFonts w:eastAsia="Times New Roman"/>
          <w:b/>
          <w:bCs/>
          <w:iCs/>
          <w:caps/>
          <w:color w:val="17365D"/>
          <w:spacing w:val="-1"/>
          <w:kern w:val="32"/>
        </w:rPr>
        <w:t>V</w:t>
      </w:r>
      <w:r w:rsidRPr="0099265A">
        <w:rPr>
          <w:rFonts w:eastAsia="Times New Roman"/>
          <w:b/>
          <w:bCs/>
          <w:iCs/>
          <w:caps/>
          <w:color w:val="17365D"/>
          <w:spacing w:val="1"/>
          <w:kern w:val="32"/>
        </w:rPr>
        <w:t>i</w:t>
      </w:r>
      <w:r w:rsidRPr="0099265A">
        <w:rPr>
          <w:rFonts w:eastAsia="Times New Roman"/>
          <w:b/>
          <w:bCs/>
          <w:iCs/>
          <w:caps/>
          <w:color w:val="17365D"/>
          <w:kern w:val="32"/>
        </w:rPr>
        <w:t>t</w:t>
      </w:r>
      <w:r w:rsidRPr="0099265A">
        <w:rPr>
          <w:rFonts w:eastAsia="Times New Roman"/>
          <w:b/>
          <w:bCs/>
          <w:iCs/>
          <w:caps/>
          <w:color w:val="17365D"/>
          <w:spacing w:val="1"/>
          <w:kern w:val="32"/>
        </w:rPr>
        <w:t>a</w:t>
      </w:r>
      <w:r w:rsidRPr="0099265A">
        <w:rPr>
          <w:rFonts w:eastAsia="Times New Roman"/>
          <w:b/>
          <w:bCs/>
          <w:iCs/>
          <w:caps/>
          <w:color w:val="17365D"/>
          <w:kern w:val="32"/>
        </w:rPr>
        <w:t xml:space="preserve">e </w:t>
      </w:r>
      <w:r w:rsidRPr="0099265A">
        <w:rPr>
          <w:rFonts w:eastAsia="Times New Roman"/>
          <w:b/>
          <w:bCs/>
          <w:iCs/>
          <w:caps/>
          <w:color w:val="17365D"/>
          <w:spacing w:val="-2"/>
          <w:kern w:val="32"/>
        </w:rPr>
        <w:t>(</w:t>
      </w:r>
      <w:r w:rsidR="00794871" w:rsidRPr="0099265A">
        <w:rPr>
          <w:rFonts w:eastAsia="Times New Roman"/>
          <w:b/>
          <w:bCs/>
          <w:iCs/>
          <w:caps/>
          <w:color w:val="17365D"/>
          <w:spacing w:val="-1"/>
          <w:kern w:val="32"/>
        </w:rPr>
        <w:t>CV) Form</w:t>
      </w:r>
      <w:r w:rsidRPr="0099265A">
        <w:rPr>
          <w:rFonts w:eastAsia="Times New Roman"/>
          <w:b/>
          <w:bCs/>
          <w:color w:val="17365D"/>
          <w:spacing w:val="2"/>
          <w:kern w:val="32"/>
        </w:rPr>
        <w:t xml:space="preserve"> </w:t>
      </w:r>
    </w:p>
    <w:p w14:paraId="3C4242C1" w14:textId="77777777" w:rsidR="00EC1EEC" w:rsidRDefault="00EC1EEC" w:rsidP="00EC1EEC">
      <w:pPr>
        <w:spacing w:after="200" w:line="276" w:lineRule="auto"/>
        <w:contextualSpacing/>
        <w:jc w:val="center"/>
        <w:rPr>
          <w:b/>
        </w:rPr>
      </w:pPr>
    </w:p>
    <w:p w14:paraId="3C4242C2" w14:textId="77777777" w:rsidR="00B64DE0" w:rsidRPr="0099265A"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74061C" w14:paraId="3C4242C6" w14:textId="77777777" w:rsidTr="00805D90">
        <w:trPr>
          <w:trHeight w:val="567"/>
        </w:trPr>
        <w:tc>
          <w:tcPr>
            <w:tcW w:w="2842" w:type="dxa"/>
            <w:hideMark/>
          </w:tcPr>
          <w:p w14:paraId="3C4242C3" w14:textId="77777777" w:rsidR="00EC1EEC" w:rsidRPr="00A24BE4" w:rsidRDefault="00EC1EEC" w:rsidP="00EC1EEC">
            <w:pPr>
              <w:numPr>
                <w:ilvl w:val="0"/>
                <w:numId w:val="2"/>
              </w:numPr>
              <w:spacing w:line="276" w:lineRule="auto"/>
              <w:ind w:left="0"/>
              <w:rPr>
                <w:b/>
              </w:rPr>
            </w:pPr>
            <w:r w:rsidRPr="00A24BE4">
              <w:rPr>
                <w:b/>
              </w:rPr>
              <w:t xml:space="preserve">Name </w:t>
            </w:r>
          </w:p>
        </w:tc>
        <w:tc>
          <w:tcPr>
            <w:tcW w:w="6446" w:type="dxa"/>
            <w:gridSpan w:val="9"/>
          </w:tcPr>
          <w:p w14:paraId="3C4242C4" w14:textId="77777777" w:rsidR="00EC1EEC" w:rsidRPr="0074061C" w:rsidRDefault="00EC1EEC" w:rsidP="00805D90">
            <w:pPr>
              <w:rPr>
                <w:rFonts w:eastAsia="Calibri"/>
                <w:lang w:eastAsia="en-ZA"/>
              </w:rPr>
            </w:pPr>
            <w:r w:rsidRPr="0074061C">
              <w:rPr>
                <w:rFonts w:eastAsia="Calibri"/>
                <w:lang w:eastAsia="en-ZA"/>
              </w:rPr>
              <w:t xml:space="preserve">[Insert full name]  </w:t>
            </w:r>
          </w:p>
          <w:p w14:paraId="3C4242C5" w14:textId="77777777" w:rsidR="00EC1EEC" w:rsidRPr="0074061C" w:rsidRDefault="00EC1EEC" w:rsidP="00805D90">
            <w:pPr>
              <w:rPr>
                <w:rFonts w:eastAsia="Calibri"/>
                <w:lang w:eastAsia="en-ZA"/>
              </w:rPr>
            </w:pPr>
          </w:p>
        </w:tc>
      </w:tr>
      <w:tr w:rsidR="00EC1EEC" w:rsidRPr="0074061C" w14:paraId="3C4242CC" w14:textId="77777777" w:rsidTr="00805D90">
        <w:trPr>
          <w:trHeight w:val="468"/>
        </w:trPr>
        <w:tc>
          <w:tcPr>
            <w:tcW w:w="2842" w:type="dxa"/>
            <w:hideMark/>
          </w:tcPr>
          <w:p w14:paraId="3C4242C7" w14:textId="77777777" w:rsidR="00EC1EEC" w:rsidRPr="00A24BE4" w:rsidRDefault="00EC1EEC" w:rsidP="00EC1EEC">
            <w:pPr>
              <w:numPr>
                <w:ilvl w:val="0"/>
                <w:numId w:val="2"/>
              </w:numPr>
              <w:spacing w:line="276" w:lineRule="auto"/>
              <w:ind w:left="0"/>
              <w:rPr>
                <w:b/>
              </w:rPr>
            </w:pPr>
            <w:r w:rsidRPr="00A24BE4">
              <w:rPr>
                <w:b/>
              </w:rPr>
              <w:t>Date of Birth</w:t>
            </w:r>
          </w:p>
        </w:tc>
        <w:tc>
          <w:tcPr>
            <w:tcW w:w="3746" w:type="dxa"/>
            <w:gridSpan w:val="5"/>
            <w:hideMark/>
          </w:tcPr>
          <w:p w14:paraId="3C4242C8" w14:textId="77777777" w:rsidR="00EC1EEC" w:rsidRDefault="00EC1EEC" w:rsidP="00805D90">
            <w:pPr>
              <w:rPr>
                <w:rFonts w:eastAsia="Calibri"/>
                <w:lang w:eastAsia="en-ZA"/>
              </w:rPr>
            </w:pPr>
            <w:r w:rsidRPr="0074061C">
              <w:rPr>
                <w:rFonts w:eastAsia="Calibri"/>
                <w:lang w:eastAsia="en-ZA"/>
              </w:rPr>
              <w:t>[Insert birth date]</w:t>
            </w:r>
          </w:p>
          <w:p w14:paraId="3C4242C9" w14:textId="77777777" w:rsidR="00EC1EEC" w:rsidRPr="0074061C" w:rsidRDefault="00EC1EEC" w:rsidP="00805D90">
            <w:pPr>
              <w:rPr>
                <w:rFonts w:eastAsia="Calibri"/>
                <w:lang w:eastAsia="en-ZA"/>
              </w:rPr>
            </w:pPr>
          </w:p>
        </w:tc>
        <w:tc>
          <w:tcPr>
            <w:tcW w:w="1530" w:type="dxa"/>
            <w:gridSpan w:val="2"/>
          </w:tcPr>
          <w:p w14:paraId="3C4242CA" w14:textId="77777777" w:rsidR="00EC1EEC" w:rsidRPr="0074061C" w:rsidRDefault="00EC1EEC" w:rsidP="00805D90"/>
        </w:tc>
        <w:tc>
          <w:tcPr>
            <w:tcW w:w="1170" w:type="dxa"/>
            <w:gridSpan w:val="2"/>
          </w:tcPr>
          <w:p w14:paraId="3C4242CB" w14:textId="77777777" w:rsidR="00EC1EEC" w:rsidRPr="0074061C" w:rsidRDefault="00EC1EEC" w:rsidP="00805D90"/>
        </w:tc>
      </w:tr>
      <w:tr w:rsidR="00EC1EEC" w:rsidRPr="0074061C" w14:paraId="3C4242D2" w14:textId="77777777" w:rsidTr="00805D90">
        <w:tc>
          <w:tcPr>
            <w:tcW w:w="2842" w:type="dxa"/>
            <w:hideMark/>
          </w:tcPr>
          <w:p w14:paraId="3C4242CD" w14:textId="77777777" w:rsidR="00EC1EEC" w:rsidRPr="00A24BE4" w:rsidRDefault="00EC1EEC" w:rsidP="00EC1EEC">
            <w:pPr>
              <w:numPr>
                <w:ilvl w:val="0"/>
                <w:numId w:val="2"/>
              </w:numPr>
              <w:spacing w:line="276" w:lineRule="auto"/>
              <w:ind w:left="0"/>
              <w:rPr>
                <w:b/>
              </w:rPr>
            </w:pPr>
            <w:r w:rsidRPr="00A24BE4">
              <w:rPr>
                <w:b/>
              </w:rPr>
              <w:t>Nationality</w:t>
            </w:r>
          </w:p>
        </w:tc>
        <w:tc>
          <w:tcPr>
            <w:tcW w:w="3746" w:type="dxa"/>
            <w:gridSpan w:val="5"/>
            <w:hideMark/>
          </w:tcPr>
          <w:p w14:paraId="3C4242CE" w14:textId="77777777" w:rsidR="00EC1EEC" w:rsidRDefault="00EC1EEC" w:rsidP="00805D90">
            <w:r w:rsidRPr="0074061C">
              <w:t>[Insert nationality]</w:t>
            </w:r>
          </w:p>
          <w:p w14:paraId="3C4242CF" w14:textId="77777777" w:rsidR="00EC1EEC" w:rsidRPr="0074061C" w:rsidRDefault="00EC1EEC" w:rsidP="00805D90"/>
        </w:tc>
        <w:tc>
          <w:tcPr>
            <w:tcW w:w="1530" w:type="dxa"/>
            <w:gridSpan w:val="2"/>
          </w:tcPr>
          <w:p w14:paraId="3C4242D0" w14:textId="77777777" w:rsidR="00EC1EEC" w:rsidRPr="0074061C" w:rsidRDefault="00EC1EEC" w:rsidP="00805D90"/>
        </w:tc>
        <w:tc>
          <w:tcPr>
            <w:tcW w:w="1170" w:type="dxa"/>
            <w:gridSpan w:val="2"/>
          </w:tcPr>
          <w:p w14:paraId="3C4242D1" w14:textId="77777777" w:rsidR="00EC1EEC" w:rsidRPr="0074061C" w:rsidRDefault="00EC1EEC" w:rsidP="00805D90"/>
        </w:tc>
      </w:tr>
      <w:tr w:rsidR="00D149B9" w:rsidRPr="0074061C" w14:paraId="14C98213" w14:textId="77777777" w:rsidTr="00147EA3">
        <w:tc>
          <w:tcPr>
            <w:tcW w:w="2842" w:type="dxa"/>
          </w:tcPr>
          <w:p w14:paraId="5612C911" w14:textId="7AFA2766" w:rsidR="00D149B9" w:rsidRPr="00A24BE4" w:rsidRDefault="00D149B9" w:rsidP="00D149B9">
            <w:pPr>
              <w:numPr>
                <w:ilvl w:val="0"/>
                <w:numId w:val="2"/>
              </w:numPr>
              <w:spacing w:line="276" w:lineRule="auto"/>
              <w:ind w:left="0"/>
              <w:rPr>
                <w:b/>
              </w:rPr>
            </w:pPr>
            <w:r w:rsidRPr="00E87D37">
              <w:rPr>
                <w:b/>
              </w:rPr>
              <w:t>Email</w:t>
            </w:r>
          </w:p>
        </w:tc>
        <w:tc>
          <w:tcPr>
            <w:tcW w:w="6446" w:type="dxa"/>
            <w:gridSpan w:val="9"/>
          </w:tcPr>
          <w:p w14:paraId="5FCB4957" w14:textId="7F12E910" w:rsidR="00D149B9" w:rsidRPr="0074061C" w:rsidRDefault="00D149B9" w:rsidP="00D149B9">
            <w:r w:rsidRPr="00E87D37">
              <w:t>[Insert Email]</w:t>
            </w:r>
          </w:p>
        </w:tc>
      </w:tr>
      <w:tr w:rsidR="00D149B9" w:rsidRPr="0074061C" w14:paraId="0D119880" w14:textId="77777777" w:rsidTr="00147EA3">
        <w:tc>
          <w:tcPr>
            <w:tcW w:w="2842" w:type="dxa"/>
          </w:tcPr>
          <w:p w14:paraId="7321F981" w14:textId="7CEB3F35" w:rsidR="00D149B9" w:rsidRPr="00A24BE4" w:rsidRDefault="00D149B9" w:rsidP="00D149B9">
            <w:pPr>
              <w:numPr>
                <w:ilvl w:val="0"/>
                <w:numId w:val="2"/>
              </w:numPr>
              <w:spacing w:line="276" w:lineRule="auto"/>
              <w:ind w:left="0"/>
              <w:rPr>
                <w:b/>
              </w:rPr>
            </w:pPr>
            <w:r w:rsidRPr="00E87D37">
              <w:rPr>
                <w:b/>
              </w:rPr>
              <w:t>Phone Number</w:t>
            </w:r>
          </w:p>
        </w:tc>
        <w:tc>
          <w:tcPr>
            <w:tcW w:w="6446" w:type="dxa"/>
            <w:gridSpan w:val="9"/>
          </w:tcPr>
          <w:p w14:paraId="0CA0BA23" w14:textId="29815D64" w:rsidR="00D149B9" w:rsidRPr="0074061C" w:rsidRDefault="00D149B9" w:rsidP="00D149B9">
            <w:r w:rsidRPr="00E87D37">
              <w:t>[Insert Phone Number]</w:t>
            </w:r>
          </w:p>
        </w:tc>
      </w:tr>
      <w:tr w:rsidR="00EC1EEC" w:rsidRPr="0074061C" w14:paraId="3C4242D6" w14:textId="77777777" w:rsidTr="00805D90">
        <w:tc>
          <w:tcPr>
            <w:tcW w:w="2842" w:type="dxa"/>
            <w:hideMark/>
          </w:tcPr>
          <w:p w14:paraId="3C4242D3" w14:textId="77777777" w:rsidR="00EC1EEC" w:rsidRPr="00A24BE4" w:rsidRDefault="00EC1EEC" w:rsidP="00EC1EEC">
            <w:pPr>
              <w:numPr>
                <w:ilvl w:val="0"/>
                <w:numId w:val="2"/>
              </w:numPr>
              <w:spacing w:line="276" w:lineRule="auto"/>
              <w:ind w:left="0"/>
              <w:rPr>
                <w:b/>
              </w:rPr>
            </w:pPr>
            <w:r w:rsidRPr="00A24BE4">
              <w:rPr>
                <w:b/>
              </w:rPr>
              <w:t>Education</w:t>
            </w:r>
          </w:p>
        </w:tc>
        <w:tc>
          <w:tcPr>
            <w:tcW w:w="6446" w:type="dxa"/>
            <w:gridSpan w:val="9"/>
            <w:hideMark/>
          </w:tcPr>
          <w:p w14:paraId="3C4242D4" w14:textId="77777777" w:rsidR="00EC1EEC" w:rsidRDefault="00EC1EEC" w:rsidP="00805D90">
            <w:pPr>
              <w:rPr>
                <w:rFonts w:eastAsia="Calibri"/>
                <w:lang w:eastAsia="en-ZA"/>
              </w:rPr>
            </w:pPr>
            <w:r w:rsidRPr="0074061C">
              <w:rPr>
                <w:rFonts w:eastAsia="Calibri"/>
                <w:lang w:eastAsia="en-ZA"/>
              </w:rPr>
              <w:t>[Indicate college/university and other specialized education, giving names of institutions, degrees obtained, an</w:t>
            </w:r>
            <w:r>
              <w:rPr>
                <w:rFonts w:eastAsia="Calibri"/>
                <w:lang w:eastAsia="en-ZA"/>
              </w:rPr>
              <w:t>d dates of obtainment].</w:t>
            </w:r>
          </w:p>
          <w:p w14:paraId="3C4242D5" w14:textId="77777777" w:rsidR="00EC1EEC" w:rsidRPr="0074061C" w:rsidRDefault="00EC1EEC" w:rsidP="00805D90">
            <w:pPr>
              <w:rPr>
                <w:rFonts w:eastAsia="Calibri"/>
                <w:lang w:eastAsia="en-ZA"/>
              </w:rPr>
            </w:pPr>
          </w:p>
        </w:tc>
      </w:tr>
      <w:tr w:rsidR="00EC1EEC" w:rsidRPr="0074061C" w14:paraId="3C4242DA" w14:textId="77777777" w:rsidTr="00805D90">
        <w:trPr>
          <w:trHeight w:val="855"/>
        </w:trPr>
        <w:tc>
          <w:tcPr>
            <w:tcW w:w="2842" w:type="dxa"/>
          </w:tcPr>
          <w:p w14:paraId="3C4242D7" w14:textId="77777777" w:rsidR="00EC1EEC" w:rsidRPr="00A24BE4" w:rsidRDefault="00EC1EEC" w:rsidP="00EC1EEC">
            <w:pPr>
              <w:numPr>
                <w:ilvl w:val="0"/>
                <w:numId w:val="2"/>
              </w:numPr>
              <w:spacing w:line="276" w:lineRule="auto"/>
              <w:ind w:left="0"/>
              <w:rPr>
                <w:b/>
              </w:rPr>
            </w:pPr>
            <w:r w:rsidRPr="00A24BE4">
              <w:rPr>
                <w:b/>
              </w:rPr>
              <w:t>Membership in Professional Associations</w:t>
            </w:r>
          </w:p>
        </w:tc>
        <w:tc>
          <w:tcPr>
            <w:tcW w:w="6446" w:type="dxa"/>
            <w:gridSpan w:val="9"/>
          </w:tcPr>
          <w:p w14:paraId="3C4242D8" w14:textId="77777777" w:rsidR="00EC1EEC" w:rsidRDefault="00EC1EEC" w:rsidP="00805D90">
            <w:pPr>
              <w:rPr>
                <w:rFonts w:eastAsia="Calibri"/>
                <w:lang w:eastAsia="en-ZA"/>
              </w:rPr>
            </w:pPr>
            <w:r w:rsidRPr="0074061C">
              <w:rPr>
                <w:rFonts w:eastAsia="Calibri"/>
                <w:lang w:eastAsia="en-ZA"/>
              </w:rPr>
              <w:t>[insert information]</w:t>
            </w:r>
          </w:p>
          <w:p w14:paraId="3C4242D9" w14:textId="77777777" w:rsidR="00EC1EEC" w:rsidRPr="0074061C" w:rsidRDefault="00EC1EEC" w:rsidP="00805D90">
            <w:pPr>
              <w:rPr>
                <w:rFonts w:eastAsia="Calibri"/>
                <w:lang w:eastAsia="en-ZA"/>
              </w:rPr>
            </w:pPr>
          </w:p>
        </w:tc>
      </w:tr>
      <w:tr w:rsidR="00EC1EEC" w:rsidRPr="0074061C" w14:paraId="3C4242DE" w14:textId="77777777" w:rsidTr="00805D90">
        <w:trPr>
          <w:trHeight w:val="540"/>
        </w:trPr>
        <w:tc>
          <w:tcPr>
            <w:tcW w:w="2842" w:type="dxa"/>
            <w:hideMark/>
          </w:tcPr>
          <w:p w14:paraId="3C4242DB" w14:textId="77777777" w:rsidR="00EC1EEC" w:rsidRPr="00A24BE4" w:rsidRDefault="00EC1EEC" w:rsidP="00EC1EEC">
            <w:pPr>
              <w:numPr>
                <w:ilvl w:val="0"/>
                <w:numId w:val="2"/>
              </w:numPr>
              <w:spacing w:line="276" w:lineRule="auto"/>
              <w:ind w:left="0"/>
              <w:rPr>
                <w:b/>
              </w:rPr>
            </w:pPr>
            <w:r w:rsidRPr="00A24BE4">
              <w:rPr>
                <w:b/>
              </w:rPr>
              <w:t>Other Training</w:t>
            </w:r>
          </w:p>
        </w:tc>
        <w:tc>
          <w:tcPr>
            <w:tcW w:w="6446" w:type="dxa"/>
            <w:gridSpan w:val="9"/>
            <w:hideMark/>
          </w:tcPr>
          <w:p w14:paraId="3C4242DC" w14:textId="77777777" w:rsidR="00EC1EEC" w:rsidRDefault="00EC1EEC" w:rsidP="00805D90">
            <w:pPr>
              <w:rPr>
                <w:rFonts w:eastAsia="Calibri"/>
                <w:lang w:eastAsia="en-ZA"/>
              </w:rPr>
            </w:pPr>
            <w:r w:rsidRPr="0074061C">
              <w:rPr>
                <w:rFonts w:eastAsia="Calibri"/>
                <w:lang w:eastAsia="en-ZA"/>
              </w:rPr>
              <w:t>[Indicate appropriate p</w:t>
            </w:r>
            <w:r>
              <w:rPr>
                <w:rFonts w:eastAsia="Calibri"/>
                <w:lang w:eastAsia="en-ZA"/>
              </w:rPr>
              <w:t>ostgraduate and other training]</w:t>
            </w:r>
          </w:p>
          <w:p w14:paraId="3C4242DD" w14:textId="77777777" w:rsidR="00EC1EEC" w:rsidRPr="0074061C" w:rsidRDefault="00EC1EEC" w:rsidP="00805D90">
            <w:pPr>
              <w:rPr>
                <w:rFonts w:eastAsia="Calibri"/>
                <w:lang w:eastAsia="en-ZA"/>
              </w:rPr>
            </w:pPr>
          </w:p>
        </w:tc>
      </w:tr>
      <w:tr w:rsidR="00EC1EEC" w:rsidRPr="0074061C" w14:paraId="3C4242E2" w14:textId="77777777" w:rsidTr="00805D90">
        <w:tc>
          <w:tcPr>
            <w:tcW w:w="2842" w:type="dxa"/>
            <w:hideMark/>
          </w:tcPr>
          <w:p w14:paraId="3C4242DF" w14:textId="77777777" w:rsidR="00EC1EEC" w:rsidRPr="00A24BE4" w:rsidRDefault="00EC1EEC" w:rsidP="00805D90">
            <w:pPr>
              <w:spacing w:after="200" w:line="276" w:lineRule="auto"/>
              <w:rPr>
                <w:b/>
              </w:rPr>
            </w:pPr>
            <w:r w:rsidRPr="00A24BE4">
              <w:rPr>
                <w:b/>
              </w:rPr>
              <w:t>Countries of Work Experience</w:t>
            </w:r>
          </w:p>
        </w:tc>
        <w:tc>
          <w:tcPr>
            <w:tcW w:w="6446" w:type="dxa"/>
            <w:gridSpan w:val="9"/>
          </w:tcPr>
          <w:p w14:paraId="3C4242E0" w14:textId="77777777" w:rsidR="00EC1EEC" w:rsidRDefault="00EC1EEC" w:rsidP="00805D90">
            <w:pPr>
              <w:rPr>
                <w:rFonts w:eastAsia="Calibri"/>
                <w:lang w:eastAsia="en-ZA"/>
              </w:rPr>
            </w:pPr>
            <w:r w:rsidRPr="0074061C">
              <w:rPr>
                <w:rFonts w:eastAsia="Calibri"/>
                <w:lang w:eastAsia="en-ZA"/>
              </w:rPr>
              <w:t xml:space="preserve">[List countries where the consultant has worked in the last ten </w:t>
            </w:r>
            <w:r>
              <w:rPr>
                <w:rFonts w:eastAsia="Calibri"/>
                <w:lang w:eastAsia="en-ZA"/>
              </w:rPr>
              <w:t>years]</w:t>
            </w:r>
          </w:p>
          <w:p w14:paraId="3C4242E1" w14:textId="77777777" w:rsidR="00EC1EEC" w:rsidRPr="0074061C" w:rsidRDefault="00EC1EEC" w:rsidP="00805D90">
            <w:pPr>
              <w:rPr>
                <w:rFonts w:eastAsia="Calibri"/>
                <w:lang w:eastAsia="en-ZA"/>
              </w:rPr>
            </w:pPr>
          </w:p>
        </w:tc>
      </w:tr>
      <w:tr w:rsidR="00EC1EEC" w:rsidRPr="0074061C" w14:paraId="3C4242E5" w14:textId="77777777" w:rsidTr="00805D90">
        <w:tc>
          <w:tcPr>
            <w:tcW w:w="2842" w:type="dxa"/>
            <w:hideMark/>
          </w:tcPr>
          <w:p w14:paraId="3C4242E3" w14:textId="77777777" w:rsidR="00EC1EEC" w:rsidRPr="00A24BE4" w:rsidRDefault="00EC1EEC" w:rsidP="00805D90">
            <w:pPr>
              <w:spacing w:after="200" w:line="276" w:lineRule="auto"/>
              <w:rPr>
                <w:b/>
              </w:rPr>
            </w:pPr>
            <w:r w:rsidRPr="00A24BE4">
              <w:rPr>
                <w:b/>
              </w:rPr>
              <w:t>Languages</w:t>
            </w:r>
          </w:p>
        </w:tc>
        <w:tc>
          <w:tcPr>
            <w:tcW w:w="6446" w:type="dxa"/>
            <w:gridSpan w:val="9"/>
            <w:hideMark/>
          </w:tcPr>
          <w:p w14:paraId="3C4242E4" w14:textId="77777777" w:rsidR="00EC1EEC" w:rsidRPr="0074061C" w:rsidRDefault="00EC1EEC" w:rsidP="00805D90">
            <w:pPr>
              <w:rPr>
                <w:rFonts w:eastAsia="Calibri"/>
                <w:lang w:eastAsia="en-ZA"/>
              </w:rPr>
            </w:pPr>
            <w:r w:rsidRPr="0074061C">
              <w:rPr>
                <w:rFonts w:eastAsia="Calibri"/>
                <w:lang w:eastAsia="en-ZA"/>
              </w:rPr>
              <w:t xml:space="preserve">[For each language indicate proficiency: </w:t>
            </w:r>
            <w:r w:rsidR="00CC5143">
              <w:rPr>
                <w:rFonts w:eastAsia="Calibri"/>
                <w:lang w:eastAsia="en-ZA"/>
              </w:rPr>
              <w:t xml:space="preserve">excellent, </w:t>
            </w:r>
            <w:r w:rsidRPr="0074061C">
              <w:rPr>
                <w:rFonts w:eastAsia="Calibri"/>
                <w:lang w:eastAsia="en-ZA"/>
              </w:rPr>
              <w:t xml:space="preserve">good, fair, or poor in speaking, reading, and writing]  </w:t>
            </w:r>
          </w:p>
        </w:tc>
      </w:tr>
      <w:tr w:rsidR="00EC1EEC" w:rsidRPr="0074061C" w14:paraId="3C4242EB" w14:textId="77777777" w:rsidTr="00805D90">
        <w:trPr>
          <w:gridAfter w:val="1"/>
          <w:wAfter w:w="18" w:type="dxa"/>
        </w:trPr>
        <w:tc>
          <w:tcPr>
            <w:tcW w:w="2842" w:type="dxa"/>
          </w:tcPr>
          <w:p w14:paraId="3C4242E6" w14:textId="77777777" w:rsidR="00EC1EEC" w:rsidRPr="0074061C" w:rsidRDefault="00EC1EEC" w:rsidP="00805D90">
            <w:pPr>
              <w:ind w:left="360" w:hanging="360"/>
            </w:pPr>
          </w:p>
        </w:tc>
        <w:tc>
          <w:tcPr>
            <w:tcW w:w="1611" w:type="dxa"/>
            <w:vAlign w:val="center"/>
            <w:hideMark/>
          </w:tcPr>
          <w:p w14:paraId="3C4242E7" w14:textId="77777777" w:rsidR="00EC1EEC" w:rsidRPr="0074061C" w:rsidRDefault="00EC1EEC" w:rsidP="00805D90">
            <w:pPr>
              <w:rPr>
                <w:rFonts w:eastAsia="Calibri"/>
                <w:lang w:eastAsia="en-ZA"/>
              </w:rPr>
            </w:pPr>
            <w:r w:rsidRPr="0074061C">
              <w:rPr>
                <w:rFonts w:eastAsia="Calibri"/>
                <w:lang w:eastAsia="en-ZA"/>
              </w:rPr>
              <w:t>Language</w:t>
            </w:r>
          </w:p>
        </w:tc>
        <w:tc>
          <w:tcPr>
            <w:tcW w:w="1865" w:type="dxa"/>
            <w:gridSpan w:val="3"/>
            <w:vAlign w:val="center"/>
            <w:hideMark/>
          </w:tcPr>
          <w:p w14:paraId="3C4242E8" w14:textId="77777777" w:rsidR="00EC1EEC" w:rsidRPr="0074061C" w:rsidRDefault="00EC1EEC" w:rsidP="00805D90">
            <w:pPr>
              <w:rPr>
                <w:rFonts w:eastAsia="Calibri"/>
                <w:lang w:eastAsia="en-ZA"/>
              </w:rPr>
            </w:pPr>
            <w:r w:rsidRPr="0074061C">
              <w:rPr>
                <w:rFonts w:eastAsia="Calibri"/>
                <w:lang w:eastAsia="en-ZA"/>
              </w:rPr>
              <w:t>Speaking</w:t>
            </w:r>
          </w:p>
        </w:tc>
        <w:tc>
          <w:tcPr>
            <w:tcW w:w="1332" w:type="dxa"/>
            <w:gridSpan w:val="2"/>
            <w:hideMark/>
          </w:tcPr>
          <w:p w14:paraId="3C4242E9" w14:textId="77777777" w:rsidR="00EC1EEC" w:rsidRPr="0074061C" w:rsidRDefault="00EC1EEC" w:rsidP="00805D90">
            <w:pPr>
              <w:spacing w:before="120" w:after="120"/>
              <w:ind w:left="-108"/>
            </w:pPr>
            <w:r w:rsidRPr="0074061C">
              <w:t>Reading</w:t>
            </w:r>
          </w:p>
        </w:tc>
        <w:tc>
          <w:tcPr>
            <w:tcW w:w="1620" w:type="dxa"/>
            <w:gridSpan w:val="2"/>
            <w:hideMark/>
          </w:tcPr>
          <w:p w14:paraId="3C4242EA" w14:textId="77777777" w:rsidR="00EC1EEC" w:rsidRPr="0074061C" w:rsidRDefault="00EC1EEC" w:rsidP="00805D90">
            <w:pPr>
              <w:tabs>
                <w:tab w:val="left" w:pos="270"/>
              </w:tabs>
              <w:spacing w:before="120" w:after="120"/>
            </w:pPr>
            <w:r w:rsidRPr="0074061C">
              <w:t xml:space="preserve">   Writing</w:t>
            </w:r>
          </w:p>
        </w:tc>
      </w:tr>
      <w:tr w:rsidR="00EC1EEC" w:rsidRPr="0074061C" w14:paraId="3C4242EE" w14:textId="77777777" w:rsidTr="00805D90">
        <w:tc>
          <w:tcPr>
            <w:tcW w:w="2842" w:type="dxa"/>
            <w:hideMark/>
          </w:tcPr>
          <w:p w14:paraId="3C4242EC" w14:textId="77777777" w:rsidR="00EC1EEC" w:rsidRPr="00A24BE4" w:rsidRDefault="00EC1EEC" w:rsidP="00805D90">
            <w:pPr>
              <w:spacing w:after="200" w:line="276" w:lineRule="auto"/>
              <w:rPr>
                <w:b/>
              </w:rPr>
            </w:pPr>
            <w:r w:rsidRPr="00A24BE4">
              <w:rPr>
                <w:b/>
              </w:rPr>
              <w:t>Employment Record</w:t>
            </w:r>
          </w:p>
        </w:tc>
        <w:tc>
          <w:tcPr>
            <w:tcW w:w="6446" w:type="dxa"/>
            <w:gridSpan w:val="9"/>
            <w:hideMark/>
          </w:tcPr>
          <w:p w14:paraId="3C4242ED" w14:textId="77777777" w:rsidR="00EC1EEC" w:rsidRPr="0074061C" w:rsidRDefault="00EC1EEC" w:rsidP="00805D90">
            <w:pPr>
              <w:rPr>
                <w:rFonts w:eastAsia="Calibri"/>
                <w:lang w:eastAsia="en-ZA"/>
              </w:rPr>
            </w:pPr>
            <w:r w:rsidRPr="0074061C">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EC1EEC" w:rsidRPr="0074061C" w14:paraId="3C4242F4" w14:textId="77777777" w:rsidTr="00805D90">
        <w:tc>
          <w:tcPr>
            <w:tcW w:w="2842" w:type="dxa"/>
          </w:tcPr>
          <w:p w14:paraId="3C4242EF" w14:textId="77777777" w:rsidR="00EC1EEC" w:rsidRPr="0074061C" w:rsidRDefault="00EC1EEC" w:rsidP="00805D90">
            <w:pPr>
              <w:ind w:left="360" w:hanging="360"/>
            </w:pPr>
          </w:p>
        </w:tc>
        <w:tc>
          <w:tcPr>
            <w:tcW w:w="2306" w:type="dxa"/>
            <w:gridSpan w:val="2"/>
            <w:hideMark/>
          </w:tcPr>
          <w:p w14:paraId="3C4242F0" w14:textId="77777777" w:rsidR="00EC1EEC" w:rsidRPr="0074061C" w:rsidRDefault="00EC1EEC" w:rsidP="00805D90">
            <w:pPr>
              <w:rPr>
                <w:rFonts w:eastAsia="Calibri"/>
                <w:lang w:eastAsia="en-ZA"/>
              </w:rPr>
            </w:pPr>
          </w:p>
          <w:p w14:paraId="3C4242F1" w14:textId="77777777" w:rsidR="00EC1EEC" w:rsidRPr="0074061C" w:rsidRDefault="00EC1EEC" w:rsidP="00805D90">
            <w:pPr>
              <w:rPr>
                <w:rFonts w:eastAsia="Calibri"/>
                <w:lang w:eastAsia="en-ZA"/>
              </w:rPr>
            </w:pPr>
            <w:r w:rsidRPr="0074061C">
              <w:rPr>
                <w:rFonts w:eastAsia="Calibri"/>
                <w:lang w:eastAsia="en-ZA"/>
              </w:rPr>
              <w:t>From [month] [year]:</w:t>
            </w:r>
          </w:p>
        </w:tc>
        <w:tc>
          <w:tcPr>
            <w:tcW w:w="4140" w:type="dxa"/>
            <w:gridSpan w:val="7"/>
            <w:hideMark/>
          </w:tcPr>
          <w:p w14:paraId="3C4242F2" w14:textId="77777777" w:rsidR="00EC1EEC" w:rsidRPr="0074061C" w:rsidRDefault="00EC1EEC" w:rsidP="00805D90">
            <w:pPr>
              <w:rPr>
                <w:rFonts w:eastAsia="Calibri"/>
                <w:lang w:eastAsia="en-ZA"/>
              </w:rPr>
            </w:pPr>
          </w:p>
          <w:p w14:paraId="3C4242F3" w14:textId="7F058A91" w:rsidR="00EC1EEC" w:rsidRPr="0074061C" w:rsidRDefault="00EC1EEC" w:rsidP="00805D90">
            <w:pPr>
              <w:rPr>
                <w:rFonts w:eastAsia="Calibri"/>
                <w:lang w:eastAsia="en-ZA"/>
              </w:rPr>
            </w:pPr>
            <w:r w:rsidRPr="0074061C">
              <w:rPr>
                <w:rFonts w:eastAsia="Calibri"/>
                <w:lang w:eastAsia="en-ZA"/>
              </w:rPr>
              <w:t>To [</w:t>
            </w:r>
            <w:r w:rsidR="00012CC9" w:rsidRPr="0074061C">
              <w:rPr>
                <w:rFonts w:eastAsia="Calibri"/>
                <w:lang w:eastAsia="en-ZA"/>
              </w:rPr>
              <w:t>month] [</w:t>
            </w:r>
            <w:r w:rsidRPr="0074061C">
              <w:rPr>
                <w:rFonts w:eastAsia="Calibri"/>
                <w:lang w:eastAsia="en-ZA"/>
              </w:rPr>
              <w:t>year]:</w:t>
            </w:r>
          </w:p>
        </w:tc>
      </w:tr>
      <w:tr w:rsidR="00EC1EEC" w:rsidRPr="0074061C" w14:paraId="3C4242F7" w14:textId="77777777" w:rsidTr="00805D90">
        <w:tc>
          <w:tcPr>
            <w:tcW w:w="2842" w:type="dxa"/>
          </w:tcPr>
          <w:p w14:paraId="3C4242F5" w14:textId="77777777" w:rsidR="00EC1EEC" w:rsidRPr="0074061C" w:rsidRDefault="00EC1EEC" w:rsidP="00805D90">
            <w:pPr>
              <w:ind w:left="360" w:hanging="360"/>
            </w:pPr>
          </w:p>
        </w:tc>
        <w:tc>
          <w:tcPr>
            <w:tcW w:w="6446" w:type="dxa"/>
            <w:gridSpan w:val="9"/>
            <w:hideMark/>
          </w:tcPr>
          <w:p w14:paraId="3C4242F6" w14:textId="77777777" w:rsidR="00EC1EEC" w:rsidRPr="0074061C" w:rsidRDefault="00EC1EEC" w:rsidP="00805D90">
            <w:pPr>
              <w:rPr>
                <w:rFonts w:eastAsia="Calibri"/>
                <w:lang w:eastAsia="en-ZA"/>
              </w:rPr>
            </w:pPr>
            <w:r w:rsidRPr="0074061C">
              <w:rPr>
                <w:rFonts w:eastAsia="Calibri"/>
                <w:lang w:eastAsia="en-ZA"/>
              </w:rPr>
              <w:t>Employer:</w:t>
            </w:r>
          </w:p>
        </w:tc>
      </w:tr>
      <w:tr w:rsidR="00012CC9" w:rsidRPr="0074061C" w14:paraId="327B4BB4" w14:textId="77777777" w:rsidTr="00805D90">
        <w:tc>
          <w:tcPr>
            <w:tcW w:w="2842" w:type="dxa"/>
          </w:tcPr>
          <w:p w14:paraId="070A3444" w14:textId="77777777" w:rsidR="00012CC9" w:rsidRPr="0028761B" w:rsidRDefault="00012CC9" w:rsidP="00073F43">
            <w:pPr>
              <w:rPr>
                <w:b/>
              </w:rPr>
            </w:pPr>
          </w:p>
        </w:tc>
        <w:tc>
          <w:tcPr>
            <w:tcW w:w="6446" w:type="dxa"/>
            <w:gridSpan w:val="9"/>
          </w:tcPr>
          <w:p w14:paraId="637D243A" w14:textId="77777777" w:rsidR="00012CC9" w:rsidRDefault="00012CC9" w:rsidP="00012CC9">
            <w:pPr>
              <w:rPr>
                <w:rFonts w:eastAsia="Calibri"/>
                <w:lang w:eastAsia="en-ZA"/>
              </w:rPr>
            </w:pPr>
            <w:r w:rsidRPr="0074061C">
              <w:rPr>
                <w:rFonts w:eastAsia="Calibri"/>
                <w:lang w:eastAsia="en-ZA"/>
              </w:rPr>
              <w:t>Position(s) held:</w:t>
            </w:r>
          </w:p>
          <w:p w14:paraId="045E6753" w14:textId="77777777" w:rsidR="00012CC9" w:rsidRDefault="00012CC9" w:rsidP="00805D90">
            <w:pPr>
              <w:rPr>
                <w:rFonts w:eastAsia="Calibri"/>
                <w:lang w:eastAsia="en-ZA"/>
              </w:rPr>
            </w:pPr>
          </w:p>
          <w:p w14:paraId="2D83C076" w14:textId="52E3B332" w:rsidR="00012CC9" w:rsidRPr="0074061C" w:rsidRDefault="00012CC9" w:rsidP="00805D90">
            <w:pPr>
              <w:rPr>
                <w:rFonts w:eastAsia="Calibri"/>
                <w:lang w:eastAsia="en-ZA"/>
              </w:rPr>
            </w:pPr>
          </w:p>
        </w:tc>
      </w:tr>
      <w:tr w:rsidR="00EC1EEC" w:rsidRPr="0074061C" w14:paraId="3C424303" w14:textId="77777777" w:rsidTr="00805D90">
        <w:trPr>
          <w:trHeight w:val="1278"/>
        </w:trPr>
        <w:tc>
          <w:tcPr>
            <w:tcW w:w="2842" w:type="dxa"/>
            <w:hideMark/>
          </w:tcPr>
          <w:p w14:paraId="3C424300" w14:textId="77777777" w:rsidR="00EC1EEC" w:rsidRPr="00A24BE4" w:rsidRDefault="00EC1EEC" w:rsidP="00805D90">
            <w:pPr>
              <w:spacing w:after="200" w:line="276" w:lineRule="auto"/>
              <w:rPr>
                <w:b/>
              </w:rPr>
            </w:pPr>
            <w:r w:rsidRPr="00A24BE4">
              <w:rPr>
                <w:b/>
              </w:rPr>
              <w:t>Work undertaken that best illustrates capability to handle the tasks assigned</w:t>
            </w:r>
          </w:p>
        </w:tc>
        <w:tc>
          <w:tcPr>
            <w:tcW w:w="6446" w:type="dxa"/>
            <w:gridSpan w:val="9"/>
            <w:hideMark/>
          </w:tcPr>
          <w:p w14:paraId="3C424301" w14:textId="77777777" w:rsidR="00EC1EEC" w:rsidRDefault="00EC1EEC" w:rsidP="00805D90">
            <w:pPr>
              <w:spacing w:before="120" w:after="120"/>
            </w:pPr>
            <w:r w:rsidRPr="0074061C">
              <w:t>[Among the assignments in which the consultant has been involved, indicate the following information for those assignments that best illustrate his/her capability to handle the tasks listed in the LOI]</w:t>
            </w:r>
          </w:p>
          <w:p w14:paraId="3C424302" w14:textId="77777777" w:rsidR="00EC1EEC" w:rsidRPr="0074061C" w:rsidRDefault="00EC1EEC" w:rsidP="00805D90">
            <w:pPr>
              <w:spacing w:before="120" w:after="120"/>
            </w:pPr>
          </w:p>
        </w:tc>
      </w:tr>
      <w:tr w:rsidR="00EC1EEC" w:rsidRPr="0074061C" w14:paraId="3C424307" w14:textId="77777777" w:rsidTr="00805D90">
        <w:tc>
          <w:tcPr>
            <w:tcW w:w="2842" w:type="dxa"/>
          </w:tcPr>
          <w:p w14:paraId="3C424304" w14:textId="77777777" w:rsidR="00EC1EEC" w:rsidRPr="0074061C" w:rsidRDefault="00EC1EEC" w:rsidP="00805D90">
            <w:pPr>
              <w:spacing w:before="120" w:after="120"/>
              <w:ind w:left="360" w:hanging="360"/>
            </w:pPr>
          </w:p>
        </w:tc>
        <w:tc>
          <w:tcPr>
            <w:tcW w:w="3386" w:type="dxa"/>
            <w:gridSpan w:val="3"/>
            <w:hideMark/>
          </w:tcPr>
          <w:p w14:paraId="3C424305" w14:textId="77777777" w:rsidR="00EC1EEC" w:rsidRPr="0074061C" w:rsidRDefault="00EC1EEC" w:rsidP="00805D90">
            <w:pPr>
              <w:rPr>
                <w:rFonts w:eastAsia="Calibri"/>
                <w:lang w:eastAsia="en-ZA"/>
              </w:rPr>
            </w:pPr>
            <w:r w:rsidRPr="0074061C">
              <w:rPr>
                <w:rFonts w:eastAsia="Calibri"/>
                <w:lang w:eastAsia="en-ZA"/>
              </w:rPr>
              <w:t>Name of assignment or project:</w:t>
            </w:r>
          </w:p>
        </w:tc>
        <w:tc>
          <w:tcPr>
            <w:tcW w:w="3060" w:type="dxa"/>
            <w:gridSpan w:val="6"/>
          </w:tcPr>
          <w:p w14:paraId="3C424306" w14:textId="77777777" w:rsidR="00EC1EEC" w:rsidRPr="0074061C" w:rsidRDefault="00EC1EEC" w:rsidP="00805D90">
            <w:pPr>
              <w:spacing w:before="120" w:after="120"/>
            </w:pPr>
          </w:p>
        </w:tc>
      </w:tr>
      <w:tr w:rsidR="00EC1EEC" w:rsidRPr="0074061C" w14:paraId="3C42430B" w14:textId="77777777" w:rsidTr="00805D90">
        <w:tc>
          <w:tcPr>
            <w:tcW w:w="2842" w:type="dxa"/>
          </w:tcPr>
          <w:p w14:paraId="3C424308" w14:textId="77777777" w:rsidR="00EC1EEC" w:rsidRPr="0074061C" w:rsidRDefault="00EC1EEC" w:rsidP="00805D90">
            <w:pPr>
              <w:spacing w:before="120" w:after="120"/>
              <w:ind w:left="360" w:hanging="360"/>
            </w:pPr>
          </w:p>
        </w:tc>
        <w:tc>
          <w:tcPr>
            <w:tcW w:w="3386" w:type="dxa"/>
            <w:gridSpan w:val="3"/>
          </w:tcPr>
          <w:p w14:paraId="3C424309" w14:textId="77777777" w:rsidR="00EC1EEC" w:rsidRPr="0074061C" w:rsidRDefault="00EC1EEC" w:rsidP="00805D90">
            <w:pPr>
              <w:rPr>
                <w:rFonts w:eastAsia="Calibri"/>
                <w:lang w:eastAsia="en-ZA"/>
              </w:rPr>
            </w:pPr>
            <w:r>
              <w:rPr>
                <w:rFonts w:eastAsia="Calibri"/>
                <w:lang w:eastAsia="en-ZA"/>
              </w:rPr>
              <w:t>Year:</w:t>
            </w:r>
          </w:p>
        </w:tc>
        <w:tc>
          <w:tcPr>
            <w:tcW w:w="3060" w:type="dxa"/>
            <w:gridSpan w:val="6"/>
          </w:tcPr>
          <w:p w14:paraId="3C42430A" w14:textId="77777777" w:rsidR="00EC1EEC" w:rsidRPr="0074061C" w:rsidRDefault="00EC1EEC" w:rsidP="00805D90">
            <w:pPr>
              <w:spacing w:before="120" w:after="120"/>
            </w:pPr>
          </w:p>
        </w:tc>
      </w:tr>
      <w:tr w:rsidR="00EC1EEC" w:rsidRPr="0074061C" w14:paraId="3C42430F" w14:textId="77777777" w:rsidTr="00805D90">
        <w:tc>
          <w:tcPr>
            <w:tcW w:w="2842" w:type="dxa"/>
          </w:tcPr>
          <w:p w14:paraId="3C42430C" w14:textId="77777777" w:rsidR="00EC1EEC" w:rsidRPr="0074061C" w:rsidRDefault="00EC1EEC" w:rsidP="00805D90">
            <w:pPr>
              <w:spacing w:before="120" w:after="120"/>
              <w:ind w:left="360" w:hanging="360"/>
            </w:pPr>
          </w:p>
        </w:tc>
        <w:tc>
          <w:tcPr>
            <w:tcW w:w="3386" w:type="dxa"/>
            <w:gridSpan w:val="3"/>
            <w:hideMark/>
          </w:tcPr>
          <w:p w14:paraId="3C42430D" w14:textId="77777777" w:rsidR="00EC1EEC" w:rsidRPr="0074061C" w:rsidRDefault="00EC1EEC" w:rsidP="00805D90">
            <w:pPr>
              <w:rPr>
                <w:rFonts w:eastAsia="Calibri"/>
                <w:lang w:eastAsia="en-ZA"/>
              </w:rPr>
            </w:pPr>
            <w:r w:rsidRPr="0074061C">
              <w:rPr>
                <w:rFonts w:eastAsia="Calibri"/>
                <w:lang w:eastAsia="en-ZA"/>
              </w:rPr>
              <w:t>Location:</w:t>
            </w:r>
          </w:p>
        </w:tc>
        <w:tc>
          <w:tcPr>
            <w:tcW w:w="3060" w:type="dxa"/>
            <w:gridSpan w:val="6"/>
          </w:tcPr>
          <w:p w14:paraId="3C42430E" w14:textId="77777777" w:rsidR="00EC1EEC" w:rsidRPr="0074061C" w:rsidRDefault="00EC1EEC" w:rsidP="00805D90">
            <w:pPr>
              <w:spacing w:before="120" w:after="120"/>
            </w:pPr>
          </w:p>
        </w:tc>
      </w:tr>
      <w:tr w:rsidR="00EC1EEC" w:rsidRPr="0074061C" w14:paraId="3C424313" w14:textId="77777777" w:rsidTr="00805D90">
        <w:tc>
          <w:tcPr>
            <w:tcW w:w="2842" w:type="dxa"/>
          </w:tcPr>
          <w:p w14:paraId="3C424310" w14:textId="77777777" w:rsidR="00EC1EEC" w:rsidRPr="0074061C" w:rsidRDefault="00EC1EEC" w:rsidP="00805D90">
            <w:pPr>
              <w:spacing w:before="120" w:after="120"/>
              <w:ind w:left="360" w:hanging="360"/>
            </w:pPr>
          </w:p>
        </w:tc>
        <w:tc>
          <w:tcPr>
            <w:tcW w:w="3386" w:type="dxa"/>
            <w:gridSpan w:val="3"/>
          </w:tcPr>
          <w:p w14:paraId="3C424311" w14:textId="3B086E27" w:rsidR="00EC1EEC" w:rsidRPr="0074061C" w:rsidRDefault="00DC3663" w:rsidP="00805D90">
            <w:pPr>
              <w:rPr>
                <w:rFonts w:eastAsia="Calibri"/>
                <w:lang w:eastAsia="en-ZA"/>
              </w:rPr>
            </w:pPr>
            <w:r>
              <w:rPr>
                <w:rFonts w:eastAsia="Calibri"/>
                <w:lang w:eastAsia="en-ZA"/>
              </w:rPr>
              <w:t>MFK</w:t>
            </w:r>
            <w:r w:rsidR="00EC1EEC" w:rsidRPr="0074061C">
              <w:rPr>
                <w:rFonts w:eastAsia="Calibri"/>
                <w:lang w:eastAsia="en-ZA"/>
              </w:rPr>
              <w:t>:</w:t>
            </w:r>
          </w:p>
        </w:tc>
        <w:tc>
          <w:tcPr>
            <w:tcW w:w="3060" w:type="dxa"/>
            <w:gridSpan w:val="6"/>
          </w:tcPr>
          <w:p w14:paraId="3C424312" w14:textId="77777777" w:rsidR="00EC1EEC" w:rsidRPr="0074061C" w:rsidRDefault="00EC1EEC" w:rsidP="00805D90">
            <w:pPr>
              <w:spacing w:before="120" w:after="120"/>
            </w:pPr>
          </w:p>
        </w:tc>
      </w:tr>
      <w:tr w:rsidR="00EC1EEC" w:rsidRPr="0074061C" w14:paraId="3C424317" w14:textId="77777777" w:rsidTr="00805D90">
        <w:tc>
          <w:tcPr>
            <w:tcW w:w="2842" w:type="dxa"/>
          </w:tcPr>
          <w:p w14:paraId="3C424314" w14:textId="77777777" w:rsidR="00EC1EEC" w:rsidRPr="0074061C" w:rsidRDefault="00EC1EEC" w:rsidP="00805D90">
            <w:pPr>
              <w:spacing w:before="120" w:after="120"/>
              <w:ind w:left="360" w:hanging="360"/>
            </w:pPr>
          </w:p>
        </w:tc>
        <w:tc>
          <w:tcPr>
            <w:tcW w:w="3386" w:type="dxa"/>
            <w:gridSpan w:val="3"/>
          </w:tcPr>
          <w:p w14:paraId="3C424315" w14:textId="77777777" w:rsidR="00EC1EEC" w:rsidRPr="0074061C" w:rsidRDefault="00EC1EEC" w:rsidP="00805D90">
            <w:pPr>
              <w:rPr>
                <w:rFonts w:eastAsia="Calibri"/>
                <w:lang w:eastAsia="en-ZA"/>
              </w:rPr>
            </w:pPr>
            <w:r w:rsidRPr="0074061C">
              <w:rPr>
                <w:rFonts w:eastAsia="Calibri"/>
                <w:lang w:eastAsia="en-ZA"/>
              </w:rPr>
              <w:t>Main project features:</w:t>
            </w:r>
          </w:p>
        </w:tc>
        <w:tc>
          <w:tcPr>
            <w:tcW w:w="3060" w:type="dxa"/>
            <w:gridSpan w:val="6"/>
          </w:tcPr>
          <w:p w14:paraId="3C424316" w14:textId="77777777" w:rsidR="00EC1EEC" w:rsidRPr="0074061C" w:rsidRDefault="00EC1EEC" w:rsidP="00805D90">
            <w:pPr>
              <w:spacing w:before="120" w:after="120"/>
            </w:pPr>
          </w:p>
        </w:tc>
      </w:tr>
      <w:tr w:rsidR="00EC1EEC" w:rsidRPr="0074061C" w14:paraId="3C42431B" w14:textId="77777777" w:rsidTr="00805D90">
        <w:tc>
          <w:tcPr>
            <w:tcW w:w="2842" w:type="dxa"/>
          </w:tcPr>
          <w:p w14:paraId="3C424318" w14:textId="77777777" w:rsidR="00EC1EEC" w:rsidRPr="0074061C" w:rsidRDefault="00EC1EEC" w:rsidP="00805D90">
            <w:pPr>
              <w:spacing w:before="120" w:after="120"/>
              <w:ind w:left="360" w:hanging="360"/>
            </w:pPr>
          </w:p>
        </w:tc>
        <w:tc>
          <w:tcPr>
            <w:tcW w:w="3386" w:type="dxa"/>
            <w:gridSpan w:val="3"/>
          </w:tcPr>
          <w:p w14:paraId="3C424319" w14:textId="77777777" w:rsidR="00EC1EEC" w:rsidRPr="0074061C" w:rsidRDefault="00EC1EEC" w:rsidP="00805D90">
            <w:pPr>
              <w:rPr>
                <w:rFonts w:eastAsia="Calibri"/>
                <w:lang w:eastAsia="en-ZA"/>
              </w:rPr>
            </w:pPr>
            <w:r w:rsidRPr="0074061C">
              <w:rPr>
                <w:rFonts w:eastAsia="Calibri"/>
                <w:lang w:eastAsia="en-ZA"/>
              </w:rPr>
              <w:t>Position held:</w:t>
            </w:r>
          </w:p>
        </w:tc>
        <w:tc>
          <w:tcPr>
            <w:tcW w:w="3060" w:type="dxa"/>
            <w:gridSpan w:val="6"/>
          </w:tcPr>
          <w:p w14:paraId="3C42431A" w14:textId="77777777" w:rsidR="00EC1EEC" w:rsidRPr="0074061C" w:rsidRDefault="00EC1EEC" w:rsidP="00805D90">
            <w:pPr>
              <w:spacing w:before="120" w:after="120"/>
            </w:pPr>
          </w:p>
        </w:tc>
      </w:tr>
      <w:tr w:rsidR="00EC1EEC" w:rsidRPr="0074061C" w14:paraId="3C42431F" w14:textId="77777777" w:rsidTr="00805D90">
        <w:tc>
          <w:tcPr>
            <w:tcW w:w="2842" w:type="dxa"/>
          </w:tcPr>
          <w:p w14:paraId="3C42431C" w14:textId="77777777" w:rsidR="00EC1EEC" w:rsidRPr="0074061C" w:rsidRDefault="00EC1EEC" w:rsidP="00805D90">
            <w:pPr>
              <w:spacing w:before="120" w:after="120"/>
              <w:ind w:left="360" w:hanging="360"/>
            </w:pPr>
          </w:p>
        </w:tc>
        <w:tc>
          <w:tcPr>
            <w:tcW w:w="3386" w:type="dxa"/>
            <w:gridSpan w:val="3"/>
          </w:tcPr>
          <w:p w14:paraId="3C42431D" w14:textId="77777777" w:rsidR="00EC1EEC" w:rsidRPr="0074061C" w:rsidRDefault="00EC1EEC" w:rsidP="00805D90">
            <w:pPr>
              <w:rPr>
                <w:rFonts w:eastAsia="Calibri"/>
                <w:lang w:eastAsia="en-ZA"/>
              </w:rPr>
            </w:pPr>
            <w:r w:rsidRPr="0074061C">
              <w:rPr>
                <w:rFonts w:eastAsia="Calibri"/>
                <w:lang w:eastAsia="en-ZA"/>
              </w:rPr>
              <w:t>activities/tasks performed:</w:t>
            </w:r>
          </w:p>
        </w:tc>
        <w:tc>
          <w:tcPr>
            <w:tcW w:w="3060" w:type="dxa"/>
            <w:gridSpan w:val="6"/>
          </w:tcPr>
          <w:p w14:paraId="3C42431E" w14:textId="77777777" w:rsidR="00EC1EEC" w:rsidRPr="0074061C" w:rsidRDefault="00EC1EEC" w:rsidP="00805D90">
            <w:pPr>
              <w:spacing w:before="120" w:after="120"/>
            </w:pPr>
          </w:p>
        </w:tc>
      </w:tr>
    </w:tbl>
    <w:p w14:paraId="3C424320" w14:textId="77777777" w:rsidR="00EC1EEC" w:rsidRPr="0074061C" w:rsidRDefault="00EC1EEC" w:rsidP="00EC1EEC">
      <w:pPr>
        <w:tabs>
          <w:tab w:val="right" w:pos="8640"/>
        </w:tabs>
        <w:ind w:hanging="720"/>
        <w:rPr>
          <w:rFonts w:eastAsia="Calibri"/>
          <w:lang w:eastAsia="en-ZA"/>
        </w:rPr>
      </w:pPr>
    </w:p>
    <w:p w14:paraId="3C424321" w14:textId="77777777" w:rsidR="0008564D" w:rsidRPr="009844B9" w:rsidRDefault="0008564D" w:rsidP="0008564D">
      <w:pPr>
        <w:jc w:val="both"/>
        <w:rPr>
          <w:rFonts w:eastAsia="Times New Roman"/>
        </w:rPr>
      </w:pPr>
    </w:p>
    <w:p w14:paraId="3C424322" w14:textId="77777777" w:rsidR="0008564D" w:rsidRDefault="0008564D" w:rsidP="0008564D">
      <w:pPr>
        <w:jc w:val="both"/>
        <w:rPr>
          <w:rFonts w:eastAsia="Times New Roman"/>
          <w:spacing w:val="10"/>
        </w:rPr>
      </w:pPr>
      <w:r w:rsidRPr="0099265A">
        <w:rPr>
          <w:rFonts w:eastAsia="Times New Roman"/>
          <w:b/>
          <w:spacing w:val="1"/>
        </w:rPr>
        <w:t>R</w:t>
      </w:r>
      <w:r w:rsidRPr="0099265A">
        <w:rPr>
          <w:rFonts w:eastAsia="Times New Roman"/>
          <w:b/>
          <w:spacing w:val="-1"/>
        </w:rPr>
        <w:t>efere</w:t>
      </w:r>
      <w:r w:rsidRPr="0099265A">
        <w:rPr>
          <w:rFonts w:eastAsia="Times New Roman"/>
          <w:b/>
          <w:spacing w:val="2"/>
        </w:rPr>
        <w:t>n</w:t>
      </w:r>
      <w:r w:rsidRPr="0099265A">
        <w:rPr>
          <w:rFonts w:eastAsia="Times New Roman"/>
          <w:b/>
          <w:spacing w:val="-1"/>
        </w:rPr>
        <w:t>ce</w:t>
      </w:r>
      <w:r w:rsidRPr="0099265A">
        <w:rPr>
          <w:rFonts w:eastAsia="Times New Roman"/>
          <w:b/>
        </w:rPr>
        <w:t>s</w:t>
      </w:r>
      <w:r w:rsidRPr="009844B9">
        <w:rPr>
          <w:rFonts w:eastAsia="Times New Roman"/>
        </w:rPr>
        <w:t>:</w:t>
      </w:r>
      <w:r>
        <w:rPr>
          <w:rFonts w:eastAsia="Times New Roman"/>
        </w:rPr>
        <w:t xml:space="preserve"> </w:t>
      </w:r>
    </w:p>
    <w:p w14:paraId="3C424323" w14:textId="4D76B053" w:rsidR="0008564D" w:rsidRPr="00AF0C41" w:rsidRDefault="0008564D" w:rsidP="0008564D">
      <w:pPr>
        <w:ind w:left="3261"/>
        <w:jc w:val="both"/>
        <w:rPr>
          <w:rFonts w:eastAsia="Times New Roman"/>
          <w:spacing w:val="28"/>
        </w:rPr>
      </w:pPr>
      <w:r w:rsidRPr="009844B9">
        <w:rPr>
          <w:rFonts w:eastAsia="Times New Roman"/>
          <w:spacing w:val="2"/>
        </w:rPr>
        <w:t>[</w:t>
      </w:r>
      <w:r w:rsidRPr="0099265A">
        <w:rPr>
          <w:rFonts w:eastAsia="Times New Roman"/>
          <w:i/>
          <w:spacing w:val="-5"/>
        </w:rPr>
        <w:t>L</w:t>
      </w:r>
      <w:r w:rsidRPr="0099265A">
        <w:rPr>
          <w:rFonts w:eastAsia="Times New Roman"/>
          <w:i/>
        </w:rPr>
        <w:t xml:space="preserve">ist </w:t>
      </w:r>
      <w:r w:rsidRPr="0099265A">
        <w:rPr>
          <w:rFonts w:eastAsia="Times New Roman"/>
          <w:i/>
          <w:spacing w:val="-1"/>
        </w:rPr>
        <w:t>a</w:t>
      </w:r>
      <w:r w:rsidRPr="0099265A">
        <w:rPr>
          <w:rFonts w:eastAsia="Times New Roman"/>
          <w:i/>
        </w:rPr>
        <w:t>t l</w:t>
      </w:r>
      <w:r w:rsidRPr="0099265A">
        <w:rPr>
          <w:rFonts w:eastAsia="Times New Roman"/>
          <w:i/>
          <w:spacing w:val="1"/>
        </w:rPr>
        <w:t>e</w:t>
      </w:r>
      <w:r w:rsidRPr="0099265A">
        <w:rPr>
          <w:rFonts w:eastAsia="Times New Roman"/>
          <w:i/>
          <w:spacing w:val="-1"/>
        </w:rPr>
        <w:t>a</w:t>
      </w:r>
      <w:r w:rsidRPr="0099265A">
        <w:rPr>
          <w:rFonts w:eastAsia="Times New Roman"/>
          <w:i/>
        </w:rPr>
        <w:t>st th</w:t>
      </w:r>
      <w:r w:rsidRPr="0099265A">
        <w:rPr>
          <w:rFonts w:eastAsia="Times New Roman"/>
          <w:i/>
          <w:spacing w:val="-1"/>
        </w:rPr>
        <w:t>re</w:t>
      </w:r>
      <w:r w:rsidRPr="0099265A">
        <w:rPr>
          <w:rFonts w:eastAsia="Times New Roman"/>
          <w:i/>
        </w:rPr>
        <w:t>e i</w:t>
      </w:r>
      <w:r w:rsidRPr="0099265A">
        <w:rPr>
          <w:rFonts w:eastAsia="Times New Roman"/>
          <w:i/>
          <w:spacing w:val="2"/>
        </w:rPr>
        <w:t>n</w:t>
      </w:r>
      <w:r w:rsidRPr="0099265A">
        <w:rPr>
          <w:rFonts w:eastAsia="Times New Roman"/>
          <w:i/>
        </w:rPr>
        <w:t>dividu</w:t>
      </w:r>
      <w:r w:rsidRPr="0099265A">
        <w:rPr>
          <w:rFonts w:eastAsia="Times New Roman"/>
          <w:i/>
          <w:spacing w:val="-2"/>
        </w:rPr>
        <w:t>a</w:t>
      </w:r>
      <w:r w:rsidRPr="0099265A">
        <w:rPr>
          <w:rFonts w:eastAsia="Times New Roman"/>
          <w:i/>
        </w:rPr>
        <w:t xml:space="preserve">l </w:t>
      </w:r>
      <w:r w:rsidRPr="0099265A">
        <w:rPr>
          <w:rFonts w:eastAsia="Times New Roman"/>
          <w:i/>
          <w:spacing w:val="-1"/>
        </w:rPr>
        <w:t>ref</w:t>
      </w:r>
      <w:r w:rsidRPr="0099265A">
        <w:rPr>
          <w:rFonts w:eastAsia="Times New Roman"/>
          <w:i/>
          <w:spacing w:val="1"/>
        </w:rPr>
        <w:t>e</w:t>
      </w:r>
      <w:r w:rsidRPr="0099265A">
        <w:rPr>
          <w:rFonts w:eastAsia="Times New Roman"/>
          <w:i/>
          <w:spacing w:val="-1"/>
        </w:rPr>
        <w:t>re</w:t>
      </w:r>
      <w:r w:rsidRPr="0099265A">
        <w:rPr>
          <w:rFonts w:eastAsia="Times New Roman"/>
          <w:i/>
        </w:rPr>
        <w:t>n</w:t>
      </w:r>
      <w:r w:rsidRPr="0099265A">
        <w:rPr>
          <w:rFonts w:eastAsia="Times New Roman"/>
          <w:i/>
          <w:spacing w:val="1"/>
        </w:rPr>
        <w:t>c</w:t>
      </w:r>
      <w:r w:rsidRPr="0099265A">
        <w:rPr>
          <w:rFonts w:eastAsia="Times New Roman"/>
          <w:i/>
          <w:spacing w:val="-1"/>
        </w:rPr>
        <w:t>e</w:t>
      </w:r>
      <w:r w:rsidRPr="0099265A">
        <w:rPr>
          <w:rFonts w:eastAsia="Times New Roman"/>
          <w:i/>
        </w:rPr>
        <w:t>s with Substantial knowl</w:t>
      </w:r>
      <w:r w:rsidRPr="0099265A">
        <w:rPr>
          <w:rFonts w:eastAsia="Times New Roman"/>
          <w:i/>
          <w:spacing w:val="-1"/>
        </w:rPr>
        <w:t>e</w:t>
      </w:r>
      <w:r w:rsidRPr="0099265A">
        <w:rPr>
          <w:rFonts w:eastAsia="Times New Roman"/>
          <w:i/>
        </w:rPr>
        <w:t>dge</w:t>
      </w:r>
      <w:r w:rsidRPr="0099265A">
        <w:rPr>
          <w:rFonts w:eastAsia="Times New Roman"/>
          <w:i/>
          <w:spacing w:val="28"/>
        </w:rPr>
        <w:t xml:space="preserve"> </w:t>
      </w:r>
      <w:r w:rsidRPr="0099265A">
        <w:rPr>
          <w:rFonts w:eastAsia="Times New Roman"/>
          <w:i/>
          <w:spacing w:val="2"/>
        </w:rPr>
        <w:t>o</w:t>
      </w:r>
      <w:r w:rsidRPr="0099265A">
        <w:rPr>
          <w:rFonts w:eastAsia="Times New Roman"/>
          <w:i/>
        </w:rPr>
        <w:t>f</w:t>
      </w:r>
      <w:r w:rsidRPr="0099265A">
        <w:rPr>
          <w:rFonts w:eastAsia="Times New Roman"/>
          <w:i/>
          <w:spacing w:val="33"/>
        </w:rPr>
        <w:t xml:space="preserve"> </w:t>
      </w:r>
      <w:r w:rsidRPr="0099265A">
        <w:rPr>
          <w:rFonts w:eastAsia="Times New Roman"/>
          <w:i/>
          <w:spacing w:val="-5"/>
        </w:rPr>
        <w:t>y</w:t>
      </w:r>
      <w:r w:rsidRPr="0099265A">
        <w:rPr>
          <w:rFonts w:eastAsia="Times New Roman"/>
          <w:i/>
        </w:rPr>
        <w:t>our</w:t>
      </w:r>
      <w:r w:rsidRPr="0099265A">
        <w:rPr>
          <w:rFonts w:eastAsia="Times New Roman"/>
          <w:i/>
          <w:spacing w:val="30"/>
        </w:rPr>
        <w:t xml:space="preserve"> </w:t>
      </w:r>
      <w:r w:rsidRPr="0099265A">
        <w:rPr>
          <w:rFonts w:eastAsia="Times New Roman"/>
          <w:i/>
        </w:rPr>
        <w:t>wo</w:t>
      </w:r>
      <w:r w:rsidRPr="0099265A">
        <w:rPr>
          <w:rFonts w:eastAsia="Times New Roman"/>
          <w:i/>
          <w:spacing w:val="-1"/>
        </w:rPr>
        <w:t>r</w:t>
      </w:r>
      <w:r w:rsidRPr="0099265A">
        <w:rPr>
          <w:rFonts w:eastAsia="Times New Roman"/>
          <w:i/>
          <w:spacing w:val="2"/>
        </w:rPr>
        <w:t>k</w:t>
      </w:r>
      <w:r w:rsidRPr="0099265A">
        <w:rPr>
          <w:rFonts w:eastAsia="Times New Roman"/>
          <w:i/>
        </w:rPr>
        <w:t>.</w:t>
      </w:r>
      <w:r w:rsidRPr="0099265A">
        <w:rPr>
          <w:rFonts w:eastAsia="Times New Roman"/>
          <w:i/>
          <w:spacing w:val="31"/>
        </w:rPr>
        <w:t xml:space="preserve"> </w:t>
      </w:r>
      <w:r w:rsidRPr="0099265A">
        <w:rPr>
          <w:rFonts w:eastAsia="Times New Roman"/>
          <w:i/>
          <w:spacing w:val="-3"/>
        </w:rPr>
        <w:t>I</w:t>
      </w:r>
      <w:r w:rsidRPr="0099265A">
        <w:rPr>
          <w:rFonts w:eastAsia="Times New Roman"/>
          <w:i/>
        </w:rPr>
        <w:t>n</w:t>
      </w:r>
      <w:r w:rsidRPr="0099265A">
        <w:rPr>
          <w:rFonts w:eastAsia="Times New Roman"/>
          <w:i/>
          <w:spacing w:val="-1"/>
        </w:rPr>
        <w:t>c</w:t>
      </w:r>
      <w:r w:rsidRPr="0099265A">
        <w:rPr>
          <w:rFonts w:eastAsia="Times New Roman"/>
          <w:i/>
        </w:rPr>
        <w:t>lude</w:t>
      </w:r>
      <w:r w:rsidRPr="0099265A">
        <w:rPr>
          <w:rFonts w:eastAsia="Times New Roman"/>
          <w:i/>
          <w:spacing w:val="30"/>
        </w:rPr>
        <w:t xml:space="preserve"> </w:t>
      </w:r>
      <w:r w:rsidRPr="0099265A">
        <w:rPr>
          <w:rFonts w:eastAsia="Times New Roman"/>
          <w:i/>
          <w:spacing w:val="1"/>
        </w:rPr>
        <w:t>e</w:t>
      </w:r>
      <w:r w:rsidRPr="0099265A">
        <w:rPr>
          <w:rFonts w:eastAsia="Times New Roman"/>
          <w:i/>
          <w:spacing w:val="-1"/>
        </w:rPr>
        <w:t>ac</w:t>
      </w:r>
      <w:r w:rsidRPr="0099265A">
        <w:rPr>
          <w:rFonts w:eastAsia="Times New Roman"/>
          <w:i/>
        </w:rPr>
        <w:t>h</w:t>
      </w:r>
      <w:r w:rsidRPr="0099265A">
        <w:rPr>
          <w:rFonts w:eastAsia="Times New Roman"/>
          <w:i/>
          <w:spacing w:val="31"/>
        </w:rPr>
        <w:t xml:space="preserve"> </w:t>
      </w:r>
      <w:r w:rsidRPr="0099265A">
        <w:rPr>
          <w:rFonts w:eastAsia="Times New Roman"/>
          <w:i/>
          <w:spacing w:val="-1"/>
        </w:rPr>
        <w:t>re</w:t>
      </w:r>
      <w:r w:rsidRPr="0099265A">
        <w:rPr>
          <w:rFonts w:eastAsia="Times New Roman"/>
          <w:i/>
          <w:spacing w:val="2"/>
        </w:rPr>
        <w:t>f</w:t>
      </w:r>
      <w:r w:rsidRPr="0099265A">
        <w:rPr>
          <w:rFonts w:eastAsia="Times New Roman"/>
          <w:i/>
          <w:spacing w:val="-1"/>
        </w:rPr>
        <w:t>ere</w:t>
      </w:r>
      <w:r w:rsidRPr="0099265A">
        <w:rPr>
          <w:rFonts w:eastAsia="Times New Roman"/>
          <w:i/>
          <w:spacing w:val="2"/>
        </w:rPr>
        <w:t>n</w:t>
      </w:r>
      <w:r w:rsidRPr="0099265A">
        <w:rPr>
          <w:rFonts w:eastAsia="Times New Roman"/>
          <w:i/>
          <w:spacing w:val="-1"/>
        </w:rPr>
        <w:t>c</w:t>
      </w:r>
      <w:r w:rsidRPr="0099265A">
        <w:rPr>
          <w:rFonts w:eastAsia="Times New Roman"/>
          <w:i/>
          <w:spacing w:val="1"/>
        </w:rPr>
        <w:t>e</w:t>
      </w:r>
      <w:r w:rsidRPr="0099265A">
        <w:rPr>
          <w:rFonts w:eastAsia="Times New Roman"/>
          <w:i/>
          <w:spacing w:val="-1"/>
        </w:rPr>
        <w:t>’</w:t>
      </w:r>
      <w:r w:rsidRPr="0099265A">
        <w:rPr>
          <w:rFonts w:eastAsia="Times New Roman"/>
          <w:i/>
        </w:rPr>
        <w:t>s</w:t>
      </w:r>
      <w:r w:rsidRPr="0099265A">
        <w:rPr>
          <w:rFonts w:eastAsia="Times New Roman"/>
          <w:i/>
          <w:spacing w:val="29"/>
        </w:rPr>
        <w:t xml:space="preserve"> </w:t>
      </w:r>
      <w:r w:rsidRPr="0099265A">
        <w:rPr>
          <w:rFonts w:eastAsia="Times New Roman"/>
          <w:i/>
        </w:rPr>
        <w:t>n</w:t>
      </w:r>
      <w:r w:rsidRPr="0099265A">
        <w:rPr>
          <w:rFonts w:eastAsia="Times New Roman"/>
          <w:i/>
          <w:spacing w:val="-1"/>
        </w:rPr>
        <w:t>a</w:t>
      </w:r>
      <w:r w:rsidRPr="0099265A">
        <w:rPr>
          <w:rFonts w:eastAsia="Times New Roman"/>
          <w:i/>
        </w:rPr>
        <w:t>m</w:t>
      </w:r>
      <w:r w:rsidRPr="0099265A">
        <w:rPr>
          <w:rFonts w:eastAsia="Times New Roman"/>
          <w:i/>
          <w:spacing w:val="-1"/>
        </w:rPr>
        <w:t>e</w:t>
      </w:r>
      <w:r w:rsidRPr="0099265A">
        <w:rPr>
          <w:rFonts w:eastAsia="Times New Roman"/>
          <w:i/>
        </w:rPr>
        <w:t>,</w:t>
      </w:r>
      <w:r w:rsidRPr="0099265A">
        <w:rPr>
          <w:rFonts w:eastAsia="Times New Roman"/>
          <w:i/>
          <w:spacing w:val="31"/>
        </w:rPr>
        <w:t xml:space="preserve"> </w:t>
      </w:r>
      <w:r w:rsidRPr="0099265A">
        <w:rPr>
          <w:rFonts w:eastAsia="Times New Roman"/>
          <w:i/>
        </w:rPr>
        <w:t>titl</w:t>
      </w:r>
      <w:r w:rsidRPr="0099265A">
        <w:rPr>
          <w:rFonts w:eastAsia="Times New Roman"/>
          <w:i/>
          <w:spacing w:val="-1"/>
        </w:rPr>
        <w:t>e</w:t>
      </w:r>
      <w:r w:rsidRPr="0099265A">
        <w:rPr>
          <w:rFonts w:eastAsia="Times New Roman"/>
          <w:i/>
        </w:rPr>
        <w:t>,</w:t>
      </w:r>
      <w:r w:rsidRPr="0099265A">
        <w:rPr>
          <w:rFonts w:eastAsia="Times New Roman"/>
          <w:i/>
          <w:spacing w:val="29"/>
        </w:rPr>
        <w:t xml:space="preserve"> </w:t>
      </w:r>
      <w:r w:rsidRPr="0099265A">
        <w:rPr>
          <w:rFonts w:eastAsia="Times New Roman"/>
          <w:i/>
        </w:rPr>
        <w:t xml:space="preserve">phone </w:t>
      </w:r>
      <w:r w:rsidRPr="0099265A">
        <w:rPr>
          <w:rFonts w:eastAsia="Times New Roman"/>
          <w:i/>
          <w:spacing w:val="-1"/>
        </w:rPr>
        <w:t>a</w:t>
      </w:r>
      <w:r w:rsidRPr="0099265A">
        <w:rPr>
          <w:rFonts w:eastAsia="Times New Roman"/>
          <w:i/>
          <w:spacing w:val="2"/>
        </w:rPr>
        <w:t>n</w:t>
      </w:r>
      <w:r w:rsidRPr="0099265A">
        <w:rPr>
          <w:rFonts w:eastAsia="Times New Roman"/>
          <w:i/>
        </w:rPr>
        <w:t>d</w:t>
      </w:r>
      <w:r w:rsidRPr="0099265A">
        <w:rPr>
          <w:rFonts w:eastAsia="Times New Roman"/>
          <w:i/>
          <w:spacing w:val="29"/>
        </w:rPr>
        <w:t xml:space="preserve"> </w:t>
      </w:r>
      <w:r w:rsidRPr="0099265A">
        <w:rPr>
          <w:rFonts w:eastAsia="Times New Roman"/>
          <w:i/>
          <w:spacing w:val="-1"/>
        </w:rPr>
        <w:t>e</w:t>
      </w:r>
      <w:r w:rsidRPr="0099265A">
        <w:rPr>
          <w:rFonts w:eastAsia="Times New Roman"/>
          <w:i/>
        </w:rPr>
        <w:t>-m</w:t>
      </w:r>
      <w:r w:rsidRPr="0099265A">
        <w:rPr>
          <w:rFonts w:eastAsia="Times New Roman"/>
          <w:i/>
          <w:spacing w:val="-1"/>
        </w:rPr>
        <w:t>a</w:t>
      </w:r>
      <w:r w:rsidRPr="0099265A">
        <w:rPr>
          <w:rFonts w:eastAsia="Times New Roman"/>
          <w:i/>
        </w:rPr>
        <w:t>il</w:t>
      </w:r>
      <w:r w:rsidRPr="0099265A">
        <w:rPr>
          <w:rFonts w:eastAsia="Times New Roman"/>
          <w:i/>
          <w:spacing w:val="2"/>
        </w:rPr>
        <w:t xml:space="preserve"> </w:t>
      </w:r>
      <w:r w:rsidRPr="0099265A">
        <w:rPr>
          <w:rFonts w:eastAsia="Times New Roman"/>
          <w:i/>
          <w:spacing w:val="-1"/>
        </w:rPr>
        <w:t>c</w:t>
      </w:r>
      <w:r w:rsidRPr="0099265A">
        <w:rPr>
          <w:rFonts w:eastAsia="Times New Roman"/>
          <w:i/>
        </w:rPr>
        <w:t>ont</w:t>
      </w:r>
      <w:r w:rsidRPr="0099265A">
        <w:rPr>
          <w:rFonts w:eastAsia="Times New Roman"/>
          <w:i/>
          <w:spacing w:val="-1"/>
        </w:rPr>
        <w:t>ac</w:t>
      </w:r>
      <w:r w:rsidRPr="0099265A">
        <w:rPr>
          <w:rFonts w:eastAsia="Times New Roman"/>
          <w:i/>
        </w:rPr>
        <w:t>t</w:t>
      </w:r>
      <w:r w:rsidRPr="0099265A">
        <w:rPr>
          <w:rFonts w:eastAsia="Times New Roman"/>
          <w:i/>
          <w:spacing w:val="2"/>
        </w:rPr>
        <w:t xml:space="preserve"> </w:t>
      </w:r>
      <w:r w:rsidRPr="0099265A">
        <w:rPr>
          <w:rFonts w:eastAsia="Times New Roman"/>
          <w:i/>
        </w:rPr>
        <w:t>in</w:t>
      </w:r>
      <w:r w:rsidRPr="0099265A">
        <w:rPr>
          <w:rFonts w:eastAsia="Times New Roman"/>
          <w:i/>
          <w:spacing w:val="-1"/>
        </w:rPr>
        <w:t>f</w:t>
      </w:r>
      <w:r w:rsidRPr="0099265A">
        <w:rPr>
          <w:rFonts w:eastAsia="Times New Roman"/>
          <w:i/>
        </w:rPr>
        <w:t>o</w:t>
      </w:r>
      <w:r w:rsidRPr="0099265A">
        <w:rPr>
          <w:rFonts w:eastAsia="Times New Roman"/>
          <w:i/>
          <w:spacing w:val="-1"/>
        </w:rPr>
        <w:t>r</w:t>
      </w:r>
      <w:r w:rsidRPr="0099265A">
        <w:rPr>
          <w:rFonts w:eastAsia="Times New Roman"/>
          <w:i/>
        </w:rPr>
        <w:t>m</w:t>
      </w:r>
      <w:r w:rsidRPr="0099265A">
        <w:rPr>
          <w:rFonts w:eastAsia="Times New Roman"/>
          <w:i/>
          <w:spacing w:val="-1"/>
        </w:rPr>
        <w:t>a</w:t>
      </w:r>
      <w:r w:rsidRPr="0099265A">
        <w:rPr>
          <w:rFonts w:eastAsia="Times New Roman"/>
          <w:i/>
        </w:rPr>
        <w:t>tion.</w:t>
      </w:r>
      <w:r w:rsidRPr="0099265A">
        <w:rPr>
          <w:rFonts w:eastAsia="Times New Roman"/>
          <w:i/>
          <w:spacing w:val="1"/>
        </w:rPr>
        <w:t xml:space="preserve"> </w:t>
      </w:r>
      <w:r w:rsidR="00D149B9">
        <w:rPr>
          <w:rFonts w:eastAsia="Times New Roman"/>
          <w:b/>
          <w:i/>
        </w:rPr>
        <w:t>MFK</w:t>
      </w:r>
      <w:r w:rsidRPr="0099265A">
        <w:rPr>
          <w:rFonts w:eastAsia="Times New Roman"/>
          <w:i/>
          <w:spacing w:val="1"/>
        </w:rPr>
        <w:t xml:space="preserve"> </w:t>
      </w:r>
      <w:r w:rsidRPr="0099265A">
        <w:rPr>
          <w:rFonts w:eastAsia="Times New Roman"/>
          <w:i/>
          <w:spacing w:val="-1"/>
        </w:rPr>
        <w:t>re</w:t>
      </w:r>
      <w:r w:rsidRPr="0099265A">
        <w:rPr>
          <w:rFonts w:eastAsia="Times New Roman"/>
          <w:i/>
        </w:rPr>
        <w:t>s</w:t>
      </w:r>
      <w:r w:rsidRPr="0099265A">
        <w:rPr>
          <w:rFonts w:eastAsia="Times New Roman"/>
          <w:i/>
          <w:spacing w:val="-1"/>
        </w:rPr>
        <w:t>er</w:t>
      </w:r>
      <w:r w:rsidRPr="0099265A">
        <w:rPr>
          <w:rFonts w:eastAsia="Times New Roman"/>
          <w:i/>
        </w:rPr>
        <w:t>v</w:t>
      </w:r>
      <w:r w:rsidRPr="0099265A">
        <w:rPr>
          <w:rFonts w:eastAsia="Times New Roman"/>
          <w:i/>
          <w:spacing w:val="1"/>
        </w:rPr>
        <w:t>e</w:t>
      </w:r>
      <w:r w:rsidRPr="0099265A">
        <w:rPr>
          <w:rFonts w:eastAsia="Times New Roman"/>
          <w:i/>
        </w:rPr>
        <w:t>s</w:t>
      </w:r>
      <w:r w:rsidRPr="0099265A">
        <w:rPr>
          <w:rFonts w:eastAsia="Times New Roman"/>
          <w:i/>
          <w:spacing w:val="2"/>
        </w:rPr>
        <w:t xml:space="preserve"> </w:t>
      </w:r>
      <w:r w:rsidRPr="0099265A">
        <w:rPr>
          <w:rFonts w:eastAsia="Times New Roman"/>
          <w:i/>
        </w:rPr>
        <w:t xml:space="preserve">the </w:t>
      </w:r>
      <w:r w:rsidRPr="0099265A">
        <w:rPr>
          <w:rFonts w:eastAsia="Times New Roman"/>
          <w:i/>
          <w:spacing w:val="-1"/>
        </w:rPr>
        <w:t>r</w:t>
      </w:r>
      <w:r w:rsidRPr="0099265A">
        <w:rPr>
          <w:rFonts w:eastAsia="Times New Roman"/>
          <w:i/>
        </w:rPr>
        <w:t>i</w:t>
      </w:r>
      <w:r w:rsidRPr="0099265A">
        <w:rPr>
          <w:rFonts w:eastAsia="Times New Roman"/>
          <w:i/>
          <w:spacing w:val="-2"/>
        </w:rPr>
        <w:t>g</w:t>
      </w:r>
      <w:r w:rsidRPr="0099265A">
        <w:rPr>
          <w:rFonts w:eastAsia="Times New Roman"/>
          <w:i/>
        </w:rPr>
        <w:t>ht</w:t>
      </w:r>
      <w:r w:rsidRPr="0099265A">
        <w:rPr>
          <w:rFonts w:eastAsia="Times New Roman"/>
          <w:i/>
          <w:spacing w:val="2"/>
        </w:rPr>
        <w:t xml:space="preserve"> </w:t>
      </w:r>
      <w:r w:rsidRPr="0099265A">
        <w:rPr>
          <w:rFonts w:eastAsia="Times New Roman"/>
          <w:i/>
        </w:rPr>
        <w:t>to</w:t>
      </w:r>
      <w:r w:rsidRPr="0099265A">
        <w:rPr>
          <w:rFonts w:eastAsia="Times New Roman"/>
          <w:i/>
          <w:spacing w:val="2"/>
        </w:rPr>
        <w:t xml:space="preserve"> </w:t>
      </w:r>
      <w:r w:rsidRPr="0099265A">
        <w:rPr>
          <w:rFonts w:eastAsia="Times New Roman"/>
          <w:i/>
          <w:spacing w:val="-1"/>
        </w:rPr>
        <w:t>c</w:t>
      </w:r>
      <w:r w:rsidRPr="0099265A">
        <w:rPr>
          <w:rFonts w:eastAsia="Times New Roman"/>
          <w:i/>
        </w:rPr>
        <w:t>ont</w:t>
      </w:r>
      <w:r w:rsidRPr="0099265A">
        <w:rPr>
          <w:rFonts w:eastAsia="Times New Roman"/>
          <w:i/>
          <w:spacing w:val="-1"/>
        </w:rPr>
        <w:t>ac</w:t>
      </w:r>
      <w:r w:rsidRPr="0099265A">
        <w:rPr>
          <w:rFonts w:eastAsia="Times New Roman"/>
          <w:i/>
        </w:rPr>
        <w:t>t</w:t>
      </w:r>
      <w:r w:rsidRPr="0099265A">
        <w:rPr>
          <w:rFonts w:eastAsia="Times New Roman"/>
          <w:i/>
          <w:spacing w:val="2"/>
        </w:rPr>
        <w:t xml:space="preserve"> </w:t>
      </w:r>
      <w:r w:rsidRPr="0099265A">
        <w:rPr>
          <w:rFonts w:eastAsia="Times New Roman"/>
          <w:i/>
        </w:rPr>
        <w:t>oth</w:t>
      </w:r>
      <w:r w:rsidRPr="0099265A">
        <w:rPr>
          <w:rFonts w:eastAsia="Times New Roman"/>
          <w:i/>
          <w:spacing w:val="-1"/>
        </w:rPr>
        <w:t>e</w:t>
      </w:r>
      <w:r w:rsidRPr="0099265A">
        <w:rPr>
          <w:rFonts w:eastAsia="Times New Roman"/>
          <w:i/>
        </w:rPr>
        <w:t>r s</w:t>
      </w:r>
      <w:r w:rsidRPr="0099265A">
        <w:rPr>
          <w:rFonts w:eastAsia="Times New Roman"/>
          <w:i/>
          <w:spacing w:val="-1"/>
        </w:rPr>
        <w:t>ou</w:t>
      </w:r>
      <w:r w:rsidRPr="0099265A">
        <w:rPr>
          <w:rFonts w:eastAsia="Times New Roman"/>
          <w:i/>
          <w:spacing w:val="1"/>
        </w:rPr>
        <w:t>r</w:t>
      </w:r>
      <w:r w:rsidRPr="0099265A">
        <w:rPr>
          <w:rFonts w:eastAsia="Times New Roman"/>
          <w:i/>
          <w:spacing w:val="-1"/>
        </w:rPr>
        <w:t>ce</w:t>
      </w:r>
      <w:r w:rsidRPr="0099265A">
        <w:rPr>
          <w:rFonts w:eastAsia="Times New Roman"/>
          <w:i/>
        </w:rPr>
        <w:t>s</w:t>
      </w:r>
      <w:r w:rsidRPr="0099265A">
        <w:rPr>
          <w:rFonts w:eastAsia="Times New Roman"/>
          <w:i/>
          <w:spacing w:val="1"/>
        </w:rPr>
        <w:t xml:space="preserve"> </w:t>
      </w:r>
      <w:r w:rsidRPr="0099265A">
        <w:rPr>
          <w:rFonts w:eastAsia="Times New Roman"/>
          <w:i/>
          <w:spacing w:val="-1"/>
        </w:rPr>
        <w:t>a</w:t>
      </w:r>
      <w:r w:rsidRPr="0099265A">
        <w:rPr>
          <w:rFonts w:eastAsia="Times New Roman"/>
          <w:i/>
        </w:rPr>
        <w:t>s</w:t>
      </w:r>
      <w:r w:rsidRPr="0099265A">
        <w:rPr>
          <w:rFonts w:eastAsia="Times New Roman"/>
          <w:i/>
          <w:spacing w:val="1"/>
        </w:rPr>
        <w:t xml:space="preserve"> </w:t>
      </w:r>
      <w:r w:rsidRPr="0099265A">
        <w:rPr>
          <w:rFonts w:eastAsia="Times New Roman"/>
          <w:i/>
        </w:rPr>
        <w:t>w</w:t>
      </w:r>
      <w:r w:rsidRPr="0099265A">
        <w:rPr>
          <w:rFonts w:eastAsia="Times New Roman"/>
          <w:i/>
          <w:spacing w:val="-1"/>
        </w:rPr>
        <w:t>e</w:t>
      </w:r>
      <w:r w:rsidRPr="0099265A">
        <w:rPr>
          <w:rFonts w:eastAsia="Times New Roman"/>
          <w:i/>
        </w:rPr>
        <w:t>ll</w:t>
      </w:r>
      <w:r w:rsidRPr="0099265A">
        <w:rPr>
          <w:rFonts w:eastAsia="Times New Roman"/>
          <w:i/>
          <w:spacing w:val="2"/>
        </w:rPr>
        <w:t xml:space="preserve"> </w:t>
      </w:r>
      <w:r w:rsidRPr="0099265A">
        <w:rPr>
          <w:rFonts w:eastAsia="Times New Roman"/>
          <w:i/>
          <w:spacing w:val="-1"/>
        </w:rPr>
        <w:t>a</w:t>
      </w:r>
      <w:r w:rsidRPr="0099265A">
        <w:rPr>
          <w:rFonts w:eastAsia="Times New Roman"/>
          <w:i/>
        </w:rPr>
        <w:t>s</w:t>
      </w:r>
      <w:r w:rsidRPr="0099265A">
        <w:rPr>
          <w:rFonts w:eastAsia="Times New Roman"/>
          <w:i/>
          <w:spacing w:val="1"/>
        </w:rPr>
        <w:t xml:space="preserve"> </w:t>
      </w:r>
      <w:r w:rsidRPr="0099265A">
        <w:rPr>
          <w:rFonts w:eastAsia="Times New Roman"/>
          <w:i/>
        </w:rPr>
        <w:t>to</w:t>
      </w:r>
      <w:r w:rsidRPr="0099265A">
        <w:rPr>
          <w:rFonts w:eastAsia="Times New Roman"/>
          <w:i/>
          <w:spacing w:val="1"/>
        </w:rPr>
        <w:t xml:space="preserve"> </w:t>
      </w:r>
      <w:r w:rsidRPr="0099265A">
        <w:rPr>
          <w:rFonts w:eastAsia="Times New Roman"/>
          <w:i/>
          <w:spacing w:val="-1"/>
        </w:rPr>
        <w:t>ch</w:t>
      </w:r>
      <w:r w:rsidRPr="0099265A">
        <w:rPr>
          <w:rFonts w:eastAsia="Times New Roman"/>
          <w:i/>
        </w:rPr>
        <w:t>e</w:t>
      </w:r>
      <w:r w:rsidRPr="0099265A">
        <w:rPr>
          <w:rFonts w:eastAsia="Times New Roman"/>
          <w:i/>
          <w:spacing w:val="-1"/>
        </w:rPr>
        <w:t>c</w:t>
      </w:r>
      <w:r w:rsidRPr="0099265A">
        <w:rPr>
          <w:rFonts w:eastAsia="Times New Roman"/>
          <w:i/>
        </w:rPr>
        <w:t xml:space="preserve">k </w:t>
      </w:r>
      <w:r w:rsidRPr="0099265A">
        <w:rPr>
          <w:rFonts w:eastAsia="Times New Roman"/>
          <w:i/>
          <w:spacing w:val="-1"/>
        </w:rPr>
        <w:t>re</w:t>
      </w:r>
      <w:r w:rsidRPr="0099265A">
        <w:rPr>
          <w:rFonts w:eastAsia="Times New Roman"/>
          <w:i/>
          <w:spacing w:val="2"/>
        </w:rPr>
        <w:t>f</w:t>
      </w:r>
      <w:r w:rsidRPr="0099265A">
        <w:rPr>
          <w:rFonts w:eastAsia="Times New Roman"/>
          <w:i/>
          <w:spacing w:val="-1"/>
        </w:rPr>
        <w:t>ere</w:t>
      </w:r>
      <w:r w:rsidRPr="0099265A">
        <w:rPr>
          <w:rFonts w:eastAsia="Times New Roman"/>
          <w:i/>
          <w:spacing w:val="2"/>
        </w:rPr>
        <w:t>n</w:t>
      </w:r>
      <w:r w:rsidRPr="0099265A">
        <w:rPr>
          <w:rFonts w:eastAsia="Times New Roman"/>
          <w:i/>
          <w:spacing w:val="-1"/>
        </w:rPr>
        <w:t>ce</w:t>
      </w:r>
      <w:r w:rsidRPr="0099265A">
        <w:rPr>
          <w:rFonts w:eastAsia="Times New Roman"/>
          <w:i/>
        </w:rPr>
        <w:t>s,</w:t>
      </w:r>
      <w:r w:rsidRPr="0099265A">
        <w:rPr>
          <w:rFonts w:eastAsia="Times New Roman"/>
          <w:i/>
          <w:spacing w:val="1"/>
        </w:rPr>
        <w:t xml:space="preserve"> </w:t>
      </w:r>
      <w:r w:rsidRPr="0099265A">
        <w:rPr>
          <w:rFonts w:eastAsia="Times New Roman"/>
          <w:i/>
        </w:rPr>
        <w:t>in</w:t>
      </w:r>
      <w:r w:rsidRPr="0099265A">
        <w:rPr>
          <w:rFonts w:eastAsia="Times New Roman"/>
          <w:i/>
          <w:spacing w:val="1"/>
        </w:rPr>
        <w:t xml:space="preserve"> </w:t>
      </w:r>
      <w:r w:rsidRPr="0099265A">
        <w:rPr>
          <w:rFonts w:eastAsia="Times New Roman"/>
          <w:i/>
          <w:spacing w:val="-1"/>
        </w:rPr>
        <w:t>p</w:t>
      </w:r>
      <w:r w:rsidRPr="0099265A">
        <w:rPr>
          <w:rFonts w:eastAsia="Times New Roman"/>
          <w:i/>
        </w:rPr>
        <w:t>a</w:t>
      </w:r>
      <w:r w:rsidRPr="0099265A">
        <w:rPr>
          <w:rFonts w:eastAsia="Times New Roman"/>
          <w:i/>
          <w:spacing w:val="-1"/>
        </w:rPr>
        <w:t>r</w:t>
      </w:r>
      <w:r w:rsidRPr="0099265A">
        <w:rPr>
          <w:rFonts w:eastAsia="Times New Roman"/>
          <w:i/>
        </w:rPr>
        <w:t>ti</w:t>
      </w:r>
      <w:r w:rsidRPr="0099265A">
        <w:rPr>
          <w:rFonts w:eastAsia="Times New Roman"/>
          <w:i/>
          <w:spacing w:val="1"/>
        </w:rPr>
        <w:t>c</w:t>
      </w:r>
      <w:r w:rsidRPr="0099265A">
        <w:rPr>
          <w:rFonts w:eastAsia="Times New Roman"/>
          <w:i/>
          <w:spacing w:val="-1"/>
        </w:rPr>
        <w:t>u</w:t>
      </w:r>
      <w:r w:rsidRPr="0099265A">
        <w:rPr>
          <w:rFonts w:eastAsia="Times New Roman"/>
          <w:i/>
          <w:spacing w:val="1"/>
        </w:rPr>
        <w:t>l</w:t>
      </w:r>
      <w:r w:rsidRPr="0099265A">
        <w:rPr>
          <w:rFonts w:eastAsia="Times New Roman"/>
          <w:i/>
          <w:spacing w:val="-1"/>
        </w:rPr>
        <w:t>a</w:t>
      </w:r>
      <w:r w:rsidRPr="0099265A">
        <w:rPr>
          <w:rFonts w:eastAsia="Times New Roman"/>
          <w:i/>
        </w:rPr>
        <w:t xml:space="preserve">r </w:t>
      </w:r>
      <w:r w:rsidRPr="0099265A">
        <w:rPr>
          <w:rFonts w:eastAsia="Times New Roman"/>
          <w:i/>
          <w:spacing w:val="-1"/>
        </w:rPr>
        <w:t>fo</w:t>
      </w:r>
      <w:r w:rsidRPr="0099265A">
        <w:rPr>
          <w:rFonts w:eastAsia="Times New Roman"/>
          <w:i/>
        </w:rPr>
        <w:t>r</w:t>
      </w:r>
      <w:r w:rsidRPr="0099265A">
        <w:rPr>
          <w:rFonts w:eastAsia="Times New Roman"/>
          <w:i/>
          <w:spacing w:val="1"/>
        </w:rPr>
        <w:t xml:space="preserve"> </w:t>
      </w:r>
      <w:r w:rsidRPr="0099265A">
        <w:rPr>
          <w:rFonts w:eastAsia="Times New Roman"/>
          <w:i/>
          <w:spacing w:val="-1"/>
        </w:rPr>
        <w:t>p</w:t>
      </w:r>
      <w:r w:rsidRPr="0099265A">
        <w:rPr>
          <w:rFonts w:eastAsia="Times New Roman"/>
          <w:i/>
        </w:rPr>
        <w:t>e</w:t>
      </w:r>
      <w:r w:rsidRPr="0099265A">
        <w:rPr>
          <w:rFonts w:eastAsia="Times New Roman"/>
          <w:i/>
          <w:spacing w:val="-1"/>
        </w:rPr>
        <w:t>rf</w:t>
      </w:r>
      <w:r w:rsidRPr="0099265A">
        <w:rPr>
          <w:rFonts w:eastAsia="Times New Roman"/>
          <w:i/>
          <w:spacing w:val="2"/>
        </w:rPr>
        <w:t>o</w:t>
      </w:r>
      <w:r w:rsidRPr="0099265A">
        <w:rPr>
          <w:rFonts w:eastAsia="Times New Roman"/>
          <w:i/>
          <w:spacing w:val="-1"/>
        </w:rPr>
        <w:t>r</w:t>
      </w:r>
      <w:r w:rsidRPr="0099265A">
        <w:rPr>
          <w:rFonts w:eastAsia="Times New Roman"/>
          <w:i/>
        </w:rPr>
        <w:t>m</w:t>
      </w:r>
      <w:r w:rsidRPr="0099265A">
        <w:rPr>
          <w:rFonts w:eastAsia="Times New Roman"/>
          <w:i/>
          <w:spacing w:val="-1"/>
        </w:rPr>
        <w:t>an</w:t>
      </w:r>
      <w:r w:rsidRPr="0099265A">
        <w:rPr>
          <w:rFonts w:eastAsia="Times New Roman"/>
          <w:i/>
          <w:spacing w:val="2"/>
        </w:rPr>
        <w:t>c</w:t>
      </w:r>
      <w:r w:rsidRPr="0099265A">
        <w:rPr>
          <w:rFonts w:eastAsia="Times New Roman"/>
          <w:i/>
        </w:rPr>
        <w:t xml:space="preserve">e </w:t>
      </w:r>
      <w:r w:rsidRPr="0099265A">
        <w:rPr>
          <w:rFonts w:eastAsia="Times New Roman"/>
          <w:i/>
          <w:spacing w:val="-1"/>
        </w:rPr>
        <w:t>o</w:t>
      </w:r>
      <w:r w:rsidRPr="0099265A">
        <w:rPr>
          <w:rFonts w:eastAsia="Times New Roman"/>
          <w:i/>
        </w:rPr>
        <w:t>n</w:t>
      </w:r>
      <w:r w:rsidRPr="0099265A">
        <w:rPr>
          <w:rFonts w:eastAsia="Times New Roman"/>
          <w:i/>
          <w:spacing w:val="2"/>
        </w:rPr>
        <w:t xml:space="preserve"> </w:t>
      </w:r>
      <w:r w:rsidRPr="0099265A">
        <w:rPr>
          <w:rFonts w:eastAsia="Times New Roman"/>
          <w:i/>
          <w:spacing w:val="-1"/>
        </w:rPr>
        <w:t>a</w:t>
      </w:r>
      <w:r w:rsidRPr="0099265A">
        <w:rPr>
          <w:rFonts w:eastAsia="Times New Roman"/>
          <w:i/>
          <w:spacing w:val="2"/>
        </w:rPr>
        <w:t>n</w:t>
      </w:r>
      <w:r w:rsidRPr="0099265A">
        <w:rPr>
          <w:rFonts w:eastAsia="Times New Roman"/>
          <w:i/>
        </w:rPr>
        <w:t xml:space="preserve">y </w:t>
      </w:r>
      <w:r w:rsidRPr="0099265A">
        <w:rPr>
          <w:rFonts w:eastAsia="Times New Roman"/>
          <w:i/>
          <w:spacing w:val="-1"/>
        </w:rPr>
        <w:t>re</w:t>
      </w:r>
      <w:r w:rsidRPr="0099265A">
        <w:rPr>
          <w:rFonts w:eastAsia="Times New Roman"/>
          <w:i/>
        </w:rPr>
        <w:t>l</w:t>
      </w:r>
      <w:r w:rsidRPr="0099265A">
        <w:rPr>
          <w:rFonts w:eastAsia="Times New Roman"/>
          <w:i/>
          <w:spacing w:val="-1"/>
        </w:rPr>
        <w:t>ev</w:t>
      </w:r>
      <w:r w:rsidRPr="0099265A">
        <w:rPr>
          <w:rFonts w:eastAsia="Times New Roman"/>
          <w:i/>
        </w:rPr>
        <w:t>a</w:t>
      </w:r>
      <w:r w:rsidRPr="0099265A">
        <w:rPr>
          <w:rFonts w:eastAsia="Times New Roman"/>
          <w:i/>
          <w:spacing w:val="-1"/>
        </w:rPr>
        <w:t>n</w:t>
      </w:r>
      <w:r w:rsidRPr="0099265A">
        <w:rPr>
          <w:rFonts w:eastAsia="Times New Roman"/>
          <w:i/>
        </w:rPr>
        <w:t>t</w:t>
      </w:r>
      <w:r w:rsidRPr="0099265A">
        <w:rPr>
          <w:rFonts w:eastAsia="Times New Roman"/>
          <w:i/>
          <w:spacing w:val="1"/>
        </w:rPr>
        <w:t xml:space="preserve"> </w:t>
      </w:r>
      <w:r w:rsidRPr="0099265A">
        <w:rPr>
          <w:rFonts w:eastAsia="Times New Roman"/>
          <w:i/>
        </w:rPr>
        <w:t>M</w:t>
      </w:r>
      <w:r w:rsidRPr="0099265A">
        <w:rPr>
          <w:rFonts w:eastAsia="Times New Roman"/>
          <w:i/>
          <w:spacing w:val="1"/>
        </w:rPr>
        <w:t>CC</w:t>
      </w:r>
      <w:r w:rsidRPr="0099265A">
        <w:rPr>
          <w:rFonts w:eastAsia="Times New Roman"/>
          <w:i/>
          <w:spacing w:val="-1"/>
        </w:rPr>
        <w:t>-f</w:t>
      </w:r>
      <w:r w:rsidRPr="0099265A">
        <w:rPr>
          <w:rFonts w:eastAsia="Times New Roman"/>
          <w:i/>
        </w:rPr>
        <w:t>und</w:t>
      </w:r>
      <w:r w:rsidRPr="0099265A">
        <w:rPr>
          <w:rFonts w:eastAsia="Times New Roman"/>
          <w:i/>
          <w:spacing w:val="-1"/>
        </w:rPr>
        <w:t>e</w:t>
      </w:r>
      <w:r w:rsidRPr="0099265A">
        <w:rPr>
          <w:rFonts w:eastAsia="Times New Roman"/>
          <w:i/>
        </w:rPr>
        <w:t xml:space="preserve">d </w:t>
      </w:r>
      <w:r w:rsidRPr="0099265A">
        <w:rPr>
          <w:rFonts w:eastAsia="Times New Roman"/>
          <w:i/>
          <w:spacing w:val="2"/>
        </w:rPr>
        <w:t>pr</w:t>
      </w:r>
      <w:r w:rsidRPr="0099265A">
        <w:rPr>
          <w:rFonts w:eastAsia="Times New Roman"/>
          <w:i/>
        </w:rPr>
        <w:t>oj</w:t>
      </w:r>
      <w:r w:rsidRPr="0099265A">
        <w:rPr>
          <w:rFonts w:eastAsia="Times New Roman"/>
          <w:i/>
          <w:spacing w:val="-1"/>
        </w:rPr>
        <w:t>ec</w:t>
      </w:r>
      <w:r w:rsidRPr="0099265A">
        <w:rPr>
          <w:rFonts w:eastAsia="Times New Roman"/>
          <w:i/>
        </w:rPr>
        <w:t>ts.]</w:t>
      </w:r>
    </w:p>
    <w:p w14:paraId="3C424324" w14:textId="77777777" w:rsidR="0008564D" w:rsidRPr="009844B9" w:rsidRDefault="0008564D" w:rsidP="0008564D">
      <w:pPr>
        <w:jc w:val="both"/>
        <w:rPr>
          <w:rFonts w:eastAsia="Times New Roman"/>
        </w:rPr>
      </w:pPr>
    </w:p>
    <w:p w14:paraId="3C424325" w14:textId="77777777" w:rsidR="0008564D" w:rsidRDefault="0008564D" w:rsidP="0008564D">
      <w:pPr>
        <w:tabs>
          <w:tab w:val="left" w:pos="9040"/>
        </w:tabs>
        <w:ind w:right="-32"/>
        <w:jc w:val="both"/>
        <w:rPr>
          <w:rFonts w:eastAsia="Times New Roman"/>
          <w:spacing w:val="-3"/>
        </w:rPr>
      </w:pPr>
      <w:r w:rsidRPr="0099265A">
        <w:rPr>
          <w:rFonts w:eastAsia="Times New Roman"/>
          <w:b/>
          <w:spacing w:val="1"/>
        </w:rPr>
        <w:t>C</w:t>
      </w:r>
      <w:r w:rsidRPr="0099265A">
        <w:rPr>
          <w:rFonts w:eastAsia="Times New Roman"/>
          <w:b/>
          <w:spacing w:val="-1"/>
        </w:rPr>
        <w:t>er</w:t>
      </w:r>
      <w:r w:rsidRPr="0099265A">
        <w:rPr>
          <w:rFonts w:eastAsia="Times New Roman"/>
          <w:b/>
        </w:rPr>
        <w:t>ti</w:t>
      </w:r>
      <w:r w:rsidRPr="0099265A">
        <w:rPr>
          <w:rFonts w:eastAsia="Times New Roman"/>
          <w:b/>
          <w:spacing w:val="-1"/>
        </w:rPr>
        <w:t>f</w:t>
      </w:r>
      <w:r w:rsidRPr="0099265A">
        <w:rPr>
          <w:rFonts w:eastAsia="Times New Roman"/>
          <w:b/>
        </w:rPr>
        <w:t>i</w:t>
      </w:r>
      <w:r w:rsidRPr="0099265A">
        <w:rPr>
          <w:rFonts w:eastAsia="Times New Roman"/>
          <w:b/>
          <w:spacing w:val="-1"/>
        </w:rPr>
        <w:t>ca</w:t>
      </w:r>
      <w:r w:rsidRPr="0099265A">
        <w:rPr>
          <w:rFonts w:eastAsia="Times New Roman"/>
          <w:b/>
        </w:rPr>
        <w:t>tion</w:t>
      </w:r>
      <w:r>
        <w:rPr>
          <w:rFonts w:eastAsia="Times New Roman"/>
        </w:rPr>
        <w:t>:</w:t>
      </w:r>
      <w:r w:rsidRPr="009844B9">
        <w:rPr>
          <w:rFonts w:eastAsia="Times New Roman"/>
          <w:spacing w:val="-3"/>
        </w:rPr>
        <w:t xml:space="preserve"> </w:t>
      </w:r>
    </w:p>
    <w:p w14:paraId="3C424326" w14:textId="77777777" w:rsidR="0008564D" w:rsidRPr="00AF0C41" w:rsidRDefault="0008564D" w:rsidP="0008564D">
      <w:pPr>
        <w:tabs>
          <w:tab w:val="left" w:pos="9040"/>
        </w:tabs>
        <w:ind w:left="3254" w:right="-29"/>
        <w:jc w:val="both"/>
        <w:rPr>
          <w:rFonts w:eastAsia="Times New Roman"/>
          <w:spacing w:val="5"/>
        </w:rPr>
      </w:pPr>
      <w:r w:rsidRPr="009844B9">
        <w:rPr>
          <w:rFonts w:eastAsia="Times New Roman"/>
          <w:spacing w:val="-3"/>
        </w:rPr>
        <w:t>I</w:t>
      </w:r>
      <w:r w:rsidRPr="009844B9">
        <w:rPr>
          <w:rFonts w:eastAsia="Times New Roman"/>
        </w:rPr>
        <w:t>,</w:t>
      </w:r>
      <w:r w:rsidRPr="009844B9">
        <w:rPr>
          <w:rFonts w:eastAsia="Times New Roman"/>
          <w:spacing w:val="7"/>
        </w:rPr>
        <w:t xml:space="preserve"> </w:t>
      </w:r>
      <w:r w:rsidRPr="009844B9">
        <w:rPr>
          <w:rFonts w:eastAsia="Times New Roman"/>
        </w:rPr>
        <w:t>the</w:t>
      </w:r>
      <w:r w:rsidRPr="009844B9">
        <w:rPr>
          <w:rFonts w:eastAsia="Times New Roman"/>
          <w:spacing w:val="6"/>
        </w:rPr>
        <w:t xml:space="preserve"> </w:t>
      </w:r>
      <w:r w:rsidRPr="009844B9">
        <w:rPr>
          <w:rFonts w:eastAsia="Times New Roman"/>
        </w:rPr>
        <w:t>und</w:t>
      </w:r>
      <w:r w:rsidRPr="009844B9">
        <w:rPr>
          <w:rFonts w:eastAsia="Times New Roman"/>
          <w:spacing w:val="-1"/>
        </w:rPr>
        <w:t>er</w:t>
      </w:r>
      <w:r w:rsidRPr="009844B9">
        <w:rPr>
          <w:rFonts w:eastAsia="Times New Roman"/>
        </w:rPr>
        <w:t>s</w:t>
      </w:r>
      <w:r w:rsidRPr="009844B9">
        <w:rPr>
          <w:rFonts w:eastAsia="Times New Roman"/>
          <w:spacing w:val="3"/>
        </w:rPr>
        <w:t>i</w:t>
      </w:r>
      <w:r w:rsidRPr="009844B9">
        <w:rPr>
          <w:rFonts w:eastAsia="Times New Roman"/>
          <w:spacing w:val="-2"/>
        </w:rPr>
        <w:t>g</w:t>
      </w:r>
      <w:r w:rsidRPr="009844B9">
        <w:rPr>
          <w:rFonts w:eastAsia="Times New Roman"/>
          <w:spacing w:val="2"/>
        </w:rPr>
        <w:t>n</w:t>
      </w:r>
      <w:r w:rsidRPr="009844B9">
        <w:rPr>
          <w:rFonts w:eastAsia="Times New Roman"/>
          <w:spacing w:val="-1"/>
        </w:rPr>
        <w:t>e</w:t>
      </w:r>
      <w:r w:rsidRPr="009844B9">
        <w:rPr>
          <w:rFonts w:eastAsia="Times New Roman"/>
        </w:rPr>
        <w:t>d,</w:t>
      </w:r>
      <w:r w:rsidRPr="009844B9">
        <w:rPr>
          <w:rFonts w:eastAsia="Times New Roman"/>
          <w:spacing w:val="7"/>
        </w:rPr>
        <w:t xml:space="preserve"> </w:t>
      </w:r>
      <w:r w:rsidRPr="009844B9">
        <w:rPr>
          <w:rFonts w:eastAsia="Times New Roman"/>
          <w:spacing w:val="-1"/>
        </w:rPr>
        <w:t>cer</w:t>
      </w:r>
      <w:r w:rsidRPr="009844B9">
        <w:rPr>
          <w:rFonts w:eastAsia="Times New Roman"/>
        </w:rPr>
        <w:t>t</w:t>
      </w:r>
      <w:r w:rsidRPr="009844B9">
        <w:rPr>
          <w:rFonts w:eastAsia="Times New Roman"/>
          <w:spacing w:val="3"/>
        </w:rPr>
        <w:t>i</w:t>
      </w:r>
      <w:r w:rsidRPr="009844B9">
        <w:rPr>
          <w:rFonts w:eastAsia="Times New Roman"/>
          <w:spacing w:val="2"/>
        </w:rPr>
        <w:t>f</w:t>
      </w:r>
      <w:r w:rsidRPr="009844B9">
        <w:rPr>
          <w:rFonts w:eastAsia="Times New Roman"/>
        </w:rPr>
        <w:t>y</w:t>
      </w:r>
      <w:r w:rsidRPr="009844B9">
        <w:rPr>
          <w:rFonts w:eastAsia="Times New Roman"/>
          <w:spacing w:val="2"/>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8"/>
        </w:rPr>
        <w:t xml:space="preserve"> </w:t>
      </w:r>
      <w:r w:rsidRPr="009844B9">
        <w:rPr>
          <w:rFonts w:eastAsia="Times New Roman"/>
        </w:rPr>
        <w:t>to</w:t>
      </w:r>
      <w:r w:rsidRPr="009844B9">
        <w:rPr>
          <w:rFonts w:eastAsia="Times New Roman"/>
          <w:spacing w:val="7"/>
        </w:rPr>
        <w:t xml:space="preserve"> </w:t>
      </w:r>
      <w:r w:rsidRPr="009844B9">
        <w:rPr>
          <w:rFonts w:eastAsia="Times New Roman"/>
        </w:rPr>
        <w:t>the</w:t>
      </w:r>
      <w:r w:rsidRPr="009844B9">
        <w:rPr>
          <w:rFonts w:eastAsia="Times New Roman"/>
          <w:spacing w:val="6"/>
        </w:rPr>
        <w:t xml:space="preserve"> </w:t>
      </w:r>
      <w:r w:rsidRPr="009844B9">
        <w:rPr>
          <w:rFonts w:eastAsia="Times New Roman"/>
        </w:rPr>
        <w:t>b</w:t>
      </w:r>
      <w:r w:rsidRPr="009844B9">
        <w:rPr>
          <w:rFonts w:eastAsia="Times New Roman"/>
          <w:spacing w:val="-1"/>
        </w:rPr>
        <w:t>e</w:t>
      </w:r>
      <w:r w:rsidRPr="009844B9">
        <w:rPr>
          <w:rFonts w:eastAsia="Times New Roman"/>
        </w:rPr>
        <w:t>st</w:t>
      </w:r>
      <w:r w:rsidRPr="009844B9">
        <w:rPr>
          <w:rFonts w:eastAsia="Times New Roman"/>
          <w:spacing w:val="8"/>
        </w:rPr>
        <w:t xml:space="preserve"> </w:t>
      </w:r>
      <w:r w:rsidRPr="009844B9">
        <w:rPr>
          <w:rFonts w:eastAsia="Times New Roman"/>
        </w:rPr>
        <w:t>of</w:t>
      </w:r>
      <w:r w:rsidRPr="009844B9">
        <w:rPr>
          <w:rFonts w:eastAsia="Times New Roman"/>
          <w:spacing w:val="4"/>
        </w:rPr>
        <w:t xml:space="preserve"> </w:t>
      </w:r>
      <w:r w:rsidRPr="009844B9">
        <w:rPr>
          <w:rFonts w:eastAsia="Times New Roman"/>
          <w:spacing w:val="3"/>
        </w:rPr>
        <w:t>m</w:t>
      </w:r>
      <w:r w:rsidRPr="009844B9">
        <w:rPr>
          <w:rFonts w:eastAsia="Times New Roman"/>
        </w:rPr>
        <w:t>y kn</w:t>
      </w:r>
      <w:r w:rsidRPr="009844B9">
        <w:rPr>
          <w:rFonts w:eastAsia="Times New Roman"/>
          <w:spacing w:val="2"/>
        </w:rPr>
        <w:t>o</w:t>
      </w:r>
      <w:r w:rsidRPr="009844B9">
        <w:rPr>
          <w:rFonts w:eastAsia="Times New Roman"/>
        </w:rPr>
        <w:t>wl</w:t>
      </w:r>
      <w:r w:rsidRPr="009844B9">
        <w:rPr>
          <w:rFonts w:eastAsia="Times New Roman"/>
          <w:spacing w:val="-1"/>
        </w:rPr>
        <w:t>e</w:t>
      </w:r>
      <w:r w:rsidRPr="009844B9">
        <w:rPr>
          <w:rFonts w:eastAsia="Times New Roman"/>
          <w:spacing w:val="2"/>
        </w:rPr>
        <w:t>d</w:t>
      </w:r>
      <w:r w:rsidRPr="009844B9">
        <w:rPr>
          <w:rFonts w:eastAsia="Times New Roman"/>
          <w:spacing w:val="-2"/>
        </w:rPr>
        <w:t>g</w:t>
      </w:r>
      <w:r w:rsidRPr="009844B9">
        <w:rPr>
          <w:rFonts w:eastAsia="Times New Roman"/>
        </w:rPr>
        <w:t>e</w:t>
      </w:r>
      <w:r w:rsidRPr="009844B9">
        <w:rPr>
          <w:rFonts w:eastAsia="Times New Roman"/>
          <w:spacing w:val="6"/>
        </w:rPr>
        <w:t xml:space="preserve"> </w:t>
      </w:r>
      <w:r w:rsidRPr="009844B9">
        <w:rPr>
          <w:rFonts w:eastAsia="Times New Roman"/>
          <w:spacing w:val="-1"/>
        </w:rPr>
        <w:t>a</w:t>
      </w:r>
      <w:r w:rsidRPr="009844B9">
        <w:rPr>
          <w:rFonts w:eastAsia="Times New Roman"/>
        </w:rPr>
        <w:t>nd</w:t>
      </w:r>
      <w:r w:rsidRPr="009844B9">
        <w:rPr>
          <w:rFonts w:eastAsia="Times New Roman"/>
          <w:spacing w:val="7"/>
        </w:rPr>
        <w:t xml:space="preserve"> </w:t>
      </w:r>
      <w:r w:rsidRPr="009844B9">
        <w:rPr>
          <w:rFonts w:eastAsia="Times New Roman"/>
        </w:rPr>
        <w:t>b</w:t>
      </w:r>
      <w:r w:rsidRPr="009844B9">
        <w:rPr>
          <w:rFonts w:eastAsia="Times New Roman"/>
          <w:spacing w:val="-1"/>
        </w:rPr>
        <w:t>e</w:t>
      </w:r>
      <w:r w:rsidRPr="009844B9">
        <w:rPr>
          <w:rFonts w:eastAsia="Times New Roman"/>
        </w:rPr>
        <w:t>l</w:t>
      </w:r>
      <w:r w:rsidRPr="009844B9">
        <w:rPr>
          <w:rFonts w:eastAsia="Times New Roman"/>
          <w:spacing w:val="3"/>
        </w:rPr>
        <w:t>i</w:t>
      </w:r>
      <w:r w:rsidRPr="009844B9">
        <w:rPr>
          <w:rFonts w:eastAsia="Times New Roman"/>
          <w:spacing w:val="-1"/>
        </w:rPr>
        <w:t>ef</w:t>
      </w:r>
      <w:r w:rsidRPr="009844B9">
        <w:rPr>
          <w:rFonts w:eastAsia="Times New Roman"/>
        </w:rPr>
        <w:t>,</w:t>
      </w:r>
      <w:r w:rsidRPr="009844B9">
        <w:rPr>
          <w:rFonts w:eastAsia="Times New Roman"/>
          <w:spacing w:val="7"/>
        </w:rPr>
        <w:t xml:space="preserve"> </w:t>
      </w:r>
      <w:r w:rsidRPr="009844B9">
        <w:rPr>
          <w:rFonts w:eastAsia="Times New Roman"/>
        </w:rPr>
        <w:t>this</w:t>
      </w:r>
      <w:r w:rsidRPr="009844B9">
        <w:rPr>
          <w:rFonts w:eastAsia="Times New Roman"/>
          <w:spacing w:val="7"/>
        </w:rPr>
        <w:t xml:space="preserve"> </w:t>
      </w:r>
      <w:r w:rsidRPr="009844B9">
        <w:rPr>
          <w:rFonts w:eastAsia="Times New Roman"/>
          <w:spacing w:val="1"/>
        </w:rPr>
        <w:t>C</w:t>
      </w:r>
      <w:r w:rsidRPr="009844B9">
        <w:rPr>
          <w:rFonts w:eastAsia="Times New Roman"/>
        </w:rPr>
        <w:t xml:space="preserve">V </w:t>
      </w:r>
      <w:r w:rsidRPr="009844B9">
        <w:rPr>
          <w:rFonts w:eastAsia="Times New Roman"/>
          <w:spacing w:val="-1"/>
        </w:rPr>
        <w:t>co</w:t>
      </w:r>
      <w:r w:rsidRPr="009844B9">
        <w:rPr>
          <w:rFonts w:eastAsia="Times New Roman"/>
        </w:rPr>
        <w:t>r</w:t>
      </w:r>
      <w:r w:rsidRPr="009844B9">
        <w:rPr>
          <w:rFonts w:eastAsia="Times New Roman"/>
          <w:spacing w:val="-1"/>
        </w:rPr>
        <w:t>r</w:t>
      </w:r>
      <w:r w:rsidRPr="009844B9">
        <w:rPr>
          <w:rFonts w:eastAsia="Times New Roman"/>
          <w:spacing w:val="1"/>
        </w:rPr>
        <w:t>e</w:t>
      </w:r>
      <w:r w:rsidRPr="009844B9">
        <w:rPr>
          <w:rFonts w:eastAsia="Times New Roman"/>
          <w:spacing w:val="-1"/>
        </w:rPr>
        <w:t>c</w:t>
      </w:r>
      <w:r w:rsidRPr="009844B9">
        <w:rPr>
          <w:rFonts w:eastAsia="Times New Roman"/>
        </w:rPr>
        <w:t>t</w:t>
      </w:r>
      <w:r w:rsidRPr="009844B9">
        <w:rPr>
          <w:rFonts w:eastAsia="Times New Roman"/>
          <w:spacing w:val="3"/>
        </w:rPr>
        <w:t>l</w:t>
      </w:r>
      <w:r w:rsidRPr="009844B9">
        <w:rPr>
          <w:rFonts w:eastAsia="Times New Roman"/>
        </w:rPr>
        <w:t>y</w:t>
      </w:r>
      <w:r>
        <w:rPr>
          <w:rFonts w:eastAsia="Times New Roman"/>
        </w:rPr>
        <w:t xml:space="preserve"> </w:t>
      </w:r>
      <w:r w:rsidRPr="009844B9">
        <w:rPr>
          <w:rFonts w:eastAsia="Times New Roman"/>
          <w:spacing w:val="2"/>
        </w:rPr>
        <w:t>d</w:t>
      </w:r>
      <w:r w:rsidRPr="009844B9">
        <w:rPr>
          <w:rFonts w:eastAsia="Times New Roman"/>
          <w:spacing w:val="-1"/>
        </w:rPr>
        <w:t>e</w:t>
      </w:r>
      <w:r w:rsidRPr="009844B9">
        <w:rPr>
          <w:rFonts w:eastAsia="Times New Roman"/>
        </w:rPr>
        <w:t>s</w:t>
      </w:r>
      <w:r w:rsidRPr="009844B9">
        <w:rPr>
          <w:rFonts w:eastAsia="Times New Roman"/>
          <w:spacing w:val="-1"/>
        </w:rPr>
        <w:t>cr</w:t>
      </w:r>
      <w:r w:rsidRPr="009844B9">
        <w:rPr>
          <w:rFonts w:eastAsia="Times New Roman"/>
        </w:rPr>
        <w:t>ib</w:t>
      </w:r>
      <w:r w:rsidRPr="009844B9">
        <w:rPr>
          <w:rFonts w:eastAsia="Times New Roman"/>
          <w:spacing w:val="-1"/>
        </w:rPr>
        <w:t>e</w:t>
      </w:r>
      <w:r w:rsidRPr="009844B9">
        <w:rPr>
          <w:rFonts w:eastAsia="Times New Roman"/>
        </w:rPr>
        <w:t>s</w:t>
      </w:r>
      <w:r w:rsidRPr="009844B9">
        <w:rPr>
          <w:rFonts w:eastAsia="Times New Roman"/>
          <w:spacing w:val="19"/>
        </w:rPr>
        <w:t xml:space="preserve"> </w:t>
      </w:r>
      <w:r w:rsidRPr="009844B9">
        <w:rPr>
          <w:rFonts w:eastAsia="Times New Roman"/>
        </w:rPr>
        <w:t>m</w:t>
      </w:r>
      <w:r w:rsidRPr="009844B9">
        <w:rPr>
          <w:rFonts w:eastAsia="Times New Roman"/>
          <w:spacing w:val="-1"/>
        </w:rPr>
        <w:t>e</w:t>
      </w:r>
      <w:r w:rsidRPr="009844B9">
        <w:rPr>
          <w:rFonts w:eastAsia="Times New Roman"/>
        </w:rPr>
        <w:t>,</w:t>
      </w:r>
      <w:r w:rsidRPr="009844B9">
        <w:rPr>
          <w:rFonts w:eastAsia="Times New Roman"/>
          <w:spacing w:val="22"/>
        </w:rPr>
        <w:t xml:space="preserve"> </w:t>
      </w:r>
      <w:r w:rsidRPr="009844B9">
        <w:rPr>
          <w:rFonts w:eastAsia="Times New Roman"/>
          <w:spacing w:val="3"/>
        </w:rPr>
        <w:t>m</w:t>
      </w:r>
      <w:r w:rsidRPr="009844B9">
        <w:rPr>
          <w:rFonts w:eastAsia="Times New Roman"/>
        </w:rPr>
        <w:t>y</w:t>
      </w:r>
      <w:r w:rsidRPr="009844B9">
        <w:rPr>
          <w:rFonts w:eastAsia="Times New Roman"/>
          <w:spacing w:val="14"/>
        </w:rPr>
        <w:t xml:space="preserve"> </w:t>
      </w:r>
      <w:r w:rsidRPr="009844B9">
        <w:rPr>
          <w:rFonts w:eastAsia="Times New Roman"/>
        </w:rPr>
        <w:t>qu</w:t>
      </w:r>
      <w:r w:rsidRPr="009844B9">
        <w:rPr>
          <w:rFonts w:eastAsia="Times New Roman"/>
          <w:spacing w:val="-1"/>
        </w:rPr>
        <w:t>a</w:t>
      </w:r>
      <w:r w:rsidRPr="009844B9">
        <w:rPr>
          <w:rFonts w:eastAsia="Times New Roman"/>
        </w:rPr>
        <w:t>li</w:t>
      </w:r>
      <w:r w:rsidRPr="009844B9">
        <w:rPr>
          <w:rFonts w:eastAsia="Times New Roman"/>
          <w:spacing w:val="-1"/>
        </w:rPr>
        <w:t>f</w:t>
      </w:r>
      <w:r w:rsidRPr="009844B9">
        <w:rPr>
          <w:rFonts w:eastAsia="Times New Roman"/>
        </w:rPr>
        <w:t>i</w:t>
      </w:r>
      <w:r w:rsidRPr="009844B9">
        <w:rPr>
          <w:rFonts w:eastAsia="Times New Roman"/>
          <w:spacing w:val="1"/>
        </w:rPr>
        <w:t>c</w:t>
      </w:r>
      <w:r w:rsidRPr="009844B9">
        <w:rPr>
          <w:rFonts w:eastAsia="Times New Roman"/>
          <w:spacing w:val="-1"/>
        </w:rPr>
        <w:t>a</w:t>
      </w:r>
      <w:r w:rsidRPr="009844B9">
        <w:rPr>
          <w:rFonts w:eastAsia="Times New Roman"/>
        </w:rPr>
        <w:t>tions,</w:t>
      </w:r>
      <w:r w:rsidRPr="009844B9">
        <w:rPr>
          <w:rFonts w:eastAsia="Times New Roman"/>
          <w:spacing w:val="19"/>
        </w:rPr>
        <w:t xml:space="preserve"> </w:t>
      </w:r>
      <w:r w:rsidRPr="009844B9">
        <w:rPr>
          <w:rFonts w:eastAsia="Times New Roman"/>
          <w:spacing w:val="-1"/>
        </w:rPr>
        <w:t>a</w:t>
      </w:r>
      <w:r w:rsidRPr="009844B9">
        <w:rPr>
          <w:rFonts w:eastAsia="Times New Roman"/>
        </w:rPr>
        <w:t>nd</w:t>
      </w:r>
      <w:r w:rsidRPr="009844B9">
        <w:rPr>
          <w:rFonts w:eastAsia="Times New Roman"/>
          <w:spacing w:val="19"/>
        </w:rPr>
        <w:t xml:space="preserve"> </w:t>
      </w:r>
      <w:r w:rsidRPr="009844B9">
        <w:rPr>
          <w:rFonts w:eastAsia="Times New Roman"/>
        </w:rPr>
        <w:t>my</w:t>
      </w:r>
      <w:r w:rsidRPr="009844B9">
        <w:rPr>
          <w:rFonts w:eastAsia="Times New Roman"/>
          <w:spacing w:val="17"/>
        </w:rPr>
        <w:t xml:space="preserve"> </w:t>
      </w:r>
      <w:r w:rsidRPr="009844B9">
        <w:rPr>
          <w:rFonts w:eastAsia="Times New Roman"/>
          <w:spacing w:val="-1"/>
        </w:rPr>
        <w:t>e</w:t>
      </w:r>
      <w:r w:rsidRPr="009844B9">
        <w:rPr>
          <w:rFonts w:eastAsia="Times New Roman"/>
          <w:spacing w:val="2"/>
        </w:rPr>
        <w:t>x</w:t>
      </w:r>
      <w:r w:rsidRPr="009844B9">
        <w:rPr>
          <w:rFonts w:eastAsia="Times New Roman"/>
        </w:rPr>
        <w:t>p</w:t>
      </w:r>
      <w:r w:rsidRPr="009844B9">
        <w:rPr>
          <w:rFonts w:eastAsia="Times New Roman"/>
          <w:spacing w:val="-1"/>
        </w:rPr>
        <w:t>er</w:t>
      </w:r>
      <w:r w:rsidRPr="009844B9">
        <w:rPr>
          <w:rFonts w:eastAsia="Times New Roman"/>
        </w:rPr>
        <w:t>i</w:t>
      </w:r>
      <w:r w:rsidRPr="009844B9">
        <w:rPr>
          <w:rFonts w:eastAsia="Times New Roman"/>
          <w:spacing w:val="-1"/>
        </w:rPr>
        <w:t>e</w:t>
      </w:r>
      <w:r w:rsidRPr="009844B9">
        <w:rPr>
          <w:rFonts w:eastAsia="Times New Roman"/>
          <w:spacing w:val="2"/>
        </w:rPr>
        <w:t>n</w:t>
      </w:r>
      <w:r w:rsidRPr="009844B9">
        <w:rPr>
          <w:rFonts w:eastAsia="Times New Roman"/>
          <w:spacing w:val="-1"/>
        </w:rPr>
        <w:t>ce</w:t>
      </w:r>
      <w:r w:rsidRPr="009844B9">
        <w:rPr>
          <w:rFonts w:eastAsia="Times New Roman"/>
        </w:rPr>
        <w:t xml:space="preserve">. </w:t>
      </w:r>
      <w:r w:rsidRPr="009844B9">
        <w:rPr>
          <w:rFonts w:eastAsia="Times New Roman"/>
          <w:spacing w:val="41"/>
        </w:rPr>
        <w:t xml:space="preserve"> </w:t>
      </w:r>
      <w:r w:rsidRPr="009844B9">
        <w:rPr>
          <w:rFonts w:eastAsia="Times New Roman"/>
        </w:rPr>
        <w:t>I</w:t>
      </w:r>
      <w:r w:rsidRPr="009844B9">
        <w:rPr>
          <w:rFonts w:eastAsia="Times New Roman"/>
          <w:spacing w:val="16"/>
        </w:rPr>
        <w:t xml:space="preserve"> </w:t>
      </w:r>
      <w:r w:rsidRPr="009844B9">
        <w:rPr>
          <w:rFonts w:eastAsia="Times New Roman"/>
        </w:rPr>
        <w:t>und</w:t>
      </w:r>
      <w:r w:rsidRPr="009844B9">
        <w:rPr>
          <w:rFonts w:eastAsia="Times New Roman"/>
          <w:spacing w:val="1"/>
        </w:rPr>
        <w:t>e</w:t>
      </w:r>
      <w:r w:rsidRPr="009844B9">
        <w:rPr>
          <w:rFonts w:eastAsia="Times New Roman"/>
          <w:spacing w:val="-1"/>
        </w:rPr>
        <w:t>r</w:t>
      </w:r>
      <w:r w:rsidRPr="009844B9">
        <w:rPr>
          <w:rFonts w:eastAsia="Times New Roman"/>
        </w:rPr>
        <w:t>st</w:t>
      </w:r>
      <w:r w:rsidRPr="009844B9">
        <w:rPr>
          <w:rFonts w:eastAsia="Times New Roman"/>
          <w:spacing w:val="1"/>
        </w:rPr>
        <w:t>a</w:t>
      </w:r>
      <w:r w:rsidRPr="009844B9">
        <w:rPr>
          <w:rFonts w:eastAsia="Times New Roman"/>
        </w:rPr>
        <w:t>nd</w:t>
      </w:r>
      <w:r w:rsidRPr="009844B9">
        <w:rPr>
          <w:rFonts w:eastAsia="Times New Roman"/>
          <w:spacing w:val="19"/>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20"/>
        </w:rPr>
        <w:t xml:space="preserve"> </w:t>
      </w:r>
      <w:r w:rsidRPr="009844B9">
        <w:rPr>
          <w:rFonts w:eastAsia="Times New Roman"/>
          <w:spacing w:val="-1"/>
        </w:rPr>
        <w:t>a</w:t>
      </w:r>
      <w:r w:rsidRPr="009844B9">
        <w:rPr>
          <w:rFonts w:eastAsia="Times New Roman"/>
          <w:spacing w:val="2"/>
        </w:rPr>
        <w:t>n</w:t>
      </w:r>
      <w:r w:rsidRPr="009844B9">
        <w:rPr>
          <w:rFonts w:eastAsia="Times New Roman"/>
        </w:rPr>
        <w:t>y wil</w:t>
      </w:r>
      <w:r w:rsidRPr="009844B9">
        <w:rPr>
          <w:rFonts w:eastAsia="Times New Roman"/>
          <w:spacing w:val="-1"/>
        </w:rPr>
        <w:t>l</w:t>
      </w:r>
      <w:r w:rsidRPr="009844B9">
        <w:rPr>
          <w:rFonts w:eastAsia="Times New Roman"/>
        </w:rPr>
        <w:t>ful</w:t>
      </w:r>
      <w:r>
        <w:rPr>
          <w:rFonts w:eastAsia="Times New Roman"/>
          <w:spacing w:val="5"/>
        </w:rPr>
        <w:t xml:space="preserve"> </w:t>
      </w:r>
      <w:r w:rsidRPr="009844B9">
        <w:rPr>
          <w:rFonts w:eastAsia="Times New Roman"/>
        </w:rPr>
        <w:t>misst</w:t>
      </w:r>
      <w:r w:rsidRPr="009844B9">
        <w:rPr>
          <w:rFonts w:eastAsia="Times New Roman"/>
          <w:spacing w:val="-1"/>
        </w:rPr>
        <w:t>a</w:t>
      </w:r>
      <w:r w:rsidRPr="009844B9">
        <w:rPr>
          <w:rFonts w:eastAsia="Times New Roman"/>
        </w:rPr>
        <w:t>t</w:t>
      </w:r>
      <w:r w:rsidRPr="009844B9">
        <w:rPr>
          <w:rFonts w:eastAsia="Times New Roman"/>
          <w:spacing w:val="-1"/>
        </w:rPr>
        <w:t>e</w:t>
      </w:r>
      <w:r w:rsidRPr="009844B9">
        <w:rPr>
          <w:rFonts w:eastAsia="Times New Roman"/>
        </w:rPr>
        <w:t>m</w:t>
      </w:r>
      <w:r w:rsidRPr="009844B9">
        <w:rPr>
          <w:rFonts w:eastAsia="Times New Roman"/>
          <w:spacing w:val="-1"/>
        </w:rPr>
        <w:t>e</w:t>
      </w:r>
      <w:r w:rsidRPr="009844B9">
        <w:rPr>
          <w:rFonts w:eastAsia="Times New Roman"/>
        </w:rPr>
        <w:t>nt</w:t>
      </w:r>
      <w:r w:rsidRPr="009844B9">
        <w:rPr>
          <w:rFonts w:eastAsia="Times New Roman"/>
          <w:spacing w:val="5"/>
        </w:rPr>
        <w:t xml:space="preserve"> </w:t>
      </w:r>
      <w:r w:rsidRPr="009844B9">
        <w:rPr>
          <w:rFonts w:eastAsia="Times New Roman"/>
        </w:rPr>
        <w:t>d</w:t>
      </w:r>
      <w:r w:rsidRPr="009844B9">
        <w:rPr>
          <w:rFonts w:eastAsia="Times New Roman"/>
          <w:spacing w:val="-1"/>
        </w:rPr>
        <w:t>e</w:t>
      </w:r>
      <w:r w:rsidRPr="009844B9">
        <w:rPr>
          <w:rFonts w:eastAsia="Times New Roman"/>
        </w:rPr>
        <w:t>s</w:t>
      </w:r>
      <w:r w:rsidRPr="009844B9">
        <w:rPr>
          <w:rFonts w:eastAsia="Times New Roman"/>
          <w:spacing w:val="1"/>
        </w:rPr>
        <w:t>c</w:t>
      </w:r>
      <w:r w:rsidRPr="009844B9">
        <w:rPr>
          <w:rFonts w:eastAsia="Times New Roman"/>
          <w:spacing w:val="-1"/>
        </w:rPr>
        <w:t>r</w:t>
      </w:r>
      <w:r w:rsidRPr="009844B9">
        <w:rPr>
          <w:rFonts w:eastAsia="Times New Roman"/>
        </w:rPr>
        <w:t>ib</w:t>
      </w:r>
      <w:r w:rsidRPr="009844B9">
        <w:rPr>
          <w:rFonts w:eastAsia="Times New Roman"/>
          <w:spacing w:val="-1"/>
        </w:rPr>
        <w:t>e</w:t>
      </w:r>
      <w:r w:rsidRPr="009844B9">
        <w:rPr>
          <w:rFonts w:eastAsia="Times New Roman"/>
        </w:rPr>
        <w:t>d</w:t>
      </w:r>
      <w:r w:rsidRPr="009844B9">
        <w:rPr>
          <w:rFonts w:eastAsia="Times New Roman"/>
          <w:spacing w:val="5"/>
        </w:rPr>
        <w:t xml:space="preserve"> </w:t>
      </w:r>
      <w:r w:rsidRPr="009844B9">
        <w:rPr>
          <w:rFonts w:eastAsia="Times New Roman"/>
        </w:rPr>
        <w:t>h</w:t>
      </w:r>
      <w:r w:rsidRPr="009844B9">
        <w:rPr>
          <w:rFonts w:eastAsia="Times New Roman"/>
          <w:spacing w:val="1"/>
        </w:rPr>
        <w:t>e</w:t>
      </w:r>
      <w:r w:rsidRPr="009844B9">
        <w:rPr>
          <w:rFonts w:eastAsia="Times New Roman"/>
          <w:spacing w:val="-1"/>
        </w:rPr>
        <w:t>re</w:t>
      </w:r>
      <w:r w:rsidRPr="009844B9">
        <w:rPr>
          <w:rFonts w:eastAsia="Times New Roman"/>
        </w:rPr>
        <w:t>in</w:t>
      </w:r>
      <w:r w:rsidRPr="009844B9">
        <w:rPr>
          <w:rFonts w:eastAsia="Times New Roman"/>
          <w:spacing w:val="5"/>
        </w:rPr>
        <w:t xml:space="preserve"> </w:t>
      </w:r>
      <w:r w:rsidRPr="009844B9">
        <w:rPr>
          <w:rFonts w:eastAsia="Times New Roman"/>
        </w:rPr>
        <w:t>m</w:t>
      </w:r>
      <w:r w:rsidRPr="009844B9">
        <w:rPr>
          <w:rFonts w:eastAsia="Times New Roman"/>
          <w:spacing w:val="4"/>
        </w:rPr>
        <w:t>a</w:t>
      </w:r>
      <w:r w:rsidRPr="009844B9">
        <w:rPr>
          <w:rFonts w:eastAsia="Times New Roman"/>
        </w:rPr>
        <w:t xml:space="preserve">y </w:t>
      </w:r>
      <w:r w:rsidRPr="009844B9">
        <w:rPr>
          <w:rFonts w:eastAsia="Times New Roman"/>
          <w:spacing w:val="3"/>
        </w:rPr>
        <w:t>l</w:t>
      </w:r>
      <w:r w:rsidRPr="009844B9">
        <w:rPr>
          <w:rFonts w:eastAsia="Times New Roman"/>
          <w:spacing w:val="-1"/>
        </w:rPr>
        <w:t>ea</w:t>
      </w:r>
      <w:r w:rsidRPr="009844B9">
        <w:rPr>
          <w:rFonts w:eastAsia="Times New Roman"/>
        </w:rPr>
        <w:t>d</w:t>
      </w:r>
      <w:r w:rsidRPr="009844B9">
        <w:rPr>
          <w:rFonts w:eastAsia="Times New Roman"/>
          <w:spacing w:val="5"/>
        </w:rPr>
        <w:t xml:space="preserve"> </w:t>
      </w:r>
      <w:r w:rsidRPr="009844B9">
        <w:rPr>
          <w:rFonts w:eastAsia="Times New Roman"/>
        </w:rPr>
        <w:t>to</w:t>
      </w:r>
      <w:r w:rsidRPr="009844B9">
        <w:rPr>
          <w:rFonts w:eastAsia="Times New Roman"/>
          <w:spacing w:val="7"/>
        </w:rPr>
        <w:t xml:space="preserve"> </w:t>
      </w:r>
      <w:r w:rsidRPr="009844B9">
        <w:rPr>
          <w:rFonts w:eastAsia="Times New Roman"/>
          <w:spacing w:val="3"/>
        </w:rPr>
        <w:t>m</w:t>
      </w:r>
      <w:r w:rsidRPr="009844B9">
        <w:rPr>
          <w:rFonts w:eastAsia="Times New Roman"/>
        </w:rPr>
        <w:t>y disq</w:t>
      </w:r>
      <w:r w:rsidRPr="009844B9">
        <w:rPr>
          <w:rFonts w:eastAsia="Times New Roman"/>
          <w:spacing w:val="2"/>
        </w:rPr>
        <w:t>u</w:t>
      </w:r>
      <w:r w:rsidRPr="009844B9">
        <w:rPr>
          <w:rFonts w:eastAsia="Times New Roman"/>
          <w:spacing w:val="-1"/>
        </w:rPr>
        <w:t>a</w:t>
      </w:r>
      <w:r w:rsidRPr="009844B9">
        <w:rPr>
          <w:rFonts w:eastAsia="Times New Roman"/>
        </w:rPr>
        <w:t>li</w:t>
      </w:r>
      <w:r w:rsidRPr="009844B9">
        <w:rPr>
          <w:rFonts w:eastAsia="Times New Roman"/>
          <w:spacing w:val="-1"/>
        </w:rPr>
        <w:t>f</w:t>
      </w:r>
      <w:r w:rsidRPr="009844B9">
        <w:rPr>
          <w:rFonts w:eastAsia="Times New Roman"/>
        </w:rPr>
        <w:t>i</w:t>
      </w:r>
      <w:r w:rsidRPr="009844B9">
        <w:rPr>
          <w:rFonts w:eastAsia="Times New Roman"/>
          <w:spacing w:val="-1"/>
        </w:rPr>
        <w:t>ca</w:t>
      </w:r>
      <w:r w:rsidRPr="009844B9">
        <w:rPr>
          <w:rFonts w:eastAsia="Times New Roman"/>
        </w:rPr>
        <w:t>tion</w:t>
      </w:r>
      <w:r w:rsidRPr="009844B9">
        <w:rPr>
          <w:rFonts w:eastAsia="Times New Roman"/>
          <w:spacing w:val="4"/>
        </w:rPr>
        <w:t xml:space="preserve"> </w:t>
      </w:r>
      <w:r w:rsidRPr="009844B9">
        <w:rPr>
          <w:rFonts w:eastAsia="Times New Roman"/>
        </w:rPr>
        <w:t>or</w:t>
      </w:r>
      <w:r w:rsidRPr="009844B9">
        <w:rPr>
          <w:rFonts w:eastAsia="Times New Roman"/>
          <w:spacing w:val="6"/>
        </w:rPr>
        <w:t xml:space="preserve"> </w:t>
      </w:r>
      <w:r w:rsidRPr="009844B9">
        <w:rPr>
          <w:rFonts w:eastAsia="Times New Roman"/>
          <w:spacing w:val="2"/>
        </w:rPr>
        <w:t>d</w:t>
      </w:r>
      <w:r w:rsidRPr="009844B9">
        <w:rPr>
          <w:rFonts w:eastAsia="Times New Roman"/>
        </w:rPr>
        <w:t>ismiss</w:t>
      </w:r>
      <w:r w:rsidRPr="009844B9">
        <w:rPr>
          <w:rFonts w:eastAsia="Times New Roman"/>
          <w:spacing w:val="-1"/>
        </w:rPr>
        <w:t>a</w:t>
      </w:r>
      <w:r w:rsidRPr="009844B9">
        <w:rPr>
          <w:rFonts w:eastAsia="Times New Roman"/>
        </w:rPr>
        <w:t>l,</w:t>
      </w:r>
      <w:r w:rsidRPr="009844B9">
        <w:rPr>
          <w:rFonts w:eastAsia="Times New Roman"/>
          <w:spacing w:val="5"/>
        </w:rPr>
        <w:t xml:space="preserve"> </w:t>
      </w:r>
      <w:r w:rsidRPr="009844B9">
        <w:rPr>
          <w:rFonts w:eastAsia="Times New Roman"/>
        </w:rPr>
        <w:t xml:space="preserve">if </w:t>
      </w:r>
      <w:r w:rsidRPr="009844B9">
        <w:rPr>
          <w:rFonts w:eastAsia="Times New Roman"/>
          <w:spacing w:val="-1"/>
        </w:rPr>
        <w:t>e</w:t>
      </w:r>
      <w:r w:rsidRPr="009844B9">
        <w:rPr>
          <w:rFonts w:eastAsia="Times New Roman"/>
        </w:rPr>
        <w:t>ng</w:t>
      </w:r>
      <w:r w:rsidRPr="009844B9">
        <w:rPr>
          <w:rFonts w:eastAsia="Times New Roman"/>
          <w:spacing w:val="1"/>
        </w:rPr>
        <w:t>a</w:t>
      </w:r>
      <w:r w:rsidRPr="009844B9">
        <w:rPr>
          <w:rFonts w:eastAsia="Times New Roman"/>
          <w:spacing w:val="-2"/>
        </w:rPr>
        <w:t>g</w:t>
      </w:r>
      <w:r w:rsidRPr="009844B9">
        <w:rPr>
          <w:rFonts w:eastAsia="Times New Roman"/>
          <w:spacing w:val="-1"/>
        </w:rPr>
        <w:t>e</w:t>
      </w:r>
      <w:r w:rsidRPr="009844B9">
        <w:rPr>
          <w:rFonts w:eastAsia="Times New Roman"/>
        </w:rPr>
        <w:t>d.</w:t>
      </w:r>
    </w:p>
    <w:p w14:paraId="3C424327" w14:textId="77777777" w:rsidR="0008564D" w:rsidRPr="009844B9" w:rsidRDefault="0008564D" w:rsidP="0008564D">
      <w:pPr>
        <w:jc w:val="both"/>
        <w:rPr>
          <w:rFonts w:eastAsia="Times New Roman"/>
        </w:rPr>
      </w:pPr>
    </w:p>
    <w:p w14:paraId="3C424328" w14:textId="77777777" w:rsidR="0008564D" w:rsidRPr="009844B9" w:rsidRDefault="0008564D" w:rsidP="0008564D">
      <w:pPr>
        <w:ind w:left="3261" w:right="56"/>
        <w:jc w:val="both"/>
        <w:rPr>
          <w:rFonts w:eastAsia="Times New Roman"/>
        </w:rPr>
      </w:pPr>
      <w:r w:rsidRPr="009844B9">
        <w:rPr>
          <w:rFonts w:eastAsia="Times New Roman"/>
          <w:spacing w:val="-3"/>
        </w:rPr>
        <w:t>I</w:t>
      </w:r>
      <w:r w:rsidRPr="009844B9">
        <w:rPr>
          <w:rFonts w:eastAsia="Times New Roman"/>
        </w:rPr>
        <w:t>,</w:t>
      </w:r>
      <w:r w:rsidRPr="009844B9">
        <w:rPr>
          <w:rFonts w:eastAsia="Times New Roman"/>
          <w:spacing w:val="3"/>
        </w:rPr>
        <w:t xml:space="preserve"> </w:t>
      </w:r>
      <w:r w:rsidRPr="009844B9">
        <w:rPr>
          <w:rFonts w:eastAsia="Times New Roman"/>
        </w:rPr>
        <w:t>the</w:t>
      </w:r>
      <w:r w:rsidRPr="009844B9">
        <w:rPr>
          <w:rFonts w:eastAsia="Times New Roman"/>
          <w:spacing w:val="2"/>
        </w:rPr>
        <w:t xml:space="preserve"> </w:t>
      </w:r>
      <w:r w:rsidRPr="009844B9">
        <w:rPr>
          <w:rFonts w:eastAsia="Times New Roman"/>
        </w:rPr>
        <w:t>und</w:t>
      </w:r>
      <w:r w:rsidRPr="009844B9">
        <w:rPr>
          <w:rFonts w:eastAsia="Times New Roman"/>
          <w:spacing w:val="-1"/>
        </w:rPr>
        <w:t>er</w:t>
      </w:r>
      <w:r w:rsidRPr="009844B9">
        <w:rPr>
          <w:rFonts w:eastAsia="Times New Roman"/>
        </w:rPr>
        <w:t>s</w:t>
      </w:r>
      <w:r w:rsidRPr="009844B9">
        <w:rPr>
          <w:rFonts w:eastAsia="Times New Roman"/>
          <w:spacing w:val="3"/>
        </w:rPr>
        <w:t>i</w:t>
      </w:r>
      <w:r w:rsidRPr="009844B9">
        <w:rPr>
          <w:rFonts w:eastAsia="Times New Roman"/>
          <w:spacing w:val="-2"/>
        </w:rPr>
        <w:t>g</w:t>
      </w:r>
      <w:r w:rsidRPr="009844B9">
        <w:rPr>
          <w:rFonts w:eastAsia="Times New Roman"/>
        </w:rPr>
        <w:t>n</w:t>
      </w:r>
      <w:r w:rsidRPr="009844B9">
        <w:rPr>
          <w:rFonts w:eastAsia="Times New Roman"/>
          <w:spacing w:val="-1"/>
        </w:rPr>
        <w:t>e</w:t>
      </w:r>
      <w:r w:rsidRPr="009844B9">
        <w:rPr>
          <w:rFonts w:eastAsia="Times New Roman"/>
        </w:rPr>
        <w:t>d,</w:t>
      </w:r>
      <w:r w:rsidRPr="009844B9">
        <w:rPr>
          <w:rFonts w:eastAsia="Times New Roman"/>
          <w:spacing w:val="3"/>
        </w:rPr>
        <w:t xml:space="preserve"> </w:t>
      </w:r>
      <w:r w:rsidRPr="009844B9">
        <w:rPr>
          <w:rFonts w:eastAsia="Times New Roman"/>
        </w:rPr>
        <w:t>h</w:t>
      </w:r>
      <w:r w:rsidRPr="009844B9">
        <w:rPr>
          <w:rFonts w:eastAsia="Times New Roman"/>
          <w:spacing w:val="1"/>
        </w:rPr>
        <w:t>e</w:t>
      </w:r>
      <w:r w:rsidRPr="009844B9">
        <w:rPr>
          <w:rFonts w:eastAsia="Times New Roman"/>
          <w:spacing w:val="-1"/>
        </w:rPr>
        <w:t>re</w:t>
      </w:r>
      <w:r w:rsidRPr="009844B9">
        <w:rPr>
          <w:rFonts w:eastAsia="Times New Roman"/>
          <w:spacing w:val="2"/>
        </w:rPr>
        <w:t>b</w:t>
      </w:r>
      <w:r w:rsidRPr="009844B9">
        <w:rPr>
          <w:rFonts w:eastAsia="Times New Roman"/>
        </w:rPr>
        <w:t>y</w:t>
      </w:r>
      <w:r w:rsidRPr="009844B9">
        <w:rPr>
          <w:rFonts w:eastAsia="Times New Roman"/>
          <w:spacing w:val="1"/>
        </w:rPr>
        <w:t xml:space="preserve"> </w:t>
      </w:r>
      <w:r w:rsidRPr="009844B9">
        <w:rPr>
          <w:rFonts w:eastAsia="Times New Roman"/>
        </w:rPr>
        <w:t>d</w:t>
      </w:r>
      <w:r w:rsidRPr="009844B9">
        <w:rPr>
          <w:rFonts w:eastAsia="Times New Roman"/>
          <w:spacing w:val="-1"/>
        </w:rPr>
        <w:t>ec</w:t>
      </w:r>
      <w:r w:rsidRPr="009844B9">
        <w:rPr>
          <w:rFonts w:eastAsia="Times New Roman"/>
          <w:spacing w:val="3"/>
        </w:rPr>
        <w:t>l</w:t>
      </w:r>
      <w:r w:rsidRPr="009844B9">
        <w:rPr>
          <w:rFonts w:eastAsia="Times New Roman"/>
          <w:spacing w:val="-1"/>
        </w:rPr>
        <w:t>ar</w:t>
      </w:r>
      <w:r w:rsidRPr="009844B9">
        <w:rPr>
          <w:rFonts w:eastAsia="Times New Roman"/>
        </w:rPr>
        <w:t>e</w:t>
      </w:r>
      <w:r w:rsidRPr="009844B9">
        <w:rPr>
          <w:rFonts w:eastAsia="Times New Roman"/>
          <w:spacing w:val="2"/>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6"/>
        </w:rPr>
        <w:t xml:space="preserve"> </w:t>
      </w:r>
      <w:r w:rsidRPr="009844B9">
        <w:rPr>
          <w:rFonts w:eastAsia="Times New Roman"/>
        </w:rPr>
        <w:t xml:space="preserve">I </w:t>
      </w:r>
      <w:r w:rsidRPr="009844B9">
        <w:rPr>
          <w:rFonts w:eastAsia="Times New Roman"/>
          <w:spacing w:val="1"/>
        </w:rPr>
        <w:t>a</w:t>
      </w:r>
      <w:r w:rsidRPr="009844B9">
        <w:rPr>
          <w:rFonts w:eastAsia="Times New Roman"/>
          <w:spacing w:val="-2"/>
        </w:rPr>
        <w:t>g</w:t>
      </w:r>
      <w:r w:rsidRPr="009844B9">
        <w:rPr>
          <w:rFonts w:eastAsia="Times New Roman"/>
          <w:spacing w:val="-1"/>
        </w:rPr>
        <w:t>r</w:t>
      </w:r>
      <w:r w:rsidRPr="009844B9">
        <w:rPr>
          <w:rFonts w:eastAsia="Times New Roman"/>
          <w:spacing w:val="1"/>
        </w:rPr>
        <w:t>e</w:t>
      </w:r>
      <w:r w:rsidRPr="009844B9">
        <w:rPr>
          <w:rFonts w:eastAsia="Times New Roman"/>
        </w:rPr>
        <w:t>e</w:t>
      </w:r>
      <w:r w:rsidRPr="009844B9">
        <w:rPr>
          <w:rFonts w:eastAsia="Times New Roman"/>
          <w:spacing w:val="2"/>
        </w:rPr>
        <w:t xml:space="preserve"> </w:t>
      </w:r>
      <w:r w:rsidRPr="009844B9">
        <w:rPr>
          <w:rFonts w:eastAsia="Times New Roman"/>
        </w:rPr>
        <w:t>to</w:t>
      </w:r>
      <w:r w:rsidRPr="009844B9">
        <w:rPr>
          <w:rFonts w:eastAsia="Times New Roman"/>
          <w:spacing w:val="3"/>
        </w:rPr>
        <w:t xml:space="preserve"> </w:t>
      </w:r>
      <w:r w:rsidRPr="009844B9">
        <w:rPr>
          <w:rFonts w:eastAsia="Times New Roman"/>
        </w:rPr>
        <w:t>p</w:t>
      </w:r>
      <w:r w:rsidRPr="009844B9">
        <w:rPr>
          <w:rFonts w:eastAsia="Times New Roman"/>
          <w:spacing w:val="-1"/>
        </w:rPr>
        <w:t>ar</w:t>
      </w:r>
      <w:r w:rsidRPr="009844B9">
        <w:rPr>
          <w:rFonts w:eastAsia="Times New Roman"/>
        </w:rPr>
        <w:t>ti</w:t>
      </w:r>
      <w:r w:rsidRPr="009844B9">
        <w:rPr>
          <w:rFonts w:eastAsia="Times New Roman"/>
          <w:spacing w:val="-1"/>
        </w:rPr>
        <w:t>c</w:t>
      </w:r>
      <w:r w:rsidRPr="009844B9">
        <w:rPr>
          <w:rFonts w:eastAsia="Times New Roman"/>
        </w:rPr>
        <w:t>ip</w:t>
      </w:r>
      <w:r w:rsidRPr="009844B9">
        <w:rPr>
          <w:rFonts w:eastAsia="Times New Roman"/>
          <w:spacing w:val="-1"/>
        </w:rPr>
        <w:t>a</w:t>
      </w:r>
      <w:r w:rsidRPr="009844B9">
        <w:rPr>
          <w:rFonts w:eastAsia="Times New Roman"/>
        </w:rPr>
        <w:t>te</w:t>
      </w:r>
      <w:r w:rsidRPr="009844B9">
        <w:rPr>
          <w:rFonts w:eastAsia="Times New Roman"/>
          <w:spacing w:val="2"/>
        </w:rPr>
        <w:t xml:space="preserve"> </w:t>
      </w:r>
      <w:r w:rsidRPr="009844B9">
        <w:rPr>
          <w:rFonts w:eastAsia="Times New Roman"/>
        </w:rPr>
        <w:t>in</w:t>
      </w:r>
      <w:r w:rsidRPr="009844B9">
        <w:rPr>
          <w:rFonts w:eastAsia="Times New Roman"/>
          <w:spacing w:val="3"/>
        </w:rPr>
        <w:t xml:space="preserve"> </w:t>
      </w:r>
      <w:r w:rsidRPr="009844B9">
        <w:rPr>
          <w:rFonts w:eastAsia="Times New Roman"/>
        </w:rPr>
        <w:t>the</w:t>
      </w:r>
      <w:r w:rsidRPr="009844B9">
        <w:rPr>
          <w:rFonts w:eastAsia="Times New Roman"/>
          <w:spacing w:val="2"/>
        </w:rPr>
        <w:t xml:space="preserve"> </w:t>
      </w:r>
      <w:r w:rsidRPr="009844B9">
        <w:rPr>
          <w:rFonts w:eastAsia="Times New Roman"/>
          <w:spacing w:val="-1"/>
        </w:rPr>
        <w:t>a</w:t>
      </w:r>
      <w:r w:rsidRPr="009844B9">
        <w:rPr>
          <w:rFonts w:eastAsia="Times New Roman"/>
        </w:rPr>
        <w:t>bov</w:t>
      </w:r>
      <w:r w:rsidRPr="009844B9">
        <w:rPr>
          <w:rFonts w:eastAsia="Times New Roman"/>
          <w:spacing w:val="-1"/>
        </w:rPr>
        <w:t>e-</w:t>
      </w:r>
      <w:r w:rsidRPr="009844B9">
        <w:rPr>
          <w:rFonts w:eastAsia="Times New Roman"/>
        </w:rPr>
        <w:t>m</w:t>
      </w:r>
      <w:r w:rsidRPr="009844B9">
        <w:rPr>
          <w:rFonts w:eastAsia="Times New Roman"/>
          <w:spacing w:val="-1"/>
        </w:rPr>
        <w:t>en</w:t>
      </w:r>
      <w:r w:rsidRPr="009844B9">
        <w:rPr>
          <w:rFonts w:eastAsia="Times New Roman"/>
          <w:spacing w:val="1"/>
        </w:rPr>
        <w:t>t</w:t>
      </w:r>
      <w:r w:rsidRPr="009844B9">
        <w:rPr>
          <w:rFonts w:eastAsia="Times New Roman"/>
        </w:rPr>
        <w:t>ion</w:t>
      </w:r>
      <w:r w:rsidRPr="009844B9">
        <w:rPr>
          <w:rFonts w:eastAsia="Times New Roman"/>
          <w:spacing w:val="-1"/>
        </w:rPr>
        <w:t>e</w:t>
      </w:r>
      <w:r>
        <w:rPr>
          <w:rFonts w:eastAsia="Times New Roman"/>
        </w:rPr>
        <w:t xml:space="preserve">d </w:t>
      </w:r>
      <w:r w:rsidRPr="009844B9">
        <w:rPr>
          <w:rFonts w:eastAsia="Times New Roman"/>
          <w:spacing w:val="-1"/>
        </w:rPr>
        <w:t>a</w:t>
      </w:r>
      <w:r w:rsidRPr="009844B9">
        <w:rPr>
          <w:rFonts w:eastAsia="Times New Roman"/>
        </w:rPr>
        <w:t>ssi</w:t>
      </w:r>
      <w:r w:rsidRPr="009844B9">
        <w:rPr>
          <w:rFonts w:eastAsia="Times New Roman"/>
          <w:spacing w:val="-2"/>
        </w:rPr>
        <w:t>g</w:t>
      </w:r>
      <w:r w:rsidRPr="009844B9">
        <w:rPr>
          <w:rFonts w:eastAsia="Times New Roman"/>
          <w:spacing w:val="-1"/>
        </w:rPr>
        <w:t>n</w:t>
      </w:r>
      <w:r w:rsidRPr="009844B9">
        <w:rPr>
          <w:rFonts w:eastAsia="Times New Roman"/>
          <w:spacing w:val="1"/>
        </w:rPr>
        <w:t>m</w:t>
      </w:r>
      <w:r w:rsidRPr="009844B9">
        <w:rPr>
          <w:rFonts w:eastAsia="Times New Roman"/>
          <w:spacing w:val="-1"/>
        </w:rPr>
        <w:t>en</w:t>
      </w:r>
      <w:r w:rsidRPr="009844B9">
        <w:rPr>
          <w:rFonts w:eastAsia="Times New Roman"/>
          <w:spacing w:val="1"/>
        </w:rPr>
        <w:t>t</w:t>
      </w:r>
      <w:r>
        <w:rPr>
          <w:rFonts w:eastAsia="Times New Roman"/>
        </w:rPr>
        <w:t xml:space="preserve">. </w:t>
      </w:r>
      <w:r w:rsidRPr="009844B9">
        <w:rPr>
          <w:rFonts w:eastAsia="Times New Roman"/>
        </w:rPr>
        <w:t>I</w:t>
      </w:r>
      <w:r w:rsidRPr="009844B9">
        <w:rPr>
          <w:rFonts w:eastAsia="Times New Roman"/>
          <w:spacing w:val="52"/>
        </w:rPr>
        <w:t xml:space="preserve"> </w:t>
      </w:r>
      <w:r w:rsidRPr="009844B9">
        <w:rPr>
          <w:rFonts w:eastAsia="Times New Roman"/>
          <w:spacing w:val="-1"/>
        </w:rPr>
        <w:t>f</w:t>
      </w:r>
      <w:r w:rsidRPr="009844B9">
        <w:rPr>
          <w:rFonts w:eastAsia="Times New Roman"/>
        </w:rPr>
        <w:t>u</w:t>
      </w:r>
      <w:r w:rsidRPr="009844B9">
        <w:rPr>
          <w:rFonts w:eastAsia="Times New Roman"/>
          <w:spacing w:val="-1"/>
        </w:rPr>
        <w:t>r</w:t>
      </w:r>
      <w:r w:rsidRPr="009844B9">
        <w:rPr>
          <w:rFonts w:eastAsia="Times New Roman"/>
        </w:rPr>
        <w:t>t</w:t>
      </w:r>
      <w:r w:rsidRPr="009844B9">
        <w:rPr>
          <w:rFonts w:eastAsia="Times New Roman"/>
          <w:spacing w:val="2"/>
        </w:rPr>
        <w:t>h</w:t>
      </w:r>
      <w:r w:rsidRPr="009844B9">
        <w:rPr>
          <w:rFonts w:eastAsia="Times New Roman"/>
          <w:spacing w:val="-1"/>
        </w:rPr>
        <w:t>e</w:t>
      </w:r>
      <w:r w:rsidRPr="009844B9">
        <w:rPr>
          <w:rFonts w:eastAsia="Times New Roman"/>
        </w:rPr>
        <w:t>r</w:t>
      </w:r>
      <w:r w:rsidRPr="009844B9">
        <w:rPr>
          <w:rFonts w:eastAsia="Times New Roman"/>
          <w:spacing w:val="54"/>
        </w:rPr>
        <w:t xml:space="preserve"> </w:t>
      </w:r>
      <w:r w:rsidRPr="009844B9">
        <w:rPr>
          <w:rFonts w:eastAsia="Times New Roman"/>
          <w:spacing w:val="2"/>
        </w:rPr>
        <w:t>d</w:t>
      </w:r>
      <w:r w:rsidRPr="009844B9">
        <w:rPr>
          <w:rFonts w:eastAsia="Times New Roman"/>
          <w:spacing w:val="-1"/>
        </w:rPr>
        <w:t>ec</w:t>
      </w:r>
      <w:r w:rsidRPr="009844B9">
        <w:rPr>
          <w:rFonts w:eastAsia="Times New Roman"/>
        </w:rPr>
        <w:t>l</w:t>
      </w:r>
      <w:r w:rsidRPr="009844B9">
        <w:rPr>
          <w:rFonts w:eastAsia="Times New Roman"/>
          <w:spacing w:val="-1"/>
        </w:rPr>
        <w:t>a</w:t>
      </w:r>
      <w:r w:rsidRPr="009844B9">
        <w:rPr>
          <w:rFonts w:eastAsia="Times New Roman"/>
          <w:spacing w:val="2"/>
        </w:rPr>
        <w:t>r</w:t>
      </w:r>
      <w:r w:rsidRPr="009844B9">
        <w:rPr>
          <w:rFonts w:eastAsia="Times New Roman"/>
        </w:rPr>
        <w:t>e</w:t>
      </w:r>
      <w:r w:rsidRPr="009844B9">
        <w:rPr>
          <w:rFonts w:eastAsia="Times New Roman"/>
          <w:spacing w:val="54"/>
        </w:rPr>
        <w:t xml:space="preserve"> </w:t>
      </w:r>
      <w:r w:rsidRPr="009844B9">
        <w:rPr>
          <w:rFonts w:eastAsia="Times New Roman"/>
        </w:rPr>
        <w:t>th</w:t>
      </w:r>
      <w:r w:rsidRPr="009844B9">
        <w:rPr>
          <w:rFonts w:eastAsia="Times New Roman"/>
          <w:spacing w:val="-1"/>
        </w:rPr>
        <w:t>a</w:t>
      </w:r>
      <w:r w:rsidRPr="009844B9">
        <w:rPr>
          <w:rFonts w:eastAsia="Times New Roman"/>
        </w:rPr>
        <w:t>t</w:t>
      </w:r>
      <w:r w:rsidRPr="009844B9">
        <w:rPr>
          <w:rFonts w:eastAsia="Times New Roman"/>
          <w:spacing w:val="58"/>
        </w:rPr>
        <w:t xml:space="preserve"> </w:t>
      </w:r>
      <w:r w:rsidRPr="009844B9">
        <w:rPr>
          <w:rFonts w:eastAsia="Times New Roman"/>
        </w:rPr>
        <w:t>I</w:t>
      </w:r>
      <w:r w:rsidRPr="009844B9">
        <w:rPr>
          <w:rFonts w:eastAsia="Times New Roman"/>
          <w:spacing w:val="52"/>
        </w:rPr>
        <w:t xml:space="preserve"> </w:t>
      </w:r>
      <w:r w:rsidRPr="009844B9">
        <w:rPr>
          <w:rFonts w:eastAsia="Times New Roman"/>
          <w:spacing w:val="-1"/>
        </w:rPr>
        <w:t>a</w:t>
      </w:r>
      <w:r w:rsidRPr="009844B9">
        <w:rPr>
          <w:rFonts w:eastAsia="Times New Roman"/>
        </w:rPr>
        <w:t>m</w:t>
      </w:r>
      <w:r w:rsidRPr="009844B9">
        <w:rPr>
          <w:rFonts w:eastAsia="Times New Roman"/>
          <w:spacing w:val="56"/>
        </w:rPr>
        <w:t xml:space="preserve"> </w:t>
      </w:r>
      <w:r w:rsidRPr="009844B9">
        <w:rPr>
          <w:rFonts w:eastAsia="Times New Roman"/>
          <w:spacing w:val="-1"/>
        </w:rPr>
        <w:t>a</w:t>
      </w:r>
      <w:r w:rsidRPr="009844B9">
        <w:rPr>
          <w:rFonts w:eastAsia="Times New Roman"/>
        </w:rPr>
        <w:t>ble</w:t>
      </w:r>
      <w:r w:rsidRPr="009844B9">
        <w:rPr>
          <w:rFonts w:eastAsia="Times New Roman"/>
          <w:spacing w:val="54"/>
        </w:rPr>
        <w:t xml:space="preserve"> </w:t>
      </w:r>
      <w:r w:rsidRPr="009844B9">
        <w:rPr>
          <w:rFonts w:eastAsia="Times New Roman"/>
          <w:spacing w:val="1"/>
        </w:rPr>
        <w:t>a</w:t>
      </w:r>
      <w:r w:rsidRPr="009844B9">
        <w:rPr>
          <w:rFonts w:eastAsia="Times New Roman"/>
        </w:rPr>
        <w:t>nd</w:t>
      </w:r>
      <w:r w:rsidRPr="009844B9">
        <w:rPr>
          <w:rFonts w:eastAsia="Times New Roman"/>
          <w:spacing w:val="55"/>
        </w:rPr>
        <w:t xml:space="preserve"> </w:t>
      </w:r>
      <w:r w:rsidRPr="009844B9">
        <w:rPr>
          <w:rFonts w:eastAsia="Times New Roman"/>
        </w:rPr>
        <w:t>willing</w:t>
      </w:r>
      <w:r w:rsidRPr="009844B9">
        <w:rPr>
          <w:rFonts w:eastAsia="Times New Roman"/>
          <w:spacing w:val="52"/>
        </w:rPr>
        <w:t xml:space="preserve"> </w:t>
      </w:r>
      <w:r w:rsidRPr="009844B9">
        <w:rPr>
          <w:rFonts w:eastAsia="Times New Roman"/>
        </w:rPr>
        <w:t>to</w:t>
      </w:r>
      <w:r w:rsidRPr="009844B9">
        <w:rPr>
          <w:rFonts w:eastAsia="Times New Roman"/>
          <w:spacing w:val="55"/>
        </w:rPr>
        <w:t xml:space="preserve"> </w:t>
      </w:r>
      <w:r w:rsidRPr="009844B9">
        <w:rPr>
          <w:rFonts w:eastAsia="Times New Roman"/>
        </w:rPr>
        <w:t>wo</w:t>
      </w:r>
      <w:r w:rsidRPr="009844B9">
        <w:rPr>
          <w:rFonts w:eastAsia="Times New Roman"/>
          <w:spacing w:val="-1"/>
        </w:rPr>
        <w:t>r</w:t>
      </w:r>
      <w:r w:rsidRPr="009844B9">
        <w:rPr>
          <w:rFonts w:eastAsia="Times New Roman"/>
        </w:rPr>
        <w:t>k</w:t>
      </w:r>
      <w:r w:rsidRPr="009844B9">
        <w:rPr>
          <w:rFonts w:eastAsia="Times New Roman"/>
          <w:spacing w:val="55"/>
        </w:rPr>
        <w:t xml:space="preserve"> </w:t>
      </w:r>
      <w:r w:rsidRPr="009844B9">
        <w:rPr>
          <w:rFonts w:eastAsia="Times New Roman"/>
          <w:spacing w:val="-1"/>
        </w:rPr>
        <w:t>f</w:t>
      </w:r>
      <w:r w:rsidRPr="009844B9">
        <w:rPr>
          <w:rFonts w:eastAsia="Times New Roman"/>
        </w:rPr>
        <w:t>or</w:t>
      </w:r>
      <w:r w:rsidRPr="009844B9">
        <w:rPr>
          <w:rFonts w:eastAsia="Times New Roman"/>
          <w:spacing w:val="54"/>
        </w:rPr>
        <w:t xml:space="preserve"> </w:t>
      </w:r>
      <w:r w:rsidRPr="009844B9">
        <w:rPr>
          <w:rFonts w:eastAsia="Times New Roman"/>
        </w:rPr>
        <w:t>the</w:t>
      </w:r>
      <w:r w:rsidRPr="009844B9">
        <w:rPr>
          <w:rFonts w:eastAsia="Times New Roman"/>
          <w:spacing w:val="54"/>
        </w:rPr>
        <w:t xml:space="preserve"> </w:t>
      </w:r>
      <w:r w:rsidRPr="009844B9">
        <w:rPr>
          <w:rFonts w:eastAsia="Times New Roman"/>
        </w:rPr>
        <w:t>p</w:t>
      </w:r>
      <w:r w:rsidRPr="009844B9">
        <w:rPr>
          <w:rFonts w:eastAsia="Times New Roman"/>
          <w:spacing w:val="-1"/>
        </w:rPr>
        <w:t>er</w:t>
      </w:r>
      <w:r>
        <w:rPr>
          <w:rFonts w:eastAsia="Times New Roman"/>
        </w:rPr>
        <w:t xml:space="preserve">iod </w:t>
      </w:r>
      <w:r w:rsidRPr="009844B9">
        <w:rPr>
          <w:rFonts w:eastAsia="Times New Roman"/>
          <w:spacing w:val="-1"/>
        </w:rPr>
        <w:t>fo</w:t>
      </w:r>
      <w:r w:rsidRPr="009844B9">
        <w:rPr>
          <w:rFonts w:eastAsia="Times New Roman"/>
        </w:rPr>
        <w:t>r</w:t>
      </w:r>
      <w:r w:rsidRPr="009844B9">
        <w:rPr>
          <w:rFonts w:eastAsia="Times New Roman"/>
          <w:spacing w:val="-1"/>
        </w:rPr>
        <w:t>e</w:t>
      </w:r>
      <w:r w:rsidRPr="009844B9">
        <w:rPr>
          <w:rFonts w:eastAsia="Times New Roman"/>
        </w:rPr>
        <w:t>s</w:t>
      </w:r>
      <w:r w:rsidRPr="009844B9">
        <w:rPr>
          <w:rFonts w:eastAsia="Times New Roman"/>
          <w:spacing w:val="1"/>
        </w:rPr>
        <w:t>e</w:t>
      </w:r>
      <w:r w:rsidRPr="009844B9">
        <w:rPr>
          <w:rFonts w:eastAsia="Times New Roman"/>
          <w:spacing w:val="-1"/>
        </w:rPr>
        <w:t>e</w:t>
      </w:r>
      <w:r w:rsidRPr="009844B9">
        <w:rPr>
          <w:rFonts w:eastAsia="Times New Roman"/>
        </w:rPr>
        <w:t>n</w:t>
      </w:r>
      <w:r w:rsidRPr="009844B9">
        <w:rPr>
          <w:rFonts w:eastAsia="Times New Roman"/>
          <w:spacing w:val="-1"/>
        </w:rPr>
        <w:t xml:space="preserve"> </w:t>
      </w:r>
      <w:r w:rsidRPr="009844B9">
        <w:rPr>
          <w:rFonts w:eastAsia="Times New Roman"/>
          <w:spacing w:val="1"/>
        </w:rPr>
        <w:t>i</w:t>
      </w:r>
      <w:r w:rsidRPr="009844B9">
        <w:rPr>
          <w:rFonts w:eastAsia="Times New Roman"/>
        </w:rPr>
        <w:t>n</w:t>
      </w:r>
      <w:r w:rsidRPr="009844B9">
        <w:rPr>
          <w:rFonts w:eastAsia="Times New Roman"/>
          <w:spacing w:val="-1"/>
        </w:rPr>
        <w:t xml:space="preserve"> </w:t>
      </w:r>
      <w:r w:rsidRPr="009844B9">
        <w:rPr>
          <w:rFonts w:eastAsia="Times New Roman"/>
          <w:spacing w:val="1"/>
        </w:rPr>
        <w:t>t</w:t>
      </w:r>
      <w:r w:rsidRPr="009844B9">
        <w:rPr>
          <w:rFonts w:eastAsia="Times New Roman"/>
          <w:spacing w:val="-1"/>
        </w:rPr>
        <w:t>h</w:t>
      </w:r>
      <w:r w:rsidRPr="009844B9">
        <w:rPr>
          <w:rFonts w:eastAsia="Times New Roman"/>
        </w:rPr>
        <w:t xml:space="preserve">e </w:t>
      </w:r>
      <w:r w:rsidRPr="009844B9">
        <w:rPr>
          <w:rFonts w:eastAsia="Times New Roman"/>
          <w:spacing w:val="-1"/>
        </w:rPr>
        <w:t>abov</w:t>
      </w:r>
      <w:r w:rsidRPr="009844B9">
        <w:rPr>
          <w:rFonts w:eastAsia="Times New Roman"/>
        </w:rPr>
        <w:t>e</w:t>
      </w:r>
      <w:r w:rsidRPr="009844B9">
        <w:rPr>
          <w:rFonts w:eastAsia="Times New Roman"/>
          <w:spacing w:val="4"/>
        </w:rPr>
        <w:t xml:space="preserve"> </w:t>
      </w:r>
      <w:r w:rsidRPr="009844B9">
        <w:rPr>
          <w:rFonts w:eastAsia="Times New Roman"/>
          <w:spacing w:val="-1"/>
        </w:rPr>
        <w:t>re</w:t>
      </w:r>
      <w:r w:rsidRPr="009844B9">
        <w:rPr>
          <w:rFonts w:eastAsia="Times New Roman"/>
          <w:spacing w:val="2"/>
        </w:rPr>
        <w:t>f</w:t>
      </w:r>
      <w:r w:rsidRPr="009844B9">
        <w:rPr>
          <w:rFonts w:eastAsia="Times New Roman"/>
          <w:spacing w:val="-1"/>
        </w:rPr>
        <w:t>eren</w:t>
      </w:r>
      <w:r w:rsidRPr="009844B9">
        <w:rPr>
          <w:rFonts w:eastAsia="Times New Roman"/>
          <w:spacing w:val="2"/>
        </w:rPr>
        <w:t>c</w:t>
      </w:r>
      <w:r w:rsidRPr="009844B9">
        <w:rPr>
          <w:rFonts w:eastAsia="Times New Roman"/>
          <w:spacing w:val="-1"/>
        </w:rPr>
        <w:t>e</w:t>
      </w:r>
      <w:r w:rsidRPr="009844B9">
        <w:rPr>
          <w:rFonts w:eastAsia="Times New Roman"/>
        </w:rPr>
        <w:t>d</w:t>
      </w:r>
      <w:r w:rsidRPr="009844B9">
        <w:rPr>
          <w:rFonts w:eastAsia="Times New Roman"/>
          <w:spacing w:val="-1"/>
        </w:rPr>
        <w:t xml:space="preserve"> </w:t>
      </w:r>
      <w:r w:rsidR="00EE3BC7">
        <w:rPr>
          <w:rFonts w:eastAsia="Times New Roman"/>
          <w:spacing w:val="-1"/>
        </w:rPr>
        <w:t xml:space="preserve">in the </w:t>
      </w:r>
      <w:r>
        <w:rPr>
          <w:rFonts w:eastAsia="Times New Roman"/>
          <w:spacing w:val="2"/>
        </w:rPr>
        <w:t>Letter of Invitation.</w:t>
      </w:r>
    </w:p>
    <w:p w14:paraId="3C424329" w14:textId="77777777" w:rsidR="0008564D" w:rsidRPr="009844B9" w:rsidRDefault="0008564D" w:rsidP="0008564D">
      <w:pPr>
        <w:jc w:val="both"/>
        <w:rPr>
          <w:rFonts w:eastAsia="Times New Roman"/>
        </w:rPr>
      </w:pPr>
    </w:p>
    <w:p w14:paraId="3C42432A" w14:textId="77777777" w:rsidR="0008564D" w:rsidRPr="009844B9" w:rsidRDefault="0008564D" w:rsidP="0008564D">
      <w:pPr>
        <w:jc w:val="both"/>
        <w:rPr>
          <w:rFonts w:eastAsia="Times New Roman"/>
        </w:rPr>
      </w:pPr>
    </w:p>
    <w:p w14:paraId="3C42432B" w14:textId="77777777" w:rsidR="0008564D" w:rsidRPr="009844B9" w:rsidRDefault="0008564D" w:rsidP="0008564D">
      <w:pPr>
        <w:jc w:val="both"/>
        <w:rPr>
          <w:rFonts w:eastAsia="Times New Roman"/>
        </w:rPr>
      </w:pPr>
    </w:p>
    <w:p w14:paraId="3C42432C" w14:textId="77777777" w:rsidR="0008564D" w:rsidRPr="009844B9" w:rsidRDefault="0008564D" w:rsidP="0008564D">
      <w:pPr>
        <w:ind w:right="7450"/>
        <w:jc w:val="both"/>
        <w:rPr>
          <w:rFonts w:eastAsia="Times New Roman"/>
        </w:rPr>
      </w:pPr>
      <w:r w:rsidRPr="009844B9">
        <w:rPr>
          <w:rFonts w:eastAsia="Times New Roman"/>
          <w:spacing w:val="1"/>
        </w:rPr>
        <w:t>S</w:t>
      </w:r>
      <w:r w:rsidRPr="009844B9">
        <w:rPr>
          <w:rFonts w:eastAsia="Times New Roman"/>
        </w:rPr>
        <w:t>i</w:t>
      </w:r>
      <w:r w:rsidRPr="009844B9">
        <w:rPr>
          <w:rFonts w:eastAsia="Times New Roman"/>
          <w:spacing w:val="-2"/>
        </w:rPr>
        <w:t>g</w:t>
      </w:r>
      <w:r w:rsidRPr="009844B9">
        <w:rPr>
          <w:rFonts w:eastAsia="Times New Roman"/>
          <w:spacing w:val="-1"/>
        </w:rPr>
        <w:t>n</w:t>
      </w:r>
      <w:r w:rsidRPr="009844B9">
        <w:rPr>
          <w:rFonts w:eastAsia="Times New Roman"/>
        </w:rPr>
        <w:t>at</w:t>
      </w:r>
      <w:r w:rsidRPr="009844B9">
        <w:rPr>
          <w:rFonts w:eastAsia="Times New Roman"/>
          <w:spacing w:val="-1"/>
        </w:rPr>
        <w:t>u</w:t>
      </w:r>
      <w:r w:rsidRPr="009844B9">
        <w:rPr>
          <w:rFonts w:eastAsia="Times New Roman"/>
        </w:rPr>
        <w:t>re</w:t>
      </w:r>
    </w:p>
    <w:p w14:paraId="3C42432D" w14:textId="77777777" w:rsidR="0008564D" w:rsidRPr="009844B9" w:rsidRDefault="0008564D" w:rsidP="0008564D">
      <w:pPr>
        <w:jc w:val="both"/>
        <w:rPr>
          <w:rFonts w:eastAsia="Times New Roman"/>
        </w:rPr>
      </w:pPr>
    </w:p>
    <w:p w14:paraId="3C42432E" w14:textId="77777777" w:rsidR="0008564D" w:rsidRPr="009844B9" w:rsidRDefault="0008564D" w:rsidP="0008564D">
      <w:pPr>
        <w:jc w:val="both"/>
        <w:rPr>
          <w:rFonts w:eastAsia="Times New Roman"/>
        </w:rPr>
      </w:pPr>
    </w:p>
    <w:p w14:paraId="3C42432F" w14:textId="77777777" w:rsidR="0008564D" w:rsidRPr="009844B9" w:rsidRDefault="0008564D" w:rsidP="0008564D">
      <w:pPr>
        <w:ind w:right="7921"/>
        <w:jc w:val="both"/>
        <w:rPr>
          <w:rFonts w:eastAsia="Times New Roman"/>
        </w:rPr>
      </w:pPr>
      <w:r w:rsidRPr="009844B9">
        <w:rPr>
          <w:rFonts w:eastAsia="Times New Roman"/>
        </w:rPr>
        <w:t>D</w:t>
      </w:r>
      <w:r w:rsidRPr="009844B9">
        <w:rPr>
          <w:rFonts w:eastAsia="Times New Roman"/>
          <w:spacing w:val="-1"/>
        </w:rPr>
        <w:t>a</w:t>
      </w:r>
      <w:r w:rsidRPr="009844B9">
        <w:rPr>
          <w:rFonts w:eastAsia="Times New Roman"/>
        </w:rPr>
        <w:t>te</w:t>
      </w:r>
    </w:p>
    <w:p w14:paraId="3C424330" w14:textId="77777777" w:rsidR="00EC1EEC" w:rsidRPr="00685C6A" w:rsidRDefault="00403447" w:rsidP="005D77B5">
      <w:pPr>
        <w:widowControl/>
        <w:autoSpaceDE/>
        <w:autoSpaceDN/>
        <w:adjustRightInd/>
        <w:jc w:val="center"/>
        <w:rPr>
          <w:rFonts w:eastAsia="Times New Roman"/>
          <w:b/>
          <w:bCs/>
          <w:color w:val="17365D"/>
          <w:spacing w:val="2"/>
          <w:kern w:val="32"/>
        </w:rPr>
      </w:pPr>
      <w:r>
        <w:rPr>
          <w:rFonts w:eastAsia="Calibri"/>
          <w:b/>
          <w:u w:val="single"/>
          <w:lang w:val="en-PH"/>
        </w:rPr>
        <w:br w:type="page"/>
      </w:r>
      <w:r w:rsidR="001D6152">
        <w:rPr>
          <w:rFonts w:eastAsia="Times New Roman"/>
          <w:b/>
          <w:bCs/>
          <w:color w:val="17365D"/>
          <w:spacing w:val="2"/>
          <w:kern w:val="32"/>
        </w:rPr>
        <w:lastRenderedPageBreak/>
        <w:t>FIN</w:t>
      </w:r>
      <w:r w:rsidR="0036076B">
        <w:rPr>
          <w:rFonts w:eastAsia="Times New Roman"/>
          <w:b/>
          <w:bCs/>
          <w:color w:val="17365D"/>
          <w:spacing w:val="2"/>
          <w:kern w:val="32"/>
        </w:rPr>
        <w:t xml:space="preserve">ANCIAL </w:t>
      </w:r>
      <w:r w:rsidR="00794871">
        <w:rPr>
          <w:rFonts w:eastAsia="Times New Roman"/>
          <w:b/>
          <w:bCs/>
          <w:color w:val="17365D"/>
          <w:spacing w:val="2"/>
          <w:kern w:val="32"/>
        </w:rPr>
        <w:t>PROPOSAL SUBMISSION FORM</w:t>
      </w:r>
    </w:p>
    <w:p w14:paraId="3C424331" w14:textId="77777777" w:rsidR="00EC1EEC" w:rsidRPr="0070770D" w:rsidRDefault="00EC1EEC" w:rsidP="00EC1EEC">
      <w:pPr>
        <w:spacing w:after="200" w:line="276" w:lineRule="auto"/>
        <w:contextualSpacing/>
        <w:rPr>
          <w:rFonts w:eastAsia="Calibri"/>
          <w:lang w:val="en-PH"/>
        </w:rPr>
      </w:pPr>
    </w:p>
    <w:p w14:paraId="3C424332" w14:textId="77777777" w:rsidR="00EC1EEC" w:rsidRDefault="00EC1EEC" w:rsidP="00EC1EEC">
      <w:pPr>
        <w:spacing w:after="200" w:line="276" w:lineRule="auto"/>
        <w:contextualSpacing/>
        <w:rPr>
          <w:rFonts w:eastAsia="Calibri"/>
          <w:lang w:val="en-PH"/>
        </w:rPr>
      </w:pPr>
    </w:p>
    <w:p w14:paraId="3C424333" w14:textId="77777777" w:rsidR="000A7F1A" w:rsidRPr="009844B9" w:rsidRDefault="000A7F1A" w:rsidP="000A7F1A">
      <w:pPr>
        <w:ind w:right="-20"/>
        <w:jc w:val="both"/>
        <w:rPr>
          <w:rFonts w:eastAsia="Times New Roman"/>
          <w:color w:val="000000"/>
        </w:rPr>
      </w:pPr>
      <w:r w:rsidRPr="009844B9">
        <w:rPr>
          <w:rFonts w:eastAsia="Times New Roman"/>
          <w:color w:val="000000"/>
          <w:spacing w:val="2"/>
        </w:rPr>
        <w:t>[</w:t>
      </w:r>
      <w:r w:rsidRPr="00112299">
        <w:rPr>
          <w:rFonts w:eastAsia="Times New Roman"/>
          <w:b/>
          <w:i/>
          <w:color w:val="000000"/>
          <w:spacing w:val="-5"/>
        </w:rPr>
        <w:t>L</w:t>
      </w:r>
      <w:r w:rsidRPr="00112299">
        <w:rPr>
          <w:rFonts w:eastAsia="Times New Roman"/>
          <w:b/>
          <w:i/>
          <w:color w:val="000000"/>
          <w:spacing w:val="2"/>
        </w:rPr>
        <w:t>o</w:t>
      </w:r>
      <w:r w:rsidRPr="00112299">
        <w:rPr>
          <w:rFonts w:eastAsia="Times New Roman"/>
          <w:b/>
          <w:i/>
          <w:color w:val="000000"/>
          <w:spacing w:val="-1"/>
        </w:rPr>
        <w:t>ca</w:t>
      </w:r>
      <w:r w:rsidRPr="00112299">
        <w:rPr>
          <w:rFonts w:eastAsia="Times New Roman"/>
          <w:b/>
          <w:i/>
          <w:color w:val="000000"/>
        </w:rPr>
        <w:t>ti</w:t>
      </w:r>
      <w:r w:rsidRPr="00112299">
        <w:rPr>
          <w:rFonts w:eastAsia="Times New Roman"/>
          <w:b/>
          <w:i/>
          <w:color w:val="000000"/>
          <w:spacing w:val="-1"/>
        </w:rPr>
        <w:t>on</w:t>
      </w:r>
      <w:r w:rsidRPr="00112299">
        <w:rPr>
          <w:rFonts w:eastAsia="Times New Roman"/>
          <w:b/>
          <w:i/>
          <w:color w:val="000000"/>
        </w:rPr>
        <w:t>,</w:t>
      </w:r>
      <w:r w:rsidRPr="00112299">
        <w:rPr>
          <w:rFonts w:eastAsia="Times New Roman"/>
          <w:b/>
          <w:i/>
          <w:color w:val="000000"/>
          <w:spacing w:val="-1"/>
        </w:rPr>
        <w:t xml:space="preserve"> </w:t>
      </w:r>
      <w:r w:rsidRPr="00112299">
        <w:rPr>
          <w:rFonts w:eastAsia="Times New Roman"/>
          <w:b/>
          <w:i/>
          <w:color w:val="000000"/>
          <w:spacing w:val="2"/>
        </w:rPr>
        <w:t>D</w:t>
      </w:r>
      <w:r w:rsidRPr="00112299">
        <w:rPr>
          <w:rFonts w:eastAsia="Times New Roman"/>
          <w:b/>
          <w:i/>
          <w:color w:val="000000"/>
          <w:spacing w:val="-1"/>
        </w:rPr>
        <w:t>a</w:t>
      </w:r>
      <w:r w:rsidRPr="00112299">
        <w:rPr>
          <w:rFonts w:eastAsia="Times New Roman"/>
          <w:b/>
          <w:i/>
          <w:color w:val="000000"/>
          <w:spacing w:val="3"/>
        </w:rPr>
        <w:t>t</w:t>
      </w:r>
      <w:r w:rsidRPr="00112299">
        <w:rPr>
          <w:rFonts w:eastAsia="Times New Roman"/>
          <w:b/>
          <w:i/>
          <w:color w:val="000000"/>
          <w:spacing w:val="-1"/>
        </w:rPr>
        <w:t>e</w:t>
      </w:r>
      <w:r w:rsidRPr="009844B9">
        <w:rPr>
          <w:rFonts w:eastAsia="Times New Roman"/>
          <w:color w:val="000000"/>
          <w:spacing w:val="-1"/>
        </w:rPr>
        <w:t>]</w:t>
      </w:r>
    </w:p>
    <w:p w14:paraId="3C424334" w14:textId="77777777" w:rsidR="000A7F1A" w:rsidRPr="009844B9" w:rsidRDefault="000A7F1A" w:rsidP="000A7F1A">
      <w:pPr>
        <w:jc w:val="both"/>
        <w:rPr>
          <w:rFonts w:eastAsia="Times New Roman"/>
          <w:color w:val="000000"/>
        </w:rPr>
      </w:pPr>
    </w:p>
    <w:p w14:paraId="3C424335" w14:textId="5D57380B" w:rsidR="000A7F1A" w:rsidRPr="003C753D" w:rsidRDefault="000A7F1A" w:rsidP="000A7F1A">
      <w:pPr>
        <w:jc w:val="both"/>
        <w:rPr>
          <w:szCs w:val="28"/>
        </w:rPr>
      </w:pPr>
      <w:r w:rsidRPr="003C753D">
        <w:rPr>
          <w:szCs w:val="28"/>
        </w:rPr>
        <w:t>Chief Executive Officer</w:t>
      </w:r>
    </w:p>
    <w:p w14:paraId="3C424338" w14:textId="0106989D" w:rsidR="000A7F1A" w:rsidRPr="009844B9" w:rsidRDefault="00D149B9" w:rsidP="00961F67">
      <w:pPr>
        <w:rPr>
          <w:rFonts w:eastAsia="Times New Roman"/>
          <w:color w:val="000000"/>
        </w:rPr>
      </w:pPr>
      <w:r w:rsidRPr="00E87D37">
        <w:t xml:space="preserve">Millennium Foundation </w:t>
      </w:r>
      <w:r w:rsidR="00961F67">
        <w:t xml:space="preserve">of </w:t>
      </w:r>
      <w:r w:rsidRPr="00E87D37">
        <w:t>Kosovo                                                                                                                      Att.: The Procurement Manager                                                                                                                      Address: str. “</w:t>
      </w:r>
      <w:proofErr w:type="spellStart"/>
      <w:r w:rsidRPr="00E87D37">
        <w:t>Migjeni</w:t>
      </w:r>
      <w:proofErr w:type="spellEnd"/>
      <w:r w:rsidRPr="00E87D37">
        <w:t xml:space="preserve">” no. 21 (ex-Bank of Ljubljana Building, floor IX),                                                                                 Postal Code:10000 </w:t>
      </w:r>
      <w:proofErr w:type="spellStart"/>
      <w:r w:rsidRPr="00E87D37">
        <w:t>Prishtina</w:t>
      </w:r>
      <w:proofErr w:type="spellEnd"/>
      <w:r w:rsidRPr="00E87D37">
        <w:t>, Kosova                                                                                                                  Email: procurement@millenniumkosovo.org</w:t>
      </w:r>
      <w:r w:rsidRPr="00E87D37">
        <w:br/>
        <w:t>Phone Number: 00 383 38 752 110 </w:t>
      </w:r>
    </w:p>
    <w:p w14:paraId="3C424339" w14:textId="77777777" w:rsidR="000A7F1A" w:rsidRDefault="000A7F1A" w:rsidP="000A7F1A">
      <w:pPr>
        <w:ind w:right="-76"/>
        <w:jc w:val="both"/>
        <w:rPr>
          <w:rFonts w:eastAsia="Times New Roman"/>
          <w:color w:val="000000"/>
        </w:rPr>
      </w:pPr>
    </w:p>
    <w:p w14:paraId="3C42433A" w14:textId="77777777" w:rsidR="000A7F1A" w:rsidRPr="009844B9" w:rsidRDefault="000A7F1A" w:rsidP="000A7F1A">
      <w:pPr>
        <w:ind w:right="-76"/>
        <w:jc w:val="both"/>
        <w:rPr>
          <w:rFonts w:eastAsia="Times New Roman"/>
          <w:color w:val="000000"/>
        </w:rPr>
      </w:pPr>
      <w:r w:rsidRPr="009844B9">
        <w:rPr>
          <w:rFonts w:eastAsia="Times New Roman"/>
          <w:color w:val="000000"/>
        </w:rPr>
        <w:t>D</w:t>
      </w:r>
      <w:r w:rsidRPr="009844B9">
        <w:rPr>
          <w:rFonts w:eastAsia="Times New Roman"/>
          <w:color w:val="000000"/>
          <w:spacing w:val="-1"/>
        </w:rPr>
        <w:t>ea</w:t>
      </w:r>
      <w:r w:rsidRPr="009844B9">
        <w:rPr>
          <w:rFonts w:eastAsia="Times New Roman"/>
          <w:color w:val="000000"/>
        </w:rPr>
        <w:t>r</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1"/>
        </w:rPr>
        <w:t>r</w:t>
      </w:r>
      <w:r w:rsidRPr="009844B9">
        <w:rPr>
          <w:rFonts w:eastAsia="Times New Roman"/>
          <w:color w:val="000000"/>
        </w:rPr>
        <w:t>,</w:t>
      </w:r>
    </w:p>
    <w:p w14:paraId="3C42433B" w14:textId="77777777" w:rsidR="000A7F1A" w:rsidRPr="009844B9" w:rsidRDefault="000A7F1A" w:rsidP="000A7F1A">
      <w:pPr>
        <w:jc w:val="both"/>
        <w:rPr>
          <w:rFonts w:eastAsia="Times New Roman"/>
          <w:color w:val="000000"/>
        </w:rPr>
      </w:pPr>
    </w:p>
    <w:p w14:paraId="534AC6FE" w14:textId="2E8FB948" w:rsidR="00334D0F" w:rsidRDefault="00D149B9" w:rsidP="00D149B9">
      <w:pPr>
        <w:ind w:right="175"/>
        <w:rPr>
          <w:bCs/>
        </w:rPr>
      </w:pPr>
      <w:r w:rsidRPr="00E87D37">
        <w:rPr>
          <w:rFonts w:eastAsia="Times New Roman"/>
          <w:b/>
          <w:bCs/>
        </w:rPr>
        <w:t>R</w:t>
      </w:r>
      <w:r w:rsidRPr="00E87D37">
        <w:rPr>
          <w:rFonts w:eastAsia="Times New Roman"/>
          <w:b/>
          <w:bCs/>
          <w:spacing w:val="-1"/>
        </w:rPr>
        <w:t>e</w:t>
      </w:r>
      <w:r w:rsidRPr="00E87D37">
        <w:rPr>
          <w:rFonts w:eastAsia="Times New Roman"/>
          <w:b/>
          <w:bCs/>
        </w:rPr>
        <w:t>:</w:t>
      </w:r>
      <w:r w:rsidRPr="00EF69FC">
        <w:rPr>
          <w:rFonts w:eastAsia="Times New Roman"/>
        </w:rPr>
        <w:t xml:space="preserve"> </w:t>
      </w:r>
      <w:r w:rsidR="00334D0F" w:rsidRPr="00EF69FC">
        <w:rPr>
          <w:rFonts w:eastAsia="Times New Roman"/>
          <w:color w:val="000000"/>
        </w:rPr>
        <w:t xml:space="preserve">Procurement of Individual Consultant for </w:t>
      </w:r>
      <w:r w:rsidR="000A5DE7">
        <w:t>Judicial and Open Data Services</w:t>
      </w:r>
      <w:r w:rsidR="00334D0F" w:rsidRPr="00685C6A" w:rsidDel="00D149B9">
        <w:rPr>
          <w:bCs/>
        </w:rPr>
        <w:t xml:space="preserve"> </w:t>
      </w:r>
    </w:p>
    <w:p w14:paraId="1A27DF4F" w14:textId="77777777" w:rsidR="00334D0F" w:rsidRPr="00E87D37" w:rsidRDefault="00334D0F" w:rsidP="00D149B9">
      <w:pPr>
        <w:ind w:right="175"/>
        <w:rPr>
          <w:rFonts w:eastAsia="Times New Roman"/>
          <w:b/>
          <w:bCs/>
        </w:rPr>
      </w:pPr>
    </w:p>
    <w:p w14:paraId="7CC2F52B" w14:textId="7822D66A" w:rsidR="00D149B9" w:rsidRPr="00E87D37" w:rsidRDefault="00D149B9" w:rsidP="00D149B9">
      <w:pPr>
        <w:ind w:right="175"/>
        <w:rPr>
          <w:rFonts w:eastAsia="Times New Roman"/>
        </w:rPr>
      </w:pPr>
      <w:r w:rsidRPr="00E87D37">
        <w:rPr>
          <w:rFonts w:eastAsia="Times New Roman"/>
          <w:b/>
          <w:bCs/>
          <w:position w:val="-1"/>
        </w:rPr>
        <w:t>R</w:t>
      </w:r>
      <w:r w:rsidRPr="00E87D37">
        <w:rPr>
          <w:rFonts w:eastAsia="Times New Roman"/>
          <w:b/>
          <w:bCs/>
          <w:spacing w:val="-1"/>
          <w:position w:val="-1"/>
        </w:rPr>
        <w:t>E</w:t>
      </w:r>
      <w:r w:rsidRPr="00E87D37">
        <w:rPr>
          <w:rFonts w:eastAsia="Times New Roman"/>
          <w:b/>
          <w:bCs/>
          <w:spacing w:val="2"/>
          <w:position w:val="-1"/>
        </w:rPr>
        <w:t>F No</w:t>
      </w:r>
      <w:r w:rsidRPr="00E87D37">
        <w:rPr>
          <w:rFonts w:eastAsia="Times New Roman"/>
          <w:b/>
          <w:bCs/>
          <w:position w:val="-1"/>
        </w:rPr>
        <w:t>:</w:t>
      </w:r>
      <w:r w:rsidRPr="00E87D37">
        <w:rPr>
          <w:rFonts w:eastAsia="Times New Roman"/>
          <w:b/>
          <w:bCs/>
          <w:spacing w:val="-1"/>
          <w:position w:val="-1"/>
        </w:rPr>
        <w:t xml:space="preserve"> IC-MFK- 2020/0</w:t>
      </w:r>
      <w:r>
        <w:rPr>
          <w:rFonts w:eastAsia="Times New Roman"/>
          <w:b/>
          <w:bCs/>
          <w:spacing w:val="-1"/>
          <w:position w:val="-1"/>
        </w:rPr>
        <w:t>1</w:t>
      </w:r>
      <w:r w:rsidR="00EF69FC">
        <w:rPr>
          <w:rFonts w:eastAsia="Times New Roman"/>
          <w:b/>
          <w:bCs/>
          <w:spacing w:val="-1"/>
          <w:position w:val="-1"/>
        </w:rPr>
        <w:t>7</w:t>
      </w:r>
    </w:p>
    <w:p w14:paraId="3C42433F" w14:textId="77777777" w:rsidR="000A7F1A" w:rsidRPr="00685C6A" w:rsidRDefault="000A7F1A" w:rsidP="000A7F1A">
      <w:pPr>
        <w:spacing w:after="200" w:line="276" w:lineRule="auto"/>
        <w:contextualSpacing/>
        <w:rPr>
          <w:rFonts w:eastAsia="Calibri"/>
          <w:bCs/>
        </w:rPr>
      </w:pPr>
    </w:p>
    <w:p w14:paraId="3C424340" w14:textId="77777777" w:rsidR="000A7F1A" w:rsidRDefault="000A7F1A" w:rsidP="000A7F1A">
      <w:pPr>
        <w:spacing w:after="120" w:line="276" w:lineRule="auto"/>
        <w:contextualSpacing/>
        <w:rPr>
          <w:rFonts w:eastAsia="Calibri"/>
          <w:bCs/>
          <w:lang w:val="en-PH"/>
        </w:rPr>
      </w:pPr>
      <w:r>
        <w:rPr>
          <w:rFonts w:eastAsia="Calibri"/>
          <w:bCs/>
          <w:lang w:val="en-PH"/>
        </w:rPr>
        <w:t>Dear Sir/Madam,</w:t>
      </w: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rPr>
        <w:t xml:space="preserve">Having examined the Letter of Invitation Documents, I am pleased to submit the following financial proposal for the services to be provided: </w:t>
      </w:r>
    </w:p>
    <w:p w14:paraId="3C424344" w14:textId="77777777" w:rsidR="00EC1EEC" w:rsidRPr="0067183B" w:rsidRDefault="006569CC" w:rsidP="00E72FAF">
      <w:pPr>
        <w:pStyle w:val="SimpleList"/>
        <w:numPr>
          <w:ilvl w:val="0"/>
          <w:numId w:val="0"/>
        </w:numPr>
        <w:rPr>
          <w:i/>
          <w:szCs w:val="24"/>
        </w:rPr>
      </w:pPr>
      <w:r w:rsidRPr="0067183B">
        <w:rPr>
          <w:b/>
          <w:i/>
          <w:szCs w:val="24"/>
        </w:rPr>
        <w:t xml:space="preserve">[Include </w:t>
      </w:r>
      <w:r w:rsidR="00073F43" w:rsidRPr="0067183B">
        <w:rPr>
          <w:b/>
          <w:i/>
          <w:szCs w:val="24"/>
        </w:rPr>
        <w:t>salary</w:t>
      </w:r>
      <w:r w:rsidR="00073F43" w:rsidRPr="0067183B">
        <w:rPr>
          <w:rStyle w:val="FootnoteReference"/>
          <w:b/>
          <w:i/>
          <w:szCs w:val="24"/>
        </w:rPr>
        <w:footnoteReference w:id="1"/>
      </w:r>
      <w:r w:rsidR="00073F43" w:rsidRPr="0067183B">
        <w:rPr>
          <w:b/>
          <w:i/>
          <w:szCs w:val="24"/>
        </w:rPr>
        <w:t xml:space="preserve"> history for the past three years</w:t>
      </w:r>
      <w:r w:rsidRPr="0067183B">
        <w:rPr>
          <w:b/>
          <w:i/>
          <w:szCs w:val="24"/>
        </w:rPr>
        <w:t>]</w:t>
      </w:r>
      <w:r w:rsidR="00073F43" w:rsidRPr="0067183B">
        <w:rPr>
          <w:i/>
          <w:szCs w:val="24"/>
        </w:rPr>
        <w:t xml:space="preserve">. </w:t>
      </w:r>
    </w:p>
    <w:p w14:paraId="3C424345" w14:textId="77777777" w:rsidR="006569CC" w:rsidRPr="0067183B" w:rsidRDefault="006569CC" w:rsidP="00E72FAF">
      <w:pPr>
        <w:pStyle w:val="SimpleList"/>
        <w:numPr>
          <w:ilvl w:val="0"/>
          <w:numId w:val="0"/>
        </w:numPr>
        <w:rPr>
          <w:i/>
          <w:szCs w:val="24"/>
        </w:rPr>
      </w:pPr>
    </w:p>
    <w:p w14:paraId="74717BD2" w14:textId="77777777" w:rsidR="00231EF7" w:rsidRPr="00E87D37" w:rsidRDefault="00231EF7" w:rsidP="00231EF7">
      <w:pPr>
        <w:pStyle w:val="SimpleList"/>
        <w:numPr>
          <w:ilvl w:val="0"/>
          <w:numId w:val="0"/>
        </w:numPr>
        <w:rPr>
          <w:i/>
          <w:szCs w:val="24"/>
        </w:rPr>
      </w:pPr>
      <w:r w:rsidRPr="00E87D37">
        <w:rPr>
          <w:szCs w:val="24"/>
        </w:rPr>
        <w:t>[</w:t>
      </w:r>
      <w:r w:rsidRPr="00E87D37">
        <w:rPr>
          <w:b/>
          <w:i/>
          <w:szCs w:val="24"/>
        </w:rPr>
        <w:t xml:space="preserve">Include fully loaded </w:t>
      </w:r>
      <w:r w:rsidRPr="00E87D37">
        <w:rPr>
          <w:b/>
          <w:i/>
          <w:szCs w:val="24"/>
          <w:u w:val="single"/>
        </w:rPr>
        <w:t>monthly salary</w:t>
      </w:r>
      <w:r w:rsidRPr="00E87D37">
        <w:rPr>
          <w:b/>
          <w:i/>
          <w:szCs w:val="24"/>
        </w:rPr>
        <w:t xml:space="preserve"> including airfare, accommodation, per diem and other expenses</w:t>
      </w:r>
      <w:r w:rsidRPr="00E87D37">
        <w:rPr>
          <w:szCs w:val="24"/>
        </w:rPr>
        <w:t>]</w:t>
      </w:r>
    </w:p>
    <w:p w14:paraId="40A811EA" w14:textId="77777777" w:rsidR="00231EF7" w:rsidRPr="00E87D37" w:rsidRDefault="00231EF7" w:rsidP="00231EF7">
      <w:pPr>
        <w:pStyle w:val="SimpleList"/>
        <w:numPr>
          <w:ilvl w:val="0"/>
          <w:numId w:val="0"/>
        </w:numPr>
        <w:rPr>
          <w:szCs w:val="24"/>
        </w:rPr>
      </w:pPr>
    </w:p>
    <w:p w14:paraId="0AC403C5" w14:textId="77777777" w:rsidR="00231EF7" w:rsidRPr="00E87D37" w:rsidRDefault="00231EF7" w:rsidP="00231EF7">
      <w:pPr>
        <w:pStyle w:val="SimpleList"/>
        <w:numPr>
          <w:ilvl w:val="0"/>
          <w:numId w:val="0"/>
        </w:numPr>
        <w:jc w:val="left"/>
        <w:rPr>
          <w:szCs w:val="24"/>
        </w:rPr>
      </w:pPr>
      <w:r w:rsidRPr="00E87D37">
        <w:rPr>
          <w:b/>
          <w:szCs w:val="24"/>
          <w:u w:val="single"/>
        </w:rPr>
        <w:t>Monthly salary in Euro: ___________________________________________________</w:t>
      </w:r>
    </w:p>
    <w:p w14:paraId="3C424348" w14:textId="77777777" w:rsidR="00216A18" w:rsidRDefault="00216A18" w:rsidP="00E72FAF">
      <w:pPr>
        <w:jc w:val="both"/>
        <w:rPr>
          <w:color w:val="000000"/>
        </w:rPr>
      </w:pPr>
    </w:p>
    <w:p w14:paraId="3C424349" w14:textId="77777777" w:rsidR="00EC1EEC" w:rsidRPr="0070770D" w:rsidRDefault="00EC1EEC" w:rsidP="00E72FAF">
      <w:pPr>
        <w:spacing w:after="120"/>
        <w:jc w:val="both"/>
        <w:rPr>
          <w:color w:val="000000"/>
        </w:rPr>
      </w:pPr>
      <w:r w:rsidRPr="0070770D">
        <w:rPr>
          <w:color w:val="000000"/>
        </w:rPr>
        <w:t>I understand that you are not bound to accept any proposal you may receive and that a binding contract would result only after final negotiations are</w:t>
      </w:r>
      <w:r w:rsidR="00C62C4F">
        <w:rPr>
          <w:color w:val="000000"/>
        </w:rPr>
        <w:t xml:space="preserve"> concluded on the basis of the t</w:t>
      </w:r>
      <w:r w:rsidRPr="0070770D">
        <w:rPr>
          <w:color w:val="000000"/>
        </w:rPr>
        <w:t>echnical</w:t>
      </w:r>
      <w:r w:rsidR="00C62C4F">
        <w:rPr>
          <w:color w:val="000000"/>
        </w:rPr>
        <w:t xml:space="preserve"> </w:t>
      </w:r>
      <w:r w:rsidRPr="0070770D">
        <w:rPr>
          <w:color w:val="000000"/>
        </w:rPr>
        <w:t xml:space="preserve">and </w:t>
      </w:r>
      <w:r w:rsidR="000D3047">
        <w:rPr>
          <w:color w:val="000000"/>
        </w:rPr>
        <w:t>price</w:t>
      </w:r>
      <w:r w:rsidRPr="0070770D">
        <w:rPr>
          <w:color w:val="000000"/>
        </w:rPr>
        <w:t xml:space="preserve"> components proposed. </w:t>
      </w:r>
    </w:p>
    <w:p w14:paraId="3C42434A" w14:textId="77777777" w:rsidR="00EC1EEC" w:rsidRPr="0070770D" w:rsidRDefault="00EC1EEC" w:rsidP="00EC1EEC">
      <w:pPr>
        <w:rPr>
          <w:color w:val="000000"/>
        </w:rPr>
      </w:pPr>
    </w:p>
    <w:p w14:paraId="3C42434B" w14:textId="77777777" w:rsidR="00E72FAF" w:rsidRPr="00A41A69" w:rsidRDefault="00E72FAF" w:rsidP="00E72FAF">
      <w:pPr>
        <w:spacing w:after="120" w:line="276" w:lineRule="auto"/>
        <w:contextualSpacing/>
        <w:rPr>
          <w:rFonts w:eastAsia="Calibri"/>
          <w:bCs/>
          <w:lang w:val="en-PH"/>
        </w:rPr>
      </w:pPr>
      <w:r w:rsidRPr="00A41A69">
        <w:rPr>
          <w:rFonts w:eastAsia="Calibri"/>
          <w:bCs/>
          <w:lang w:val="en-PH"/>
        </w:rPr>
        <w:t>Yours Sincerely,</w:t>
      </w:r>
    </w:p>
    <w:p w14:paraId="3C42434C" w14:textId="77777777" w:rsidR="00E72FAF" w:rsidRPr="009844B9" w:rsidRDefault="00E72FAF" w:rsidP="00E72FAF">
      <w:pPr>
        <w:jc w:val="both"/>
        <w:rPr>
          <w:rFonts w:eastAsia="Times New Roman"/>
          <w:color w:val="000000"/>
        </w:rPr>
      </w:pPr>
    </w:p>
    <w:p w14:paraId="3C42434D" w14:textId="77777777" w:rsidR="00E72FAF" w:rsidRPr="009844B9" w:rsidRDefault="00E72FAF" w:rsidP="00E72FAF">
      <w:pPr>
        <w:ind w:right="-20"/>
        <w:jc w:val="both"/>
        <w:rPr>
          <w:rFonts w:eastAsia="Times New Roman"/>
          <w:color w:val="000000"/>
        </w:rPr>
      </w:pPr>
      <w:r>
        <w:rPr>
          <w:rFonts w:eastAsia="Times New Roman"/>
          <w:color w:val="000000"/>
        </w:rPr>
        <w:t>[</w:t>
      </w:r>
      <w:r w:rsidRPr="009844B9">
        <w:rPr>
          <w:rFonts w:eastAsia="Times New Roman"/>
          <w:color w:val="000000"/>
        </w:rPr>
        <w:t>Autho</w:t>
      </w:r>
      <w:r w:rsidRPr="009844B9">
        <w:rPr>
          <w:rFonts w:eastAsia="Times New Roman"/>
          <w:color w:val="000000"/>
          <w:spacing w:val="-1"/>
        </w:rPr>
        <w:t>r</w:t>
      </w:r>
      <w:r w:rsidRPr="009844B9">
        <w:rPr>
          <w:rFonts w:eastAsia="Times New Roman"/>
          <w:color w:val="000000"/>
        </w:rPr>
        <w:t>i</w:t>
      </w:r>
      <w:r w:rsidRPr="009844B9">
        <w:rPr>
          <w:rFonts w:eastAsia="Times New Roman"/>
          <w:color w:val="000000"/>
          <w:spacing w:val="1"/>
        </w:rPr>
        <w:t>z</w:t>
      </w:r>
      <w:r w:rsidRPr="009844B9">
        <w:rPr>
          <w:rFonts w:eastAsia="Times New Roman"/>
          <w:color w:val="000000"/>
          <w:spacing w:val="-1"/>
        </w:rPr>
        <w:t>e</w:t>
      </w:r>
      <w:r w:rsidRPr="009844B9">
        <w:rPr>
          <w:rFonts w:eastAsia="Times New Roman"/>
          <w:color w:val="000000"/>
        </w:rPr>
        <w:t xml:space="preserve">d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to</w:t>
      </w:r>
      <w:r w:rsidRPr="009844B9">
        <w:rPr>
          <w:rFonts w:eastAsia="Times New Roman"/>
          <w:color w:val="000000"/>
          <w:spacing w:val="4"/>
        </w:rPr>
        <w:t>r</w:t>
      </w:r>
      <w:r w:rsidRPr="009844B9">
        <w:rPr>
          <w:rFonts w:eastAsia="Times New Roman"/>
          <w:color w:val="000000"/>
        </w:rPr>
        <w:t>y</w:t>
      </w:r>
      <w:r>
        <w:rPr>
          <w:rFonts w:eastAsia="Times New Roman"/>
          <w:color w:val="000000"/>
        </w:rPr>
        <w:t>]</w:t>
      </w:r>
    </w:p>
    <w:p w14:paraId="3C42434E" w14:textId="77777777" w:rsidR="00E72FAF" w:rsidRPr="009844B9" w:rsidRDefault="00E72FAF" w:rsidP="00E72FAF">
      <w:pPr>
        <w:jc w:val="both"/>
        <w:rPr>
          <w:rFonts w:eastAsia="Times New Roman"/>
          <w:color w:val="000000"/>
        </w:rPr>
      </w:pPr>
    </w:p>
    <w:p w14:paraId="3C42434F" w14:textId="77777777" w:rsidR="00E72FAF" w:rsidRPr="009844B9" w:rsidRDefault="00E72FAF" w:rsidP="00E72FAF">
      <w:pPr>
        <w:ind w:right="-20"/>
        <w:jc w:val="both"/>
        <w:rPr>
          <w:rFonts w:eastAsia="Times New Roman"/>
          <w:color w:val="000000"/>
        </w:rPr>
      </w:pPr>
      <w:r>
        <w:rPr>
          <w:rFonts w:eastAsia="Times New Roman"/>
          <w:color w:val="000000"/>
        </w:rPr>
        <w:t>[</w:t>
      </w:r>
      <w:r w:rsidRPr="009844B9">
        <w:rPr>
          <w:rFonts w:eastAsia="Times New Roman"/>
          <w:color w:val="000000"/>
        </w:rPr>
        <w:t>N</w:t>
      </w:r>
      <w:r w:rsidRPr="009844B9">
        <w:rPr>
          <w:rFonts w:eastAsia="Times New Roman"/>
          <w:color w:val="000000"/>
          <w:spacing w:val="-1"/>
        </w:rPr>
        <w:t>a</w:t>
      </w:r>
      <w:r w:rsidRPr="009844B9">
        <w:rPr>
          <w:rFonts w:eastAsia="Times New Roman"/>
          <w:color w:val="000000"/>
        </w:rPr>
        <w:t>me</w:t>
      </w:r>
      <w:r w:rsidRPr="009844B9">
        <w:rPr>
          <w:rFonts w:eastAsia="Times New Roman"/>
          <w:color w:val="000000"/>
          <w:spacing w:val="-1"/>
        </w:rPr>
        <w:t xml:space="preserve"> a</w:t>
      </w:r>
      <w:r w:rsidRPr="009844B9">
        <w:rPr>
          <w:rFonts w:eastAsia="Times New Roman"/>
          <w:color w:val="000000"/>
        </w:rPr>
        <w:t>nd title</w:t>
      </w:r>
      <w:r w:rsidRPr="009844B9">
        <w:rPr>
          <w:rFonts w:eastAsia="Times New Roman"/>
          <w:color w:val="000000"/>
          <w:spacing w:val="-1"/>
        </w:rPr>
        <w:t xml:space="preserve"> </w:t>
      </w:r>
      <w:r w:rsidRPr="009844B9">
        <w:rPr>
          <w:rFonts w:eastAsia="Times New Roman"/>
          <w:color w:val="000000"/>
        </w:rPr>
        <w:t>of</w:t>
      </w:r>
      <w:r w:rsidRPr="009844B9">
        <w:rPr>
          <w:rFonts w:eastAsia="Times New Roman"/>
          <w:color w:val="000000"/>
          <w:spacing w:val="-1"/>
        </w:rPr>
        <w:t xml:space="preserve"> </w:t>
      </w:r>
      <w:r w:rsidRPr="009844B9">
        <w:rPr>
          <w:rFonts w:eastAsia="Times New Roman"/>
          <w:color w:val="000000"/>
          <w:spacing w:val="1"/>
        </w:rPr>
        <w:t>S</w:t>
      </w:r>
      <w:r w:rsidRPr="009844B9">
        <w:rPr>
          <w:rFonts w:eastAsia="Times New Roman"/>
          <w:color w:val="000000"/>
        </w:rPr>
        <w:t>i</w:t>
      </w:r>
      <w:r w:rsidRPr="009844B9">
        <w:rPr>
          <w:rFonts w:eastAsia="Times New Roman"/>
          <w:color w:val="000000"/>
          <w:spacing w:val="-2"/>
        </w:rPr>
        <w:t>g</w:t>
      </w:r>
      <w:r w:rsidRPr="009844B9">
        <w:rPr>
          <w:rFonts w:eastAsia="Times New Roman"/>
          <w:color w:val="000000"/>
          <w:spacing w:val="2"/>
        </w:rPr>
        <w:t>n</w:t>
      </w:r>
      <w:r w:rsidRPr="009844B9">
        <w:rPr>
          <w:rFonts w:eastAsia="Times New Roman"/>
          <w:color w:val="000000"/>
          <w:spacing w:val="-1"/>
        </w:rPr>
        <w:t>a</w:t>
      </w:r>
      <w:r w:rsidRPr="009844B9">
        <w:rPr>
          <w:rFonts w:eastAsia="Times New Roman"/>
          <w:color w:val="000000"/>
          <w:spacing w:val="3"/>
        </w:rPr>
        <w:t>t</w:t>
      </w:r>
      <w:r w:rsidRPr="009844B9">
        <w:rPr>
          <w:rFonts w:eastAsia="Times New Roman"/>
          <w:color w:val="000000"/>
        </w:rPr>
        <w:t>o</w:t>
      </w:r>
      <w:r w:rsidRPr="009844B9">
        <w:rPr>
          <w:rFonts w:eastAsia="Times New Roman"/>
          <w:color w:val="000000"/>
          <w:spacing w:val="1"/>
        </w:rPr>
        <w:t>r</w:t>
      </w:r>
      <w:r w:rsidRPr="009844B9">
        <w:rPr>
          <w:rFonts w:eastAsia="Times New Roman"/>
          <w:color w:val="000000"/>
        </w:rPr>
        <w:t>y</w:t>
      </w:r>
      <w:r>
        <w:rPr>
          <w:rFonts w:eastAsia="Times New Roman"/>
          <w:color w:val="000000"/>
        </w:rPr>
        <w:t>]</w:t>
      </w:r>
    </w:p>
    <w:p w14:paraId="3C424350" w14:textId="77777777" w:rsidR="00E72FAF" w:rsidRDefault="00E72FAF" w:rsidP="00E72FAF">
      <w:pPr>
        <w:jc w:val="both"/>
        <w:rPr>
          <w:rFonts w:eastAsia="Times New Roman"/>
          <w:color w:val="000000"/>
        </w:rPr>
      </w:pPr>
    </w:p>
    <w:p w14:paraId="5B839812" w14:textId="77777777" w:rsidR="00334D0F" w:rsidRPr="00B12B6B" w:rsidRDefault="006239F0" w:rsidP="00334D0F">
      <w:pPr>
        <w:pStyle w:val="SectionHeaders"/>
        <w:numPr>
          <w:ilvl w:val="0"/>
          <w:numId w:val="60"/>
        </w:numPr>
        <w:spacing w:before="0"/>
        <w:rPr>
          <w:sz w:val="36"/>
          <w:szCs w:val="36"/>
          <w:lang w:val="en-US"/>
        </w:rPr>
      </w:pPr>
      <w:r>
        <w:rPr>
          <w:rFonts w:eastAsia="Times New Roman"/>
          <w:color w:val="000000"/>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D0F" w:rsidRPr="00B12B6B" w14:paraId="47F6FAA3" w14:textId="77777777" w:rsidTr="00CA0A82">
        <w:tc>
          <w:tcPr>
            <w:tcW w:w="9360" w:type="dxa"/>
            <w:tcBorders>
              <w:top w:val="nil"/>
              <w:left w:val="nil"/>
              <w:bottom w:val="nil"/>
              <w:right w:val="nil"/>
            </w:tcBorders>
            <w:shd w:val="clear" w:color="auto" w:fill="D9D9D9" w:themeFill="background1" w:themeFillShade="D9"/>
          </w:tcPr>
          <w:p w14:paraId="53442584" w14:textId="77777777" w:rsidR="00334D0F" w:rsidRDefault="00334D0F" w:rsidP="00334D0F">
            <w:pPr>
              <w:jc w:val="center"/>
              <w:rPr>
                <w:rFonts w:eastAsia="Times New Roman"/>
                <w:b/>
                <w:sz w:val="36"/>
                <w:szCs w:val="36"/>
              </w:rPr>
            </w:pPr>
            <w:r>
              <w:rPr>
                <w:sz w:val="36"/>
                <w:szCs w:val="36"/>
              </w:rPr>
              <w:lastRenderedPageBreak/>
              <w:t xml:space="preserve">5. </w:t>
            </w:r>
            <w:r>
              <w:rPr>
                <w:rFonts w:eastAsia="Times New Roman"/>
                <w:b/>
                <w:sz w:val="36"/>
                <w:szCs w:val="36"/>
              </w:rPr>
              <w:t>Terms and Conditions of the Contract</w:t>
            </w:r>
          </w:p>
          <w:p w14:paraId="7168439E" w14:textId="5F5176B7" w:rsidR="00334D0F" w:rsidRPr="00961F67" w:rsidRDefault="00334D0F" w:rsidP="00961F67">
            <w:pPr>
              <w:jc w:val="center"/>
              <w:rPr>
                <w:rFonts w:eastAsia="Times New Roman"/>
                <w:sz w:val="36"/>
                <w:szCs w:val="36"/>
              </w:rPr>
            </w:pPr>
          </w:p>
        </w:tc>
      </w:tr>
    </w:tbl>
    <w:p w14:paraId="077456E8" w14:textId="621C7A96" w:rsidR="00334D0F" w:rsidRDefault="00334D0F">
      <w:pPr>
        <w:jc w:val="center"/>
        <w:rPr>
          <w:rFonts w:eastAsia="Times New Roman"/>
          <w:b/>
          <w:sz w:val="36"/>
          <w:szCs w:val="36"/>
        </w:rPr>
      </w:pPr>
    </w:p>
    <w:p w14:paraId="0DF629B3" w14:textId="77777777" w:rsidR="00334D0F" w:rsidRDefault="00334D0F">
      <w:pPr>
        <w:jc w:val="center"/>
        <w:rPr>
          <w:rFonts w:eastAsia="Times New Roman"/>
          <w:b/>
          <w:sz w:val="36"/>
          <w:szCs w:val="36"/>
        </w:rPr>
      </w:pPr>
    </w:p>
    <w:p w14:paraId="3C42435A" w14:textId="77777777" w:rsidR="00EC1EEC" w:rsidRDefault="00EC1EEC" w:rsidP="00961F67">
      <w:pPr>
        <w:pStyle w:val="Style3"/>
        <w:keepNext/>
        <w:keepLines/>
        <w:spacing w:before="0" w:after="0" w:line="240" w:lineRule="auto"/>
        <w:ind w:left="0" w:firstLine="0"/>
        <w:jc w:val="left"/>
        <w:rPr>
          <w:b/>
          <w:spacing w:val="80"/>
          <w:kern w:val="28"/>
          <w:sz w:val="36"/>
          <w:szCs w:val="36"/>
        </w:rPr>
      </w:pPr>
    </w:p>
    <w:p w14:paraId="3C42435B" w14:textId="77777777" w:rsidR="00EC1EEC" w:rsidRDefault="00EC1EEC" w:rsidP="00EC1EEC">
      <w:pPr>
        <w:jc w:val="center"/>
        <w:rPr>
          <w:rFonts w:ascii="Times New Roman Bold" w:hAnsi="Times New Roman Bold" w:hint="eastAsia"/>
          <w:b/>
          <w:smallCaps/>
          <w:sz w:val="32"/>
        </w:rPr>
      </w:pPr>
    </w:p>
    <w:p w14:paraId="3C42435C" w14:textId="44D0FD00" w:rsidR="00EC1EEC" w:rsidRDefault="00EC1EEC" w:rsidP="00EC1EEC">
      <w:pPr>
        <w:jc w:val="center"/>
        <w:rPr>
          <w:b/>
          <w:sz w:val="32"/>
        </w:rPr>
      </w:pPr>
      <w:r>
        <w:rPr>
          <w:rFonts w:ascii="Times New Roman Bold" w:hAnsi="Times New Roman Bold"/>
          <w:b/>
          <w:smallCaps/>
          <w:sz w:val="32"/>
        </w:rPr>
        <w:t xml:space="preserve">Contract for </w:t>
      </w:r>
      <w:r w:rsidR="00334D0F">
        <w:rPr>
          <w:rFonts w:ascii="Times New Roman Bold" w:hAnsi="Times New Roman Bold"/>
          <w:b/>
          <w:smallCaps/>
          <w:sz w:val="32"/>
        </w:rPr>
        <w:t xml:space="preserve">Individual </w:t>
      </w:r>
      <w:r>
        <w:rPr>
          <w:rFonts w:ascii="Times New Roman Bold" w:hAnsi="Times New Roman Bold"/>
          <w:b/>
          <w:smallCaps/>
          <w:sz w:val="32"/>
        </w:rPr>
        <w:t>Consultan</w:t>
      </w:r>
      <w:r w:rsidR="00334D0F">
        <w:rPr>
          <w:rFonts w:ascii="Times New Roman Bold" w:hAnsi="Times New Roman Bold"/>
          <w:b/>
          <w:smallCaps/>
          <w:sz w:val="32"/>
        </w:rPr>
        <w:t>cy</w:t>
      </w:r>
      <w:r>
        <w:rPr>
          <w:rFonts w:ascii="Times New Roman Bold" w:hAnsi="Times New Roman Bold"/>
          <w:b/>
          <w:smallCaps/>
          <w:sz w:val="32"/>
        </w:rPr>
        <w:t xml:space="preserve"> Services</w:t>
      </w:r>
    </w:p>
    <w:p w14:paraId="3C42435D" w14:textId="77777777" w:rsidR="00EC1EEC" w:rsidRDefault="00EC1EEC" w:rsidP="00EC1EEC">
      <w:pPr>
        <w:rPr>
          <w:b/>
        </w:rPr>
      </w:pPr>
    </w:p>
    <w:p w14:paraId="3C42435E" w14:textId="77777777" w:rsidR="00EC1EEC" w:rsidRDefault="00EC1EEC" w:rsidP="00EC1EEC">
      <w:pPr>
        <w:jc w:val="center"/>
        <w:rPr>
          <w:b/>
        </w:rPr>
      </w:pPr>
    </w:p>
    <w:p w14:paraId="3C42435F" w14:textId="77777777" w:rsidR="00EC1EEC" w:rsidRPr="00921D04" w:rsidRDefault="00EC1EEC" w:rsidP="00EC1EEC">
      <w:pPr>
        <w:jc w:val="center"/>
        <w:rPr>
          <w:sz w:val="28"/>
          <w:szCs w:val="28"/>
        </w:rPr>
      </w:pPr>
      <w:r w:rsidRPr="00921D04">
        <w:rPr>
          <w:b/>
          <w:sz w:val="28"/>
          <w:szCs w:val="28"/>
        </w:rPr>
        <w:t>Contract No.</w:t>
      </w:r>
      <w:r w:rsidRPr="00921D04">
        <w:rPr>
          <w:sz w:val="28"/>
          <w:szCs w:val="28"/>
        </w:rPr>
        <w:t xml:space="preserve"> ____________________________</w:t>
      </w:r>
    </w:p>
    <w:p w14:paraId="3C424360" w14:textId="77777777" w:rsidR="00EC1EEC" w:rsidRPr="00921D04" w:rsidRDefault="00EC1EEC" w:rsidP="00EC1EEC">
      <w:pPr>
        <w:rPr>
          <w:sz w:val="28"/>
          <w:szCs w:val="28"/>
        </w:rPr>
      </w:pPr>
    </w:p>
    <w:p w14:paraId="3C424361" w14:textId="77777777" w:rsidR="00EC1EEC" w:rsidRPr="00921D04" w:rsidRDefault="00EC1EEC" w:rsidP="00EC1EEC">
      <w:pPr>
        <w:rPr>
          <w:b/>
          <w:sz w:val="28"/>
          <w:szCs w:val="28"/>
        </w:rPr>
      </w:pPr>
    </w:p>
    <w:p w14:paraId="3C424362" w14:textId="77777777" w:rsidR="00EC1EEC" w:rsidRPr="00921D04" w:rsidRDefault="00EC1EEC" w:rsidP="00EC1EEC">
      <w:pPr>
        <w:jc w:val="center"/>
        <w:rPr>
          <w:b/>
          <w:sz w:val="28"/>
          <w:szCs w:val="28"/>
        </w:rPr>
      </w:pPr>
      <w:r w:rsidRPr="00921D04">
        <w:rPr>
          <w:b/>
          <w:sz w:val="28"/>
          <w:szCs w:val="28"/>
        </w:rPr>
        <w:t>between</w:t>
      </w:r>
    </w:p>
    <w:p w14:paraId="3C424363" w14:textId="77777777" w:rsidR="00EC1EEC" w:rsidRPr="00921D04" w:rsidRDefault="00EC1EEC" w:rsidP="00EC1EEC">
      <w:pPr>
        <w:pStyle w:val="BankNormal"/>
        <w:spacing w:after="0"/>
        <w:rPr>
          <w:sz w:val="28"/>
          <w:szCs w:val="28"/>
          <w:lang w:val="en-GB" w:eastAsia="it-IT"/>
        </w:rPr>
      </w:pPr>
    </w:p>
    <w:p w14:paraId="3C424364" w14:textId="77777777" w:rsidR="00EC1EEC" w:rsidRPr="00921D04" w:rsidRDefault="00EC1EEC" w:rsidP="00EC1EEC">
      <w:pPr>
        <w:tabs>
          <w:tab w:val="left" w:pos="4320"/>
        </w:tabs>
        <w:rPr>
          <w:sz w:val="28"/>
          <w:szCs w:val="28"/>
        </w:rPr>
      </w:pPr>
    </w:p>
    <w:p w14:paraId="721F42D6" w14:textId="2086D161" w:rsidR="00231EF7" w:rsidRPr="00E87D37" w:rsidRDefault="00231EF7" w:rsidP="00231EF7">
      <w:pPr>
        <w:jc w:val="center"/>
        <w:rPr>
          <w:b/>
          <w:smallCaps/>
          <w:sz w:val="32"/>
        </w:rPr>
      </w:pPr>
      <w:r w:rsidRPr="00E87D37">
        <w:rPr>
          <w:b/>
          <w:smallCaps/>
          <w:sz w:val="32"/>
        </w:rPr>
        <w:t xml:space="preserve">Millennium Foundation </w:t>
      </w:r>
      <w:r w:rsidR="00961F67">
        <w:rPr>
          <w:b/>
          <w:smallCaps/>
          <w:sz w:val="32"/>
        </w:rPr>
        <w:t xml:space="preserve">of </w:t>
      </w:r>
      <w:r w:rsidRPr="00E87D37">
        <w:rPr>
          <w:b/>
          <w:smallCaps/>
          <w:sz w:val="32"/>
        </w:rPr>
        <w:t xml:space="preserve">Kosovo                                                                                                                      </w:t>
      </w:r>
    </w:p>
    <w:p w14:paraId="3C424366" w14:textId="77777777" w:rsidR="00EC1EEC" w:rsidRPr="00921D04" w:rsidRDefault="00EC1EEC" w:rsidP="00EC1EEC">
      <w:pPr>
        <w:rPr>
          <w:sz w:val="28"/>
          <w:szCs w:val="28"/>
        </w:rPr>
      </w:pPr>
    </w:p>
    <w:p w14:paraId="3C424367" w14:textId="77777777" w:rsidR="00EC1EEC" w:rsidRPr="00921D04" w:rsidRDefault="00EC1EEC" w:rsidP="00EC1EEC">
      <w:pPr>
        <w:jc w:val="center"/>
        <w:rPr>
          <w:b/>
          <w:sz w:val="28"/>
          <w:szCs w:val="28"/>
        </w:rPr>
      </w:pPr>
      <w:r w:rsidRPr="00921D04">
        <w:rPr>
          <w:b/>
          <w:sz w:val="28"/>
          <w:szCs w:val="28"/>
        </w:rPr>
        <w:t>and</w:t>
      </w:r>
    </w:p>
    <w:p w14:paraId="3C424368" w14:textId="77777777" w:rsidR="00EC1EEC" w:rsidRPr="00921D04" w:rsidRDefault="00EC1EEC" w:rsidP="00EC1EEC">
      <w:pPr>
        <w:rPr>
          <w:sz w:val="28"/>
          <w:szCs w:val="28"/>
          <w:u w:val="single"/>
        </w:rPr>
      </w:pPr>
    </w:p>
    <w:p w14:paraId="3C424369" w14:textId="4AF08F89" w:rsidR="00EC1EEC" w:rsidRPr="00921D04" w:rsidRDefault="00EC1EEC" w:rsidP="00EC1EEC">
      <w:pPr>
        <w:jc w:val="center"/>
        <w:rPr>
          <w:sz w:val="28"/>
          <w:szCs w:val="28"/>
        </w:rPr>
      </w:pPr>
      <w:r w:rsidRPr="00921D04">
        <w:rPr>
          <w:sz w:val="28"/>
          <w:szCs w:val="28"/>
        </w:rPr>
        <w:t xml:space="preserve"> </w:t>
      </w:r>
      <w:r w:rsidRPr="00F1271B">
        <w:rPr>
          <w:sz w:val="28"/>
          <w:szCs w:val="28"/>
        </w:rPr>
        <w:t>[</w:t>
      </w:r>
      <w:r w:rsidRPr="00F1271B">
        <w:rPr>
          <w:b/>
          <w:i/>
          <w:sz w:val="28"/>
          <w:szCs w:val="28"/>
        </w:rPr>
        <w:t xml:space="preserve">Name of the </w:t>
      </w:r>
      <w:r w:rsidR="00643877">
        <w:rPr>
          <w:b/>
          <w:i/>
          <w:sz w:val="28"/>
          <w:szCs w:val="28"/>
        </w:rPr>
        <w:t xml:space="preserve">Individual </w:t>
      </w:r>
      <w:r w:rsidRPr="00F1271B">
        <w:rPr>
          <w:b/>
          <w:i/>
          <w:sz w:val="28"/>
          <w:szCs w:val="28"/>
        </w:rPr>
        <w:t>Consultant</w:t>
      </w:r>
      <w:r w:rsidRPr="00F1271B">
        <w:rPr>
          <w:sz w:val="28"/>
          <w:szCs w:val="28"/>
        </w:rPr>
        <w:t>]</w:t>
      </w:r>
    </w:p>
    <w:p w14:paraId="3C42436A" w14:textId="77777777" w:rsidR="00EC1EEC" w:rsidRPr="00921D04" w:rsidRDefault="00EC1EEC" w:rsidP="00EC1EEC">
      <w:pPr>
        <w:tabs>
          <w:tab w:val="left" w:pos="3600"/>
        </w:tabs>
        <w:rPr>
          <w:b/>
          <w:sz w:val="28"/>
          <w:szCs w:val="28"/>
        </w:rPr>
      </w:pPr>
    </w:p>
    <w:p w14:paraId="3C42436B" w14:textId="77777777" w:rsidR="00EC1EEC" w:rsidRPr="00F1271B" w:rsidRDefault="00EC1EEC" w:rsidP="00EC1EEC">
      <w:pPr>
        <w:tabs>
          <w:tab w:val="left" w:pos="3600"/>
        </w:tabs>
        <w:jc w:val="center"/>
        <w:rPr>
          <w:b/>
          <w:sz w:val="28"/>
          <w:szCs w:val="28"/>
        </w:rPr>
      </w:pPr>
      <w:r>
        <w:rPr>
          <w:b/>
          <w:sz w:val="28"/>
          <w:szCs w:val="28"/>
        </w:rPr>
        <w:t xml:space="preserve">for </w:t>
      </w:r>
    </w:p>
    <w:p w14:paraId="3C42436C" w14:textId="77777777" w:rsidR="00EC1EEC" w:rsidRPr="00F1271B" w:rsidRDefault="00EC1EEC" w:rsidP="00EC1EEC">
      <w:pPr>
        <w:tabs>
          <w:tab w:val="left" w:pos="3600"/>
        </w:tabs>
        <w:jc w:val="center"/>
        <w:rPr>
          <w:b/>
        </w:rPr>
      </w:pPr>
    </w:p>
    <w:p w14:paraId="3C42436D" w14:textId="77777777" w:rsidR="00853CEB" w:rsidRDefault="00853CEB" w:rsidP="00EC1EEC">
      <w:pPr>
        <w:tabs>
          <w:tab w:val="left" w:pos="3600"/>
        </w:tabs>
        <w:jc w:val="center"/>
        <w:rPr>
          <w:b/>
          <w:sz w:val="28"/>
          <w:szCs w:val="28"/>
        </w:rPr>
      </w:pPr>
    </w:p>
    <w:p w14:paraId="211D1B21" w14:textId="22DB0437" w:rsidR="00231EF7" w:rsidRDefault="00B26EFD" w:rsidP="00231EF7">
      <w:pPr>
        <w:tabs>
          <w:tab w:val="left" w:pos="3600"/>
        </w:tabs>
        <w:jc w:val="center"/>
        <w:rPr>
          <w:b/>
          <w:sz w:val="28"/>
          <w:szCs w:val="28"/>
        </w:rPr>
      </w:pPr>
      <w:r>
        <w:rPr>
          <w:b/>
          <w:sz w:val="28"/>
          <w:szCs w:val="28"/>
        </w:rPr>
        <w:t>JUDICIAL AND OPEN DATA CONSULTANT</w:t>
      </w:r>
    </w:p>
    <w:p w14:paraId="74A6949B" w14:textId="5EEC9BB1" w:rsidR="00231EF7" w:rsidRPr="00E87D37" w:rsidRDefault="00231EF7" w:rsidP="00231EF7">
      <w:pPr>
        <w:tabs>
          <w:tab w:val="left" w:pos="3600"/>
        </w:tabs>
        <w:jc w:val="center"/>
        <w:rPr>
          <w:b/>
          <w:sz w:val="28"/>
          <w:szCs w:val="28"/>
        </w:rPr>
      </w:pPr>
    </w:p>
    <w:p w14:paraId="3C42436F" w14:textId="77777777" w:rsidR="00EC1EEC" w:rsidRDefault="00EC1EEC" w:rsidP="00EC1EEC">
      <w:pPr>
        <w:tabs>
          <w:tab w:val="left" w:pos="3600"/>
        </w:tabs>
        <w:rPr>
          <w:b/>
        </w:rPr>
      </w:pPr>
    </w:p>
    <w:p w14:paraId="3C424370" w14:textId="77777777" w:rsidR="00EC1EEC" w:rsidRDefault="00EC1EEC" w:rsidP="00EC1EEC">
      <w:pPr>
        <w:tabs>
          <w:tab w:val="left" w:pos="3600"/>
        </w:tabs>
        <w:jc w:val="center"/>
        <w:rPr>
          <w:b/>
        </w:rPr>
      </w:pPr>
    </w:p>
    <w:p w14:paraId="3C424371" w14:textId="77777777" w:rsidR="00B33579" w:rsidRDefault="00B33579" w:rsidP="009314C1">
      <w:pPr>
        <w:tabs>
          <w:tab w:val="left" w:pos="3600"/>
        </w:tabs>
        <w:jc w:val="center"/>
        <w:rPr>
          <w:b/>
          <w:sz w:val="28"/>
          <w:szCs w:val="28"/>
        </w:rPr>
      </w:pPr>
    </w:p>
    <w:p w14:paraId="3C424372" w14:textId="77777777" w:rsidR="00B33579" w:rsidRDefault="00B33579" w:rsidP="009314C1">
      <w:pPr>
        <w:tabs>
          <w:tab w:val="left" w:pos="3600"/>
        </w:tabs>
        <w:jc w:val="center"/>
        <w:rPr>
          <w:b/>
          <w:sz w:val="28"/>
          <w:szCs w:val="28"/>
        </w:rPr>
      </w:pPr>
    </w:p>
    <w:p w14:paraId="3C424373" w14:textId="77777777" w:rsidR="00B33579" w:rsidRDefault="00B33579" w:rsidP="009314C1">
      <w:pPr>
        <w:tabs>
          <w:tab w:val="left" w:pos="3600"/>
        </w:tabs>
        <w:jc w:val="center"/>
        <w:rPr>
          <w:b/>
          <w:sz w:val="28"/>
          <w:szCs w:val="28"/>
        </w:rPr>
      </w:pPr>
    </w:p>
    <w:p w14:paraId="3C424374" w14:textId="26AC26CB" w:rsidR="00EC1EEC" w:rsidRPr="009314C1" w:rsidRDefault="00EC1EEC" w:rsidP="009314C1">
      <w:pPr>
        <w:tabs>
          <w:tab w:val="left" w:pos="3600"/>
        </w:tabs>
        <w:jc w:val="center"/>
        <w:rPr>
          <w:sz w:val="28"/>
          <w:szCs w:val="28"/>
        </w:rPr>
        <w:sectPr w:rsidR="00EC1EEC" w:rsidRPr="009314C1" w:rsidSect="00961F67">
          <w:headerReference w:type="even" r:id="rId16"/>
          <w:headerReference w:type="default" r:id="rId17"/>
          <w:footerReference w:type="default" r:id="rId18"/>
          <w:pgSz w:w="12242" w:h="15842" w:code="1"/>
          <w:pgMar w:top="990" w:right="1440" w:bottom="1729" w:left="1729" w:header="720" w:footer="720" w:gutter="0"/>
          <w:paperSrc w:first="105" w:other="105"/>
          <w:cols w:space="720"/>
          <w:noEndnote/>
        </w:sectPr>
      </w:pPr>
      <w:r w:rsidRPr="00F1271B">
        <w:rPr>
          <w:b/>
          <w:sz w:val="28"/>
          <w:szCs w:val="28"/>
        </w:rPr>
        <w:t>Dated: [</w:t>
      </w:r>
      <w:r w:rsidRPr="00F1271B">
        <w:rPr>
          <w:b/>
          <w:i/>
          <w:sz w:val="28"/>
          <w:szCs w:val="28"/>
        </w:rPr>
        <w:t>Date</w:t>
      </w:r>
      <w:r w:rsidR="009314C1">
        <w:rPr>
          <w:b/>
          <w:sz w:val="28"/>
          <w:szCs w:val="28"/>
        </w:rPr>
        <w:t>]</w:t>
      </w:r>
    </w:p>
    <w:p w14:paraId="3C424375" w14:textId="017BB8FE" w:rsidR="00F60D2D" w:rsidRPr="00EC1EEC" w:rsidRDefault="00F60D2D" w:rsidP="004133A3">
      <w:pPr>
        <w:pStyle w:val="Heading1"/>
        <w:keepNext/>
        <w:keepLines/>
        <w:widowControl/>
        <w:autoSpaceDE/>
        <w:autoSpaceDN/>
        <w:adjustRightInd/>
        <w:spacing w:before="240" w:after="240"/>
        <w:ind w:left="720"/>
        <w:rPr>
          <w:rFonts w:ascii="Times New Roman" w:hAnsi="Times New Roman"/>
        </w:rPr>
      </w:pPr>
      <w:bookmarkStart w:id="2" w:name="_Toc299534125"/>
      <w:bookmarkStart w:id="3" w:name="_Toc348011850"/>
      <w:r w:rsidRPr="00EC1EEC">
        <w:rPr>
          <w:rFonts w:ascii="Times New Roman" w:hAnsi="Times New Roman"/>
        </w:rPr>
        <w:lastRenderedPageBreak/>
        <w:t xml:space="preserve">Form of </w:t>
      </w:r>
      <w:r w:rsidR="00643877">
        <w:rPr>
          <w:rFonts w:ascii="Times New Roman" w:hAnsi="Times New Roman"/>
        </w:rPr>
        <w:t xml:space="preserve">the </w:t>
      </w:r>
      <w:r w:rsidRPr="00EC1EEC">
        <w:rPr>
          <w:rFonts w:ascii="Times New Roman" w:hAnsi="Times New Roman"/>
        </w:rPr>
        <w:t>Contract</w:t>
      </w:r>
      <w:bookmarkEnd w:id="2"/>
      <w:bookmarkEnd w:id="3"/>
    </w:p>
    <w:p w14:paraId="3C424376" w14:textId="77777777" w:rsidR="00F60D2D" w:rsidRDefault="00F60D2D" w:rsidP="00F60D2D"/>
    <w:p w14:paraId="3C424377" w14:textId="77777777" w:rsidR="00F11AF6" w:rsidRDefault="00F11AF6" w:rsidP="000B5D58">
      <w:pPr>
        <w:jc w:val="both"/>
      </w:pPr>
    </w:p>
    <w:p w14:paraId="3C424379" w14:textId="6C461D61" w:rsidR="00F11AF6" w:rsidRPr="00A8383B" w:rsidRDefault="00F11AF6" w:rsidP="00961F67">
      <w:pPr>
        <w:spacing w:after="200"/>
        <w:jc w:val="both"/>
      </w:pPr>
      <w:r w:rsidRPr="00290576">
        <w:t xml:space="preserve">This CONTRACT AGREEMENT (this “Contract”) made as of the </w:t>
      </w:r>
      <w:r w:rsidRPr="00290576">
        <w:rPr>
          <w:b/>
        </w:rPr>
        <w:t>[day]</w:t>
      </w:r>
      <w:r w:rsidRPr="00290576">
        <w:t xml:space="preserve"> of </w:t>
      </w:r>
      <w:r w:rsidRPr="00290576">
        <w:rPr>
          <w:b/>
        </w:rPr>
        <w:t>[month]</w:t>
      </w:r>
      <w:r w:rsidRPr="00290576">
        <w:t xml:space="preserve">, </w:t>
      </w:r>
      <w:r w:rsidRPr="00290576">
        <w:rPr>
          <w:b/>
        </w:rPr>
        <w:t>[year]</w:t>
      </w:r>
      <w:r w:rsidRPr="00290576">
        <w:t>, between</w:t>
      </w:r>
      <w:r w:rsidR="006F240A">
        <w:t xml:space="preserve"> the</w:t>
      </w:r>
      <w:r w:rsidRPr="00290576">
        <w:rPr>
          <w:b/>
        </w:rPr>
        <w:t xml:space="preserve"> </w:t>
      </w:r>
      <w:r w:rsidR="00231EF7" w:rsidRPr="00E87D37">
        <w:t>Millennium Foundation Kosovo</w:t>
      </w:r>
      <w:r w:rsidRPr="00290576">
        <w:t xml:space="preserve"> (the “</w:t>
      </w:r>
      <w:r w:rsidR="00231EF7">
        <w:t>MFK</w:t>
      </w:r>
      <w:r w:rsidRPr="00290576">
        <w:t xml:space="preserve">”), on the one part, and </w:t>
      </w:r>
      <w:r w:rsidRPr="00290576">
        <w:rPr>
          <w:b/>
          <w:iCs/>
        </w:rPr>
        <w:t xml:space="preserve">[full legal name of Consultant] </w:t>
      </w:r>
      <w:r w:rsidRPr="00290576">
        <w:t>(the “Consultant”), on the other part.</w:t>
      </w:r>
    </w:p>
    <w:p w14:paraId="3C42437A" w14:textId="77777777" w:rsidR="00F60D2D" w:rsidRPr="00760DA6" w:rsidRDefault="00F60D2D" w:rsidP="000B5D58">
      <w:pPr>
        <w:jc w:val="both"/>
      </w:pPr>
    </w:p>
    <w:p w14:paraId="3C42437B" w14:textId="4D3D5CC4" w:rsidR="00F60D2D" w:rsidRDefault="00F60D2D" w:rsidP="000B5D58">
      <w:pPr>
        <w:spacing w:after="240"/>
        <w:jc w:val="both"/>
      </w:pPr>
      <w:r>
        <w:t xml:space="preserve">WHEREAS, the </w:t>
      </w:r>
      <w:r w:rsidR="00DC3663">
        <w:t>MFK</w:t>
      </w:r>
      <w:r>
        <w:t xml:space="preserve"> has accepted the Consultant’s proposal for the performance of the Services</w:t>
      </w:r>
      <w:r w:rsidR="00F11AF6">
        <w:t xml:space="preserve"> (th</w:t>
      </w:r>
      <w:r w:rsidR="00534F3A">
        <w:t>e “Services”) described in the Description of Services</w:t>
      </w:r>
      <w:r w:rsidR="00F11AF6">
        <w:t xml:space="preserve"> in Appendix A</w:t>
      </w:r>
      <w:r>
        <w:t>, and the Consultant is capable and willing to perform said Services.</w:t>
      </w:r>
    </w:p>
    <w:p w14:paraId="3C42437C" w14:textId="461CAD5C" w:rsidR="00F60D2D" w:rsidRDefault="00F60D2D" w:rsidP="000B5D58">
      <w:pPr>
        <w:pStyle w:val="BodyText"/>
        <w:keepNext/>
        <w:spacing w:after="0"/>
        <w:jc w:val="both"/>
        <w:rPr>
          <w:lang w:val="en-GB" w:eastAsia="it-IT"/>
        </w:rPr>
      </w:pPr>
      <w:r>
        <w:rPr>
          <w:lang w:eastAsia="it-IT"/>
        </w:rPr>
        <w:t xml:space="preserve">THE </w:t>
      </w:r>
      <w:r w:rsidR="00231EF7">
        <w:rPr>
          <w:lang w:eastAsia="it-IT"/>
        </w:rPr>
        <w:t>MFK</w:t>
      </w:r>
      <w:r>
        <w:rPr>
          <w:lang w:eastAsia="it-IT"/>
        </w:rPr>
        <w:t xml:space="preserve"> AND THE CONSULTANT (the “Parties”) AGREE AS FOLLOWS: </w:t>
      </w:r>
    </w:p>
    <w:p w14:paraId="3C42437D" w14:textId="77777777" w:rsidR="00F60D2D" w:rsidRDefault="00F60D2D" w:rsidP="000B5D58">
      <w:pPr>
        <w:keepNext/>
        <w:jc w:val="both"/>
      </w:pPr>
    </w:p>
    <w:p w14:paraId="3C42437E" w14:textId="6982585A" w:rsidR="00F60D2D" w:rsidRPr="0060071E" w:rsidRDefault="00F60D2D" w:rsidP="005044F0">
      <w:pPr>
        <w:keepNext/>
        <w:widowControl/>
        <w:numPr>
          <w:ilvl w:val="0"/>
          <w:numId w:val="38"/>
        </w:numPr>
        <w:autoSpaceDE/>
        <w:autoSpaceDN/>
        <w:adjustRightInd/>
        <w:contextualSpacing/>
        <w:jc w:val="both"/>
        <w:rPr>
          <w:i/>
        </w:rPr>
      </w:pPr>
      <w:r>
        <w:t>This Contract, its meaning, interpretation and the relation between the Parties shall be governed by the applicable law</w:t>
      </w:r>
      <w:r w:rsidR="006F240A">
        <w:t>s</w:t>
      </w:r>
      <w:r>
        <w:t xml:space="preserve"> </w:t>
      </w:r>
      <w:r w:rsidR="006F240A">
        <w:t>in</w:t>
      </w:r>
      <w:r>
        <w:t xml:space="preserve"> </w:t>
      </w:r>
      <w:r w:rsidR="00231EF7">
        <w:rPr>
          <w:b/>
        </w:rPr>
        <w:t>Kosovo</w:t>
      </w:r>
      <w:r w:rsidRPr="0060071E">
        <w:rPr>
          <w:i/>
        </w:rPr>
        <w:t>.</w:t>
      </w:r>
    </w:p>
    <w:p w14:paraId="3C42437F" w14:textId="77777777" w:rsidR="00F60D2D" w:rsidRDefault="00F60D2D" w:rsidP="000B5D58">
      <w:pPr>
        <w:keepNext/>
        <w:ind w:left="720" w:hanging="720"/>
        <w:jc w:val="both"/>
        <w:rPr>
          <w:i/>
        </w:rPr>
      </w:pPr>
    </w:p>
    <w:p w14:paraId="6C67C229" w14:textId="77777777" w:rsidR="005D5E2F" w:rsidRDefault="00F60D2D" w:rsidP="005D5E2F">
      <w:pPr>
        <w:keepNext/>
        <w:widowControl/>
        <w:numPr>
          <w:ilvl w:val="0"/>
          <w:numId w:val="38"/>
        </w:numPr>
        <w:autoSpaceDE/>
        <w:autoSpaceDN/>
        <w:adjustRightInd/>
        <w:contextualSpacing/>
        <w:jc w:val="both"/>
      </w:pPr>
      <w:r>
        <w:t>The Contract is signed and executed in English language, and all communications, notices and modifications related to this Contract shall be made in writing and in the same language.</w:t>
      </w:r>
    </w:p>
    <w:p w14:paraId="3B37B63B" w14:textId="77777777" w:rsidR="005D5E2F" w:rsidRDefault="005D5E2F" w:rsidP="00961F67">
      <w:pPr>
        <w:keepNext/>
        <w:widowControl/>
        <w:autoSpaceDE/>
        <w:autoSpaceDN/>
        <w:adjustRightInd/>
        <w:ind w:left="720"/>
        <w:contextualSpacing/>
        <w:jc w:val="both"/>
      </w:pPr>
    </w:p>
    <w:p w14:paraId="5363C4D6" w14:textId="0A2A2148" w:rsidR="005D5E2F" w:rsidRDefault="005D5E2F" w:rsidP="005D5E2F">
      <w:pPr>
        <w:keepNext/>
        <w:widowControl/>
        <w:numPr>
          <w:ilvl w:val="0"/>
          <w:numId w:val="38"/>
        </w:numPr>
        <w:autoSpaceDE/>
        <w:autoSpaceDN/>
        <w:adjustRightInd/>
        <w:contextualSpacing/>
        <w:jc w:val="both"/>
      </w:pPr>
      <w:r w:rsidRPr="005D5E2F">
        <w:t xml:space="preserve">MFK hereby engages on </w:t>
      </w:r>
      <w:r w:rsidR="006F240A">
        <w:t>a</w:t>
      </w:r>
      <w:r w:rsidRPr="005D5E2F">
        <w:t xml:space="preserve"> full-time basis the Consultant as the </w:t>
      </w:r>
      <w:r w:rsidR="00B26EFD">
        <w:t>Judicial and Open Data Consultant</w:t>
      </w:r>
      <w:r w:rsidR="006F240A">
        <w:t xml:space="preserve"> </w:t>
      </w:r>
      <w:r w:rsidRPr="005D5E2F">
        <w:t>of MFK to perform the Services described under Appendix A, as defined herein, and the Consultant accepts such engagement, subject to general supervision and direction of, and any policies and procedures established from time to time by MFK</w:t>
      </w:r>
      <w:r w:rsidR="00A872EB">
        <w:t>.</w:t>
      </w:r>
    </w:p>
    <w:p w14:paraId="3C424381" w14:textId="77777777" w:rsidR="00F60D2D" w:rsidRDefault="00F60D2D" w:rsidP="000B5D58">
      <w:pPr>
        <w:keepNext/>
        <w:ind w:left="720" w:hanging="720"/>
        <w:jc w:val="both"/>
      </w:pPr>
    </w:p>
    <w:p w14:paraId="578D99F3" w14:textId="07FAEA44" w:rsidR="00231EF7" w:rsidRDefault="00231EF7" w:rsidP="006F240A">
      <w:pPr>
        <w:keepNext/>
        <w:widowControl/>
        <w:numPr>
          <w:ilvl w:val="0"/>
          <w:numId w:val="38"/>
        </w:numPr>
        <w:autoSpaceDE/>
        <w:adjustRightInd/>
        <w:jc w:val="both"/>
      </w:pPr>
      <w:r w:rsidRPr="00E87D37">
        <w:rPr>
          <w:lang w:val="en-GB" w:eastAsia="it-IT"/>
        </w:rPr>
        <w:t>Total Remuneration. MFK agrees to pay the Consultant a fee (based on a package approach), subject to income tax deductions and pension withholdings under applicable law, commencing on the first day of the Term (as defined below) and payable monthly (the “</w:t>
      </w:r>
      <w:r w:rsidRPr="00E87D37">
        <w:rPr>
          <w:b/>
          <w:bCs/>
          <w:i/>
          <w:iCs/>
          <w:lang w:val="en-GB" w:eastAsia="it-IT"/>
        </w:rPr>
        <w:t>Total Remuneration</w:t>
      </w:r>
      <w:r w:rsidRPr="00E87D37">
        <w:rPr>
          <w:lang w:val="en-GB" w:eastAsia="it-IT"/>
        </w:rPr>
        <w:t xml:space="preserve">”). The gross monthly fee, and employer contributions shall be </w:t>
      </w:r>
      <w:r w:rsidRPr="00E87D37">
        <w:rPr>
          <w:i/>
        </w:rPr>
        <w:t>[insert amount Euro]</w:t>
      </w:r>
      <w:r w:rsidRPr="00E87D37">
        <w:t xml:space="preserve"> </w:t>
      </w:r>
      <w:r w:rsidRPr="00E87D37">
        <w:rPr>
          <w:b/>
          <w:bCs/>
          <w:lang w:val="en-GB" w:eastAsia="it-IT"/>
        </w:rPr>
        <w:t xml:space="preserve">(in words: XXXX Euro). </w:t>
      </w:r>
      <w:r w:rsidR="006F240A">
        <w:rPr>
          <w:lang w:val="en-GB" w:eastAsia="it-IT"/>
        </w:rPr>
        <w:t>To that end, the Consultant acknowledges and agrees that the Total Remuneration covers all of the Consultant`s fees related to the Services</w:t>
      </w:r>
      <w:r w:rsidR="006F240A">
        <w:t>. To that end, the MFK shall contribute with five percent (5%) and the Consultant shall contribute with five percent (5%) on the Total Remuneration.</w:t>
      </w:r>
    </w:p>
    <w:p w14:paraId="763F0680" w14:textId="77777777" w:rsidR="00231EF7" w:rsidRDefault="00231EF7" w:rsidP="00961F67">
      <w:pPr>
        <w:keepNext/>
        <w:widowControl/>
        <w:autoSpaceDE/>
        <w:autoSpaceDN/>
        <w:adjustRightInd/>
        <w:ind w:left="720"/>
        <w:contextualSpacing/>
        <w:jc w:val="both"/>
      </w:pPr>
    </w:p>
    <w:p w14:paraId="3B44414E" w14:textId="52742A34" w:rsidR="006F240A" w:rsidRDefault="006F240A" w:rsidP="006F240A">
      <w:pPr>
        <w:pStyle w:val="BodyText"/>
        <w:keepNext/>
        <w:numPr>
          <w:ilvl w:val="0"/>
          <w:numId w:val="65"/>
        </w:numPr>
        <w:spacing w:after="0"/>
        <w:jc w:val="both"/>
        <w:rPr>
          <w:lang w:val="en-GB" w:eastAsia="it-IT"/>
        </w:rPr>
      </w:pPr>
      <w:r>
        <w:t xml:space="preserve">The expected date for the commencement of the Services is January </w:t>
      </w:r>
      <w:r w:rsidR="00E00C75">
        <w:t>XX, 2021</w:t>
      </w:r>
      <w:r>
        <w:t xml:space="preserve"> with a six (6) months contract duration unless otherwise agreed by both parties. The location of the assignment is MFK premises in </w:t>
      </w:r>
      <w:proofErr w:type="spellStart"/>
      <w:r>
        <w:t>Prishtina</w:t>
      </w:r>
      <w:proofErr w:type="spellEnd"/>
      <w:r>
        <w:t xml:space="preserve">. The location of the assignment is at MFK premises located at Str. </w:t>
      </w:r>
      <w:proofErr w:type="spellStart"/>
      <w:r>
        <w:t>Migjeni</w:t>
      </w:r>
      <w:proofErr w:type="spellEnd"/>
      <w:r>
        <w:t xml:space="preserve"> 21 (former Bank of Ljubljana) 9</w:t>
      </w:r>
      <w:r>
        <w:rPr>
          <w:vertAlign w:val="superscript"/>
        </w:rPr>
        <w:t>th</w:t>
      </w:r>
      <w:r>
        <w:t xml:space="preserve"> Floor, 10000 </w:t>
      </w:r>
      <w:proofErr w:type="spellStart"/>
      <w:r>
        <w:t>Prishtina</w:t>
      </w:r>
      <w:proofErr w:type="spellEnd"/>
      <w:r>
        <w:t xml:space="preserve">, Kosovo. </w:t>
      </w:r>
    </w:p>
    <w:p w14:paraId="5FAC5583" w14:textId="77777777" w:rsidR="00231EF7" w:rsidRPr="00E87D37" w:rsidRDefault="00231EF7" w:rsidP="00961F67">
      <w:pPr>
        <w:pStyle w:val="BodyText"/>
        <w:keepNext/>
        <w:spacing w:after="0"/>
        <w:jc w:val="both"/>
        <w:rPr>
          <w:lang w:val="en-GB" w:eastAsia="it-IT"/>
        </w:rPr>
      </w:pPr>
    </w:p>
    <w:p w14:paraId="1FF693F3" w14:textId="77777777" w:rsidR="00231EF7" w:rsidRDefault="00231EF7" w:rsidP="00961F67">
      <w:pPr>
        <w:pStyle w:val="BodyText"/>
        <w:keepNext/>
        <w:spacing w:after="0"/>
        <w:ind w:left="720"/>
        <w:jc w:val="both"/>
        <w:rPr>
          <w:lang w:val="en-GB" w:eastAsia="it-IT"/>
        </w:rPr>
      </w:pPr>
    </w:p>
    <w:p w14:paraId="4B50A8D4" w14:textId="0E4AA47D" w:rsidR="00231EF7" w:rsidRDefault="00231EF7" w:rsidP="00147EA3">
      <w:pPr>
        <w:pStyle w:val="BodyText"/>
        <w:keepNext/>
        <w:numPr>
          <w:ilvl w:val="0"/>
          <w:numId w:val="38"/>
        </w:numPr>
        <w:spacing w:after="0"/>
        <w:jc w:val="both"/>
      </w:pPr>
      <w:r w:rsidRPr="00E87D37">
        <w:t xml:space="preserve">The Consultant’s working days are five (5) days a week from Monday to Friday and the </w:t>
      </w:r>
      <w:r w:rsidRPr="00E87D37">
        <w:lastRenderedPageBreak/>
        <w:t>daily working hours are four (8) hours per day</w:t>
      </w:r>
      <w:r w:rsidR="006F240A">
        <w:t>.</w:t>
      </w:r>
    </w:p>
    <w:p w14:paraId="46E80C88" w14:textId="77777777" w:rsidR="00231EF7" w:rsidRDefault="00231EF7" w:rsidP="00961F67">
      <w:pPr>
        <w:pStyle w:val="BodyText"/>
        <w:keepNext/>
        <w:spacing w:after="0"/>
        <w:ind w:left="720"/>
        <w:jc w:val="both"/>
      </w:pPr>
    </w:p>
    <w:p w14:paraId="517175D2" w14:textId="49E3E57F" w:rsidR="00231EF7" w:rsidRDefault="00231EF7" w:rsidP="00961F67">
      <w:pPr>
        <w:pStyle w:val="BodyText"/>
        <w:keepNext/>
        <w:numPr>
          <w:ilvl w:val="0"/>
          <w:numId w:val="38"/>
        </w:numPr>
        <w:spacing w:after="0"/>
        <w:jc w:val="both"/>
      </w:pPr>
      <w:r w:rsidRPr="00231EF7">
        <w:t>During the term, the Consultant will be entitled to twenty (20) annual leave days and twenty (20) sick leave days. If during the annual leave or sick leave official holiday occurs, such official days are not considered annual or sick leave days.</w:t>
      </w:r>
    </w:p>
    <w:p w14:paraId="584AD540" w14:textId="77777777" w:rsidR="00231EF7" w:rsidRDefault="00231EF7" w:rsidP="00961F67">
      <w:pPr>
        <w:keepNext/>
        <w:widowControl/>
        <w:autoSpaceDE/>
        <w:autoSpaceDN/>
        <w:adjustRightInd/>
        <w:ind w:left="720"/>
        <w:contextualSpacing/>
        <w:jc w:val="both"/>
      </w:pPr>
    </w:p>
    <w:p w14:paraId="3C424386" w14:textId="032511EE" w:rsidR="00CA1B53" w:rsidRPr="006E6AEA" w:rsidRDefault="00F60D2D" w:rsidP="005044F0">
      <w:pPr>
        <w:keepNext/>
        <w:widowControl/>
        <w:numPr>
          <w:ilvl w:val="0"/>
          <w:numId w:val="38"/>
        </w:numPr>
        <w:autoSpaceDE/>
        <w:autoSpaceDN/>
        <w:adjustRightInd/>
        <w:contextualSpacing/>
        <w:jc w:val="both"/>
      </w:pPr>
      <w:r w:rsidRPr="006E6AEA">
        <w:t xml:space="preserve">The </w:t>
      </w:r>
      <w:r w:rsidR="005D5E2F">
        <w:t>Millennium Foundation Kosovo</w:t>
      </w:r>
      <w:r w:rsidRPr="006E6AEA">
        <w:t xml:space="preserve"> designates</w:t>
      </w:r>
      <w:r w:rsidR="00D60E8E" w:rsidRPr="006E6AEA">
        <w:rPr>
          <w:i/>
        </w:rPr>
        <w:t xml:space="preserve"> </w:t>
      </w:r>
      <w:r w:rsidR="00B44F93" w:rsidRPr="00755F7B">
        <w:t>the</w:t>
      </w:r>
      <w:r w:rsidR="00B44F93" w:rsidRPr="006E6AEA">
        <w:rPr>
          <w:i/>
        </w:rPr>
        <w:t xml:space="preserve"> </w:t>
      </w:r>
      <w:r w:rsidR="004829C5">
        <w:rPr>
          <w:b/>
        </w:rPr>
        <w:t>[</w:t>
      </w:r>
      <w:r w:rsidR="004829C5" w:rsidRPr="004829C5">
        <w:rPr>
          <w:b/>
          <w:i/>
        </w:rPr>
        <w:t>Insert Name and Title reporting Point of Contact</w:t>
      </w:r>
      <w:r w:rsidR="004829C5">
        <w:rPr>
          <w:b/>
        </w:rPr>
        <w:t>]</w:t>
      </w:r>
      <w:r w:rsidRPr="006E6AEA">
        <w:rPr>
          <w:i/>
          <w:color w:val="4F81BD"/>
        </w:rPr>
        <w:t xml:space="preserve"> </w:t>
      </w:r>
      <w:r w:rsidRPr="006E6AEA">
        <w:t xml:space="preserve">as </w:t>
      </w:r>
      <w:r w:rsidR="00653A0E">
        <w:t xml:space="preserve">the </w:t>
      </w:r>
      <w:r w:rsidR="005D5E2F">
        <w:t>Millennium Foundation Kosovo</w:t>
      </w:r>
      <w:r w:rsidR="00D60E8E" w:rsidRPr="00755F7B">
        <w:t>’</w:t>
      </w:r>
      <w:r w:rsidR="00D60E8E" w:rsidRPr="0077727A">
        <w:t>s</w:t>
      </w:r>
      <w:r w:rsidR="00B44F93" w:rsidRPr="006E6AEA">
        <w:t xml:space="preserve"> reporting point of contact</w:t>
      </w:r>
      <w:r w:rsidR="00D60E8E" w:rsidRPr="006E6AEA">
        <w:t>.</w:t>
      </w:r>
    </w:p>
    <w:p w14:paraId="3C424387" w14:textId="77777777" w:rsidR="00CA1B53" w:rsidRPr="00066883" w:rsidRDefault="00CA1B53" w:rsidP="000B5D58">
      <w:pPr>
        <w:keepNext/>
        <w:widowControl/>
        <w:autoSpaceDE/>
        <w:autoSpaceDN/>
        <w:adjustRightInd/>
        <w:ind w:left="720"/>
        <w:contextualSpacing/>
        <w:jc w:val="both"/>
      </w:pPr>
    </w:p>
    <w:p w14:paraId="3C424388" w14:textId="5DD56CB9" w:rsidR="00F60D2D" w:rsidRPr="00961F67" w:rsidRDefault="00F60D2D" w:rsidP="005044F0">
      <w:pPr>
        <w:keepNext/>
        <w:widowControl/>
        <w:numPr>
          <w:ilvl w:val="0"/>
          <w:numId w:val="38"/>
        </w:numPr>
        <w:autoSpaceDE/>
        <w:autoSpaceDN/>
        <w:adjustRightInd/>
        <w:contextualSpacing/>
        <w:jc w:val="both"/>
        <w:rPr>
          <w:iCs/>
        </w:rPr>
      </w:pPr>
      <w:r>
        <w:t>Any dispute, controversy or claim that cannot be amicabl</w:t>
      </w:r>
      <w:r w:rsidRPr="00487D24">
        <w:t>y</w:t>
      </w:r>
      <w:r>
        <w:t xml:space="preserve"> settled between the parties and arising out of, or relating to this Contract or the breach, termination or invalidity thereof, shall be finally settled </w:t>
      </w:r>
      <w:r w:rsidR="00231EF7" w:rsidRPr="00961F67">
        <w:rPr>
          <w:iCs/>
        </w:rPr>
        <w:t>under the auspices of the Arbitration Center at the American Chamber of Commerce in Kosovo in accordance with the Arbitration Rules of the Arbitration Center at American Chamber of Commerce.</w:t>
      </w:r>
    </w:p>
    <w:p w14:paraId="3C424389" w14:textId="77777777" w:rsidR="009A6CD0" w:rsidRPr="009A6CD0" w:rsidRDefault="009A6CD0" w:rsidP="000B5D58">
      <w:pPr>
        <w:keepNext/>
        <w:widowControl/>
        <w:autoSpaceDE/>
        <w:autoSpaceDN/>
        <w:adjustRightInd/>
        <w:contextualSpacing/>
        <w:jc w:val="both"/>
        <w:rPr>
          <w:i/>
        </w:rPr>
      </w:pPr>
    </w:p>
    <w:p w14:paraId="3C42438A" w14:textId="77777777" w:rsidR="00F60D2D" w:rsidRDefault="00F60D2D" w:rsidP="000B5D58">
      <w:pPr>
        <w:keepNext/>
        <w:ind w:left="360"/>
        <w:jc w:val="both"/>
      </w:pPr>
      <w:r>
        <w:t xml:space="preserve">7. </w:t>
      </w:r>
      <w:r>
        <w:tab/>
        <w:t>The following documents form an integral part of this Contract:</w:t>
      </w:r>
    </w:p>
    <w:p w14:paraId="3C42438B" w14:textId="77777777" w:rsidR="00F60D2D" w:rsidRDefault="00F60D2D" w:rsidP="000B5D58">
      <w:pPr>
        <w:keepNext/>
        <w:ind w:left="720" w:hanging="720"/>
        <w:jc w:val="both"/>
      </w:pPr>
    </w:p>
    <w:p w14:paraId="3C42438C" w14:textId="77777777" w:rsidR="00F60D2D" w:rsidRDefault="00F60D2D" w:rsidP="005044F0">
      <w:pPr>
        <w:widowControl/>
        <w:numPr>
          <w:ilvl w:val="0"/>
          <w:numId w:val="34"/>
        </w:numPr>
        <w:autoSpaceDE/>
        <w:autoSpaceDN/>
        <w:adjustRightInd/>
        <w:ind w:left="1260" w:hanging="540"/>
        <w:contextualSpacing/>
        <w:jc w:val="both"/>
      </w:pPr>
      <w:r>
        <w:t>The General Conditions of Contract</w:t>
      </w:r>
      <w:r w:rsidRPr="00BE3F75">
        <w:rPr>
          <w:i/>
        </w:rPr>
        <w:t xml:space="preserve"> </w:t>
      </w:r>
      <w:r w:rsidR="002D4D8E">
        <w:t xml:space="preserve">(including Attachment 1 </w:t>
      </w:r>
      <w:r>
        <w:t>“</w:t>
      </w:r>
      <w:r w:rsidR="009A6CD0">
        <w:t>MCC</w:t>
      </w:r>
      <w:r>
        <w:t xml:space="preserve"> Policy – C</w:t>
      </w:r>
      <w:r w:rsidR="00EF7A6D">
        <w:t>orrupt and Fraudulent Practices, Atta</w:t>
      </w:r>
      <w:r w:rsidR="002D4D8E">
        <w:t>chment 2</w:t>
      </w:r>
      <w:r w:rsidR="00AD6037">
        <w:t xml:space="preserve"> “</w:t>
      </w:r>
      <w:r w:rsidR="00386593">
        <w:t xml:space="preserve">Annex to </w:t>
      </w:r>
      <w:r w:rsidR="00AD6037">
        <w:t>General</w:t>
      </w:r>
      <w:r w:rsidR="00EF7A6D">
        <w:t xml:space="preserve"> provisions”</w:t>
      </w:r>
      <w:r w:rsidRPr="003D629E">
        <w:t>)</w:t>
      </w:r>
    </w:p>
    <w:p w14:paraId="3C42438D" w14:textId="77777777" w:rsidR="00F60D2D" w:rsidRDefault="00F60D2D" w:rsidP="000B5D58">
      <w:pPr>
        <w:ind w:left="1260" w:hanging="540"/>
        <w:jc w:val="both"/>
      </w:pPr>
    </w:p>
    <w:p w14:paraId="3C42438E" w14:textId="77777777" w:rsidR="00F60D2D" w:rsidRDefault="00F60D2D" w:rsidP="000B5D58">
      <w:pPr>
        <w:keepNext/>
        <w:ind w:left="1260" w:hanging="540"/>
        <w:jc w:val="both"/>
      </w:pPr>
      <w:r>
        <w:t>(b)</w:t>
      </w:r>
      <w:r>
        <w:tab/>
        <w:t>Appendices:</w:t>
      </w:r>
      <w:r w:rsidR="00805669">
        <w:t xml:space="preserve">  </w:t>
      </w:r>
    </w:p>
    <w:p w14:paraId="3C42438F" w14:textId="77777777" w:rsidR="00F60D2D" w:rsidRDefault="00F5098C" w:rsidP="000B5D58">
      <w:pPr>
        <w:tabs>
          <w:tab w:val="left" w:pos="2700"/>
          <w:tab w:val="left" w:pos="7650"/>
          <w:tab w:val="left" w:pos="8010"/>
        </w:tabs>
        <w:ind w:left="1260"/>
        <w:jc w:val="both"/>
      </w:pPr>
      <w:r>
        <w:t>Appendix A:</w:t>
      </w:r>
      <w:r>
        <w:tab/>
        <w:t>Description of Services</w:t>
      </w:r>
      <w:r w:rsidR="00F60D2D">
        <w:t xml:space="preserve"> and Reporting Requirements</w:t>
      </w:r>
      <w:r w:rsidR="00F60D2D">
        <w:tab/>
      </w:r>
    </w:p>
    <w:p w14:paraId="3C424390" w14:textId="5FB8DB55" w:rsidR="00805669" w:rsidRDefault="00F60D2D" w:rsidP="008313D7">
      <w:pPr>
        <w:tabs>
          <w:tab w:val="left" w:pos="2700"/>
          <w:tab w:val="left" w:pos="7650"/>
          <w:tab w:val="left" w:pos="8010"/>
        </w:tabs>
        <w:ind w:left="1260"/>
        <w:jc w:val="both"/>
      </w:pPr>
      <w:r w:rsidRPr="00AB6B89">
        <w:t>Appendix B:</w:t>
      </w:r>
      <w:r w:rsidRPr="00AB6B89">
        <w:tab/>
      </w:r>
      <w:r w:rsidR="0004614A">
        <w:t>CV</w:t>
      </w:r>
      <w:r w:rsidR="00672071">
        <w:t xml:space="preserve"> of the</w:t>
      </w:r>
      <w:r w:rsidR="00334D0F">
        <w:t xml:space="preserve"> Consultant</w:t>
      </w:r>
      <w:r w:rsidR="008313D7">
        <w:tab/>
      </w:r>
    </w:p>
    <w:p w14:paraId="3C424391" w14:textId="77777777" w:rsidR="00D60E8E" w:rsidRDefault="008313D7" w:rsidP="000B5D58">
      <w:pPr>
        <w:tabs>
          <w:tab w:val="left" w:pos="2700"/>
          <w:tab w:val="left" w:pos="7650"/>
          <w:tab w:val="left" w:pos="8010"/>
        </w:tabs>
        <w:ind w:left="1260"/>
        <w:jc w:val="both"/>
      </w:pPr>
      <w:r>
        <w:t>Appendix C</w:t>
      </w:r>
      <w:r w:rsidR="00805669">
        <w:t xml:space="preserve">: </w:t>
      </w:r>
      <w:r w:rsidR="00805669">
        <w:tab/>
        <w:t xml:space="preserve">Bank Details </w:t>
      </w:r>
      <w:r w:rsidR="001751C4">
        <w:t>of Consultant</w:t>
      </w:r>
    </w:p>
    <w:p w14:paraId="3C424393" w14:textId="77777777" w:rsidR="00805669" w:rsidRDefault="00805669" w:rsidP="00302BB8">
      <w:pPr>
        <w:tabs>
          <w:tab w:val="left" w:pos="2700"/>
          <w:tab w:val="left" w:pos="7650"/>
          <w:tab w:val="left" w:pos="8010"/>
        </w:tabs>
        <w:ind w:left="1260"/>
        <w:jc w:val="both"/>
      </w:pPr>
    </w:p>
    <w:p w14:paraId="3C424394" w14:textId="77777777" w:rsidR="00F60D2D" w:rsidRDefault="00F60D2D" w:rsidP="00F60D2D">
      <w:r>
        <w:t>SIGNED:</w:t>
      </w:r>
    </w:p>
    <w:p w14:paraId="3C424395" w14:textId="77777777" w:rsidR="00F60D2D" w:rsidRDefault="00F60D2D" w:rsidP="00F60D2D"/>
    <w:p w14:paraId="3C424396" w14:textId="27A019C0" w:rsidR="00F60D2D" w:rsidRDefault="00F60D2D" w:rsidP="00F60D2D">
      <w:r>
        <w:t xml:space="preserve">For and on behalf of </w:t>
      </w:r>
      <w:r>
        <w:rPr>
          <w:i/>
        </w:rPr>
        <w:t>[</w:t>
      </w:r>
      <w:r w:rsidR="00DC3663">
        <w:rPr>
          <w:i/>
          <w:color w:val="4F81BD"/>
        </w:rPr>
        <w:t>MFK</w:t>
      </w:r>
      <w:r>
        <w:rPr>
          <w:i/>
        </w:rPr>
        <w:t>]</w:t>
      </w:r>
    </w:p>
    <w:p w14:paraId="3C424397" w14:textId="77777777" w:rsidR="00F60D2D" w:rsidRDefault="00F60D2D" w:rsidP="00F60D2D"/>
    <w:p w14:paraId="3C424398" w14:textId="77777777" w:rsidR="00F60D2D" w:rsidRDefault="00F60D2D" w:rsidP="00F60D2D">
      <w:pPr>
        <w:tabs>
          <w:tab w:val="left" w:pos="5760"/>
        </w:tabs>
      </w:pPr>
      <w:r>
        <w:rPr>
          <w:u w:val="single"/>
        </w:rPr>
        <w:tab/>
      </w:r>
    </w:p>
    <w:p w14:paraId="3C424399" w14:textId="4408A4C7" w:rsidR="00F60D2D" w:rsidRDefault="00F60D2D" w:rsidP="00F60D2D">
      <w:r>
        <w:rPr>
          <w:i/>
        </w:rPr>
        <w:t>[</w:t>
      </w:r>
      <w:r w:rsidRPr="00512C5D">
        <w:rPr>
          <w:i/>
          <w:color w:val="4F81BD"/>
        </w:rPr>
        <w:t xml:space="preserve">Authorized Representative of the </w:t>
      </w:r>
      <w:r w:rsidR="00DC3663">
        <w:rPr>
          <w:i/>
          <w:color w:val="4F81BD"/>
        </w:rPr>
        <w:t>MFK</w:t>
      </w:r>
      <w:r w:rsidRPr="00512C5D">
        <w:rPr>
          <w:i/>
          <w:color w:val="4F81BD"/>
        </w:rPr>
        <w:t xml:space="preserve"> – name, title and signature</w:t>
      </w:r>
      <w:r w:rsidRPr="001721D4">
        <w:rPr>
          <w:i/>
        </w:rPr>
        <w:t>]</w:t>
      </w:r>
    </w:p>
    <w:p w14:paraId="3C42439A" w14:textId="77777777" w:rsidR="00F60D2D" w:rsidRDefault="00F60D2D" w:rsidP="00F60D2D">
      <w:pPr>
        <w:pStyle w:val="BankNormal"/>
        <w:spacing w:after="0"/>
        <w:rPr>
          <w:szCs w:val="24"/>
          <w:lang w:val="en-GB" w:eastAsia="it-IT"/>
        </w:rPr>
      </w:pPr>
    </w:p>
    <w:p w14:paraId="3C42439B" w14:textId="77777777" w:rsidR="00F60D2D" w:rsidRDefault="00F60D2D" w:rsidP="00F60D2D">
      <w:r>
        <w:t xml:space="preserve">For and on behalf of </w:t>
      </w:r>
      <w:r>
        <w:rPr>
          <w:i/>
        </w:rPr>
        <w:t>[</w:t>
      </w:r>
      <w:r w:rsidRPr="00512C5D">
        <w:rPr>
          <w:i/>
          <w:color w:val="4F81BD"/>
        </w:rPr>
        <w:t xml:space="preserve">Name of </w:t>
      </w:r>
      <w:r w:rsidRPr="00512C5D">
        <w:rPr>
          <w:i/>
          <w:iCs/>
          <w:color w:val="4F81BD"/>
        </w:rPr>
        <w:t>Consultant</w:t>
      </w:r>
      <w:r>
        <w:rPr>
          <w:i/>
        </w:rPr>
        <w:t>]</w:t>
      </w:r>
    </w:p>
    <w:p w14:paraId="3C42439C" w14:textId="77777777" w:rsidR="00F60D2D" w:rsidRDefault="00F60D2D" w:rsidP="00F60D2D"/>
    <w:p w14:paraId="3C42439D" w14:textId="77777777" w:rsidR="00F60D2D" w:rsidRDefault="00F60D2D" w:rsidP="00F60D2D">
      <w:pPr>
        <w:tabs>
          <w:tab w:val="left" w:pos="5760"/>
        </w:tabs>
      </w:pPr>
      <w:r>
        <w:rPr>
          <w:u w:val="single"/>
        </w:rPr>
        <w:tab/>
      </w:r>
    </w:p>
    <w:p w14:paraId="3C42439E" w14:textId="77777777" w:rsidR="00F60D2D" w:rsidRDefault="00F60D2D" w:rsidP="00F60D2D">
      <w:r>
        <w:rPr>
          <w:i/>
        </w:rPr>
        <w:t>[</w:t>
      </w:r>
      <w:r w:rsidRPr="00512C5D">
        <w:rPr>
          <w:i/>
          <w:color w:val="4F81BD"/>
        </w:rPr>
        <w:t xml:space="preserve"> Consultant – name and signature</w:t>
      </w:r>
      <w:r w:rsidRPr="001721D4">
        <w:rPr>
          <w:i/>
        </w:rPr>
        <w:t>]</w:t>
      </w:r>
    </w:p>
    <w:p w14:paraId="3C42439F" w14:textId="77777777" w:rsidR="00F60D2D" w:rsidRDefault="00F60D2D" w:rsidP="00F60D2D"/>
    <w:p w14:paraId="3C4243A0" w14:textId="77777777" w:rsidR="009A6CD0" w:rsidRDefault="009A6CD0">
      <w:pPr>
        <w:widowControl/>
        <w:autoSpaceDE/>
        <w:autoSpaceDN/>
        <w:adjustRightInd/>
        <w:rPr>
          <w:rFonts w:ascii="Arial Bold" w:hAnsi="Arial Bold" w:hint="eastAsia"/>
          <w:b/>
          <w:sz w:val="36"/>
        </w:rPr>
      </w:pPr>
      <w:bookmarkStart w:id="4" w:name="_Toc299534126"/>
      <w:bookmarkStart w:id="5" w:name="_Toc348011851"/>
      <w:r>
        <w:br w:type="page"/>
      </w:r>
    </w:p>
    <w:p w14:paraId="3C4243A1" w14:textId="77777777" w:rsidR="00F60D2D" w:rsidRPr="000216E6" w:rsidRDefault="00F60D2D" w:rsidP="00CF4021">
      <w:pPr>
        <w:pStyle w:val="Heading1"/>
        <w:keepNext/>
        <w:keepLines/>
        <w:widowControl/>
        <w:autoSpaceDE/>
        <w:autoSpaceDN/>
        <w:adjustRightInd/>
        <w:spacing w:before="240" w:after="240"/>
        <w:ind w:left="720"/>
        <w:rPr>
          <w:rFonts w:ascii="Times New Roman" w:hAnsi="Times New Roman"/>
        </w:rPr>
      </w:pPr>
      <w:r w:rsidRPr="000216E6">
        <w:rPr>
          <w:rFonts w:ascii="Times New Roman" w:hAnsi="Times New Roman"/>
        </w:rPr>
        <w:lastRenderedPageBreak/>
        <w:t>General Conditions of Contract</w:t>
      </w:r>
      <w:bookmarkEnd w:id="4"/>
      <w:bookmarkEnd w:id="5"/>
    </w:p>
    <w:tbl>
      <w:tblPr>
        <w:tblW w:w="9556" w:type="dxa"/>
        <w:jc w:val="center"/>
        <w:tblLayout w:type="fixed"/>
        <w:tblLook w:val="0000" w:firstRow="0" w:lastRow="0" w:firstColumn="0" w:lastColumn="0" w:noHBand="0" w:noVBand="0"/>
      </w:tblPr>
      <w:tblGrid>
        <w:gridCol w:w="2625"/>
        <w:gridCol w:w="6911"/>
        <w:gridCol w:w="6"/>
        <w:gridCol w:w="14"/>
      </w:tblGrid>
      <w:tr w:rsidR="00F60D2D" w:rsidRPr="000216E6" w14:paraId="3C4243AB" w14:textId="77777777" w:rsidTr="00860EFA">
        <w:trPr>
          <w:gridAfter w:val="2"/>
          <w:wAfter w:w="20" w:type="dxa"/>
          <w:trHeight w:val="936"/>
          <w:jc w:val="center"/>
        </w:trPr>
        <w:tc>
          <w:tcPr>
            <w:tcW w:w="2625" w:type="dxa"/>
          </w:tcPr>
          <w:p w14:paraId="3C4243A8"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 w:name="_Toc299534137"/>
            <w:bookmarkStart w:id="7" w:name="_Toc348011854"/>
            <w:r w:rsidRPr="000216E6">
              <w:rPr>
                <w:rFonts w:ascii="Times New Roman" w:hAnsi="Times New Roman"/>
              </w:rPr>
              <w:t>Corrupt and Fraudulent Practices</w:t>
            </w:r>
            <w:bookmarkEnd w:id="6"/>
            <w:bookmarkEnd w:id="7"/>
            <w:r w:rsidRPr="000216E6">
              <w:rPr>
                <w:rFonts w:ascii="Times New Roman" w:hAnsi="Times New Roman"/>
              </w:rPr>
              <w:t xml:space="preserve"> </w:t>
            </w:r>
          </w:p>
        </w:tc>
        <w:tc>
          <w:tcPr>
            <w:tcW w:w="6911" w:type="dxa"/>
          </w:tcPr>
          <w:p w14:paraId="3C4243AA" w14:textId="00A9A81F" w:rsidR="00F60D2D" w:rsidRPr="005D77B5" w:rsidRDefault="002377E6" w:rsidP="005D77B5">
            <w:pPr>
              <w:pStyle w:val="BodyText"/>
              <w:spacing w:after="200"/>
              <w:ind w:left="747" w:hanging="720"/>
              <w:jc w:val="both"/>
              <w:rPr>
                <w:spacing w:val="-3"/>
              </w:rPr>
            </w:pPr>
            <w:r>
              <w:rPr>
                <w:spacing w:val="-3"/>
              </w:rPr>
              <w:t>1.1</w:t>
            </w:r>
            <w:r w:rsidRPr="000216E6">
              <w:rPr>
                <w:spacing w:val="-3"/>
              </w:rPr>
              <w:tab/>
            </w:r>
            <w:r w:rsidR="00F60D2D" w:rsidRPr="005D77B5">
              <w:rPr>
                <w:spacing w:val="-3"/>
              </w:rPr>
              <w:t xml:space="preserve">The </w:t>
            </w:r>
            <w:r w:rsidR="00F26FF0" w:rsidRPr="005D77B5">
              <w:rPr>
                <w:spacing w:val="-3"/>
              </w:rPr>
              <w:t>M</w:t>
            </w:r>
            <w:r w:rsidR="0077727A" w:rsidRPr="005D77B5">
              <w:rPr>
                <w:spacing w:val="-3"/>
              </w:rPr>
              <w:t xml:space="preserve">illennium </w:t>
            </w:r>
            <w:r w:rsidR="00F26FF0" w:rsidRPr="005D77B5">
              <w:rPr>
                <w:spacing w:val="-3"/>
              </w:rPr>
              <w:t>C</w:t>
            </w:r>
            <w:r w:rsidR="0077727A" w:rsidRPr="005D77B5">
              <w:rPr>
                <w:spacing w:val="-3"/>
              </w:rPr>
              <w:t xml:space="preserve">hallenge </w:t>
            </w:r>
            <w:r w:rsidR="00F26FF0" w:rsidRPr="005D77B5">
              <w:rPr>
                <w:spacing w:val="-3"/>
              </w:rPr>
              <w:t>C</w:t>
            </w:r>
            <w:r w:rsidR="0077727A" w:rsidRPr="005D77B5">
              <w:rPr>
                <w:spacing w:val="-3"/>
              </w:rPr>
              <w:t>orporation</w:t>
            </w:r>
            <w:r w:rsidR="00F60D2D" w:rsidRPr="005D77B5">
              <w:rPr>
                <w:spacing w:val="-3"/>
              </w:rPr>
              <w:t xml:space="preserve"> </w:t>
            </w:r>
            <w:r w:rsidR="0077727A" w:rsidRPr="005D77B5">
              <w:rPr>
                <w:spacing w:val="-3"/>
              </w:rPr>
              <w:t xml:space="preserve">(“MCC”) </w:t>
            </w:r>
            <w:r w:rsidR="00F60D2D" w:rsidRPr="005D77B5">
              <w:rPr>
                <w:spacing w:val="-3"/>
              </w:rPr>
              <w:t>requires compliance with its policy in regard to corrupt and fraudulent practices as set forth in Attachment 1.</w:t>
            </w:r>
          </w:p>
        </w:tc>
      </w:tr>
      <w:tr w:rsidR="00F60D2D" w:rsidRPr="000216E6" w14:paraId="3C4243AE" w14:textId="77777777" w:rsidTr="00860EFA">
        <w:trPr>
          <w:gridAfter w:val="2"/>
          <w:wAfter w:w="20" w:type="dxa"/>
          <w:jc w:val="center"/>
        </w:trPr>
        <w:tc>
          <w:tcPr>
            <w:tcW w:w="2625" w:type="dxa"/>
          </w:tcPr>
          <w:p w14:paraId="3C4243AC"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 w:name="_Toc348011855"/>
            <w:r w:rsidRPr="000216E6">
              <w:rPr>
                <w:rFonts w:ascii="Times New Roman" w:hAnsi="Times New Roman"/>
              </w:rPr>
              <w:t>Commissions and Fees Disclosure</w:t>
            </w:r>
            <w:bookmarkEnd w:id="8"/>
          </w:p>
        </w:tc>
        <w:tc>
          <w:tcPr>
            <w:tcW w:w="6911" w:type="dxa"/>
          </w:tcPr>
          <w:p w14:paraId="3C4243AD" w14:textId="1AA651D1" w:rsidR="00F60D2D" w:rsidRPr="005D77B5" w:rsidRDefault="002377E6" w:rsidP="005D77B5">
            <w:pPr>
              <w:pStyle w:val="BodyText"/>
              <w:spacing w:after="200"/>
              <w:ind w:left="747" w:hanging="720"/>
              <w:jc w:val="both"/>
              <w:rPr>
                <w:b/>
                <w:spacing w:val="-3"/>
              </w:rPr>
            </w:pPr>
            <w:r>
              <w:rPr>
                <w:spacing w:val="-3"/>
              </w:rPr>
              <w:t>2.1</w:t>
            </w:r>
            <w:r w:rsidRPr="000216E6">
              <w:rPr>
                <w:spacing w:val="-3"/>
              </w:rPr>
              <w:tab/>
            </w:r>
            <w:r w:rsidR="00F60D2D" w:rsidRPr="005D77B5">
              <w:rPr>
                <w:spacing w:val="-3"/>
              </w:rPr>
              <w:t xml:space="preserve">The </w:t>
            </w:r>
            <w:r w:rsidR="00DC3663">
              <w:rPr>
                <w:spacing w:val="-3"/>
              </w:rPr>
              <w:t>MFK</w:t>
            </w:r>
            <w:r w:rsidR="00F60D2D" w:rsidRPr="005D77B5">
              <w:rPr>
                <w:spacing w:val="-3"/>
              </w:rPr>
              <w:t xml:space="preserve"> requires </w:t>
            </w:r>
            <w:r w:rsidR="00240305" w:rsidRPr="005D77B5">
              <w:rPr>
                <w:spacing w:val="-3"/>
              </w:rPr>
              <w:t xml:space="preserve">that </w:t>
            </w:r>
            <w:r w:rsidR="00F60D2D" w:rsidRPr="005D77B5">
              <w:rPr>
                <w:spacing w:val="-3"/>
              </w:rPr>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5D77B5">
              <w:rPr>
                <w:spacing w:val="-3"/>
              </w:rPr>
              <w:t>MCC</w:t>
            </w:r>
            <w:r w:rsidR="00F60D2D" w:rsidRPr="005D77B5">
              <w:rPr>
                <w:spacing w:val="-3"/>
              </w:rPr>
              <w:t>.</w:t>
            </w:r>
          </w:p>
        </w:tc>
      </w:tr>
      <w:tr w:rsidR="00F60D2D" w:rsidRPr="000216E6" w14:paraId="3C4243B2" w14:textId="77777777" w:rsidTr="00860EFA">
        <w:trPr>
          <w:gridAfter w:val="1"/>
          <w:wAfter w:w="14" w:type="dxa"/>
          <w:jc w:val="center"/>
        </w:trPr>
        <w:tc>
          <w:tcPr>
            <w:tcW w:w="2625" w:type="dxa"/>
          </w:tcPr>
          <w:p w14:paraId="3C4243A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9" w:name="_Toc299534145"/>
            <w:bookmarkStart w:id="10" w:name="_Toc348011856"/>
            <w:r w:rsidRPr="000216E6">
              <w:rPr>
                <w:rFonts w:ascii="Times New Roman" w:hAnsi="Times New Roman"/>
                <w:lang w:val="fr-FR"/>
              </w:rPr>
              <w:t>Force Majeure</w:t>
            </w:r>
            <w:bookmarkEnd w:id="9"/>
            <w:bookmarkEnd w:id="10"/>
          </w:p>
        </w:tc>
        <w:tc>
          <w:tcPr>
            <w:tcW w:w="6917" w:type="dxa"/>
            <w:gridSpan w:val="2"/>
          </w:tcPr>
          <w:p w14:paraId="3C4243B1" w14:textId="77777777" w:rsidR="00560E71" w:rsidRPr="000216E6" w:rsidRDefault="00560E71" w:rsidP="00EF5582">
            <w:pPr>
              <w:spacing w:after="200"/>
              <w:ind w:right="-72"/>
              <w:jc w:val="both"/>
              <w:rPr>
                <w:lang w:val="fr-FR"/>
              </w:rPr>
            </w:pPr>
          </w:p>
        </w:tc>
      </w:tr>
      <w:tr w:rsidR="00F60D2D" w:rsidRPr="000216E6" w14:paraId="3C4243B6" w14:textId="77777777" w:rsidTr="00860EFA">
        <w:trPr>
          <w:gridAfter w:val="1"/>
          <w:wAfter w:w="14" w:type="dxa"/>
          <w:jc w:val="center"/>
        </w:trPr>
        <w:tc>
          <w:tcPr>
            <w:tcW w:w="2625" w:type="dxa"/>
          </w:tcPr>
          <w:p w14:paraId="3C4243B3" w14:textId="516AF8AA" w:rsidR="00F60D2D" w:rsidRPr="000216E6" w:rsidRDefault="00F60D2D" w:rsidP="005D77B5">
            <w:pPr>
              <w:pStyle w:val="Section8Heading3"/>
              <w:spacing w:after="200"/>
              <w:ind w:left="888" w:hanging="540"/>
              <w:rPr>
                <w:lang w:val="fr-FR"/>
              </w:rPr>
            </w:pPr>
            <w:r w:rsidRPr="005D77B5">
              <w:t>Definition</w:t>
            </w:r>
          </w:p>
        </w:tc>
        <w:tc>
          <w:tcPr>
            <w:tcW w:w="6917" w:type="dxa"/>
            <w:gridSpan w:val="2"/>
          </w:tcPr>
          <w:p w14:paraId="3C4243B5" w14:textId="4457D3F5" w:rsidR="00231453" w:rsidRPr="005D77B5" w:rsidRDefault="00ED6283" w:rsidP="005D77B5">
            <w:pPr>
              <w:pStyle w:val="BodyText"/>
              <w:spacing w:after="200"/>
              <w:ind w:left="747" w:hanging="720"/>
              <w:jc w:val="both"/>
              <w:rPr>
                <w:spacing w:val="-3"/>
              </w:rPr>
            </w:pPr>
            <w:bookmarkStart w:id="11" w:name="_Toc421026295"/>
            <w:r>
              <w:rPr>
                <w:spacing w:val="-3"/>
              </w:rPr>
              <w:t>3.1</w:t>
            </w:r>
            <w:r w:rsidRPr="000216E6">
              <w:rPr>
                <w:spacing w:val="-3"/>
              </w:rPr>
              <w:tab/>
            </w:r>
            <w:r w:rsidR="00560E71" w:rsidRPr="005D77B5">
              <w:rPr>
                <w:spacing w:val="-3"/>
              </w:rPr>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1"/>
            <w:r w:rsidR="0077727A" w:rsidRPr="005D77B5">
              <w:rPr>
                <w:spacing w:val="-3"/>
              </w:rPr>
              <w:t xml:space="preserve"> </w:t>
            </w:r>
            <w:r w:rsidR="00F60D2D" w:rsidRPr="005D77B5">
              <w:rPr>
                <w:spacing w:val="-3"/>
              </w:rPr>
              <w:t>Force Majeure shall not include insufficiency of funds or failure to make any payment required hereunder</w:t>
            </w:r>
            <w:r w:rsidR="0077727A" w:rsidRPr="005D77B5">
              <w:rPr>
                <w:spacing w:val="-3"/>
              </w:rPr>
              <w:t>.</w:t>
            </w:r>
          </w:p>
        </w:tc>
      </w:tr>
      <w:tr w:rsidR="00F60D2D" w:rsidRPr="000216E6" w14:paraId="3C4243BA" w14:textId="77777777" w:rsidTr="00860EFA">
        <w:trPr>
          <w:gridAfter w:val="1"/>
          <w:wAfter w:w="14" w:type="dxa"/>
          <w:jc w:val="center"/>
        </w:trPr>
        <w:tc>
          <w:tcPr>
            <w:tcW w:w="2625" w:type="dxa"/>
          </w:tcPr>
          <w:p w14:paraId="3C4243B7" w14:textId="786B2CD3" w:rsidR="00F60D2D" w:rsidRPr="000216E6" w:rsidRDefault="00F60D2D" w:rsidP="005D77B5">
            <w:pPr>
              <w:pStyle w:val="Section8Heading3"/>
              <w:spacing w:after="200"/>
              <w:ind w:left="888" w:hanging="540"/>
              <w:rPr>
                <w:b w:val="0"/>
              </w:rPr>
            </w:pPr>
            <w:r w:rsidRPr="000216E6">
              <w:t>No Breach of Contract</w:t>
            </w:r>
          </w:p>
        </w:tc>
        <w:tc>
          <w:tcPr>
            <w:tcW w:w="6917" w:type="dxa"/>
            <w:gridSpan w:val="2"/>
          </w:tcPr>
          <w:p w14:paraId="3C4243B9" w14:textId="361EE4E2" w:rsidR="00755F7B" w:rsidRPr="000216E6" w:rsidRDefault="00ED6283" w:rsidP="005D77B5">
            <w:pPr>
              <w:pStyle w:val="BodyText"/>
              <w:spacing w:after="200"/>
              <w:ind w:left="747" w:hanging="720"/>
              <w:jc w:val="both"/>
            </w:pPr>
            <w:r>
              <w:rPr>
                <w:spacing w:val="-3"/>
              </w:rPr>
              <w:t>3.2</w:t>
            </w:r>
            <w:r w:rsidRPr="000216E6">
              <w:rPr>
                <w:spacing w:val="-3"/>
              </w:rPr>
              <w:tab/>
            </w:r>
            <w:r w:rsidR="00560E71" w:rsidRPr="00290576">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t>.</w:t>
            </w:r>
          </w:p>
        </w:tc>
      </w:tr>
      <w:tr w:rsidR="00F60D2D" w:rsidRPr="007B3F14" w14:paraId="3C4243C6" w14:textId="77777777" w:rsidTr="00860EFA">
        <w:trPr>
          <w:gridAfter w:val="1"/>
          <w:wAfter w:w="14" w:type="dxa"/>
          <w:jc w:val="center"/>
        </w:trPr>
        <w:tc>
          <w:tcPr>
            <w:tcW w:w="2625" w:type="dxa"/>
          </w:tcPr>
          <w:p w14:paraId="3C4243BB" w14:textId="5A3F8CB0" w:rsidR="00F60D2D" w:rsidRPr="000216E6" w:rsidRDefault="00F60D2D" w:rsidP="005D77B5">
            <w:pPr>
              <w:pStyle w:val="Section8Heading3"/>
              <w:spacing w:after="200"/>
              <w:ind w:left="888" w:hanging="540"/>
            </w:pPr>
            <w:r w:rsidRPr="000216E6">
              <w:rPr>
                <w:spacing w:val="-3"/>
              </w:rPr>
              <w:lastRenderedPageBreak/>
              <w:t>Measures to be Taken</w:t>
            </w:r>
          </w:p>
        </w:tc>
        <w:tc>
          <w:tcPr>
            <w:tcW w:w="6917" w:type="dxa"/>
            <w:gridSpan w:val="2"/>
          </w:tcPr>
          <w:p w14:paraId="3C4243BC" w14:textId="53052CEE" w:rsidR="00F60D2D" w:rsidRPr="005D77B5" w:rsidRDefault="002377E6" w:rsidP="005D77B5">
            <w:pPr>
              <w:pStyle w:val="BodyText"/>
              <w:spacing w:after="200"/>
              <w:ind w:left="747" w:hanging="720"/>
              <w:jc w:val="both"/>
              <w:rPr>
                <w:spacing w:val="-3"/>
              </w:rPr>
            </w:pPr>
            <w:r>
              <w:rPr>
                <w:spacing w:val="-3"/>
              </w:rPr>
              <w:t>3.3</w:t>
            </w:r>
            <w:r w:rsidRPr="000216E6">
              <w:rPr>
                <w:spacing w:val="-3"/>
              </w:rPr>
              <w:tab/>
            </w:r>
            <w:r w:rsidR="00F60D2D" w:rsidRPr="005D77B5">
              <w:rPr>
                <w:spacing w:val="-3"/>
              </w:rPr>
              <w:t xml:space="preserve">A Party affected by an event of Force Majeure shall continue to perform its obligations under the Contract as far as is reasonably </w:t>
            </w:r>
            <w:r w:rsidR="00012CC9" w:rsidRPr="00ED6283">
              <w:rPr>
                <w:spacing w:val="-3"/>
              </w:rPr>
              <w:t>practical and</w:t>
            </w:r>
            <w:r w:rsidR="00F60D2D" w:rsidRPr="005D77B5">
              <w:rPr>
                <w:spacing w:val="-3"/>
              </w:rPr>
              <w:t xml:space="preserve"> shall take all reasonable measures to minimize the consequences of any event of Force Majeure.</w:t>
            </w:r>
          </w:p>
          <w:p w14:paraId="3C4243BE" w14:textId="46646267" w:rsidR="00F60D2D" w:rsidRPr="005D77B5" w:rsidRDefault="002377E6" w:rsidP="005D77B5">
            <w:pPr>
              <w:pStyle w:val="BodyText"/>
              <w:spacing w:after="200"/>
              <w:ind w:left="747" w:hanging="720"/>
              <w:jc w:val="both"/>
              <w:rPr>
                <w:spacing w:val="-3"/>
              </w:rPr>
            </w:pPr>
            <w:r>
              <w:rPr>
                <w:spacing w:val="-3"/>
              </w:rPr>
              <w:t>3.4</w:t>
            </w:r>
            <w:r w:rsidRPr="000216E6">
              <w:rPr>
                <w:spacing w:val="-3"/>
              </w:rPr>
              <w:tab/>
            </w:r>
            <w:r w:rsidR="00F60D2D" w:rsidRPr="005D77B5">
              <w:rPr>
                <w:spacing w:val="-3"/>
              </w:rPr>
              <w:t>Any period within which a Party shall, pursuant to this Contract, complete any action or task, shall be extended for a period equal to the time during which such Party was unable to perform such action as a result of Force Majeure.</w:t>
            </w:r>
          </w:p>
          <w:p w14:paraId="3C4243C1" w14:textId="799D8B80" w:rsidR="00F60D2D" w:rsidRPr="005D77B5" w:rsidRDefault="002377E6" w:rsidP="005D77B5">
            <w:pPr>
              <w:pStyle w:val="BodyText"/>
              <w:spacing w:after="200"/>
              <w:ind w:left="747" w:hanging="720"/>
              <w:jc w:val="both"/>
              <w:rPr>
                <w:spacing w:val="-3"/>
              </w:rPr>
            </w:pPr>
            <w:r>
              <w:rPr>
                <w:spacing w:val="-3"/>
              </w:rPr>
              <w:t>3.5</w:t>
            </w:r>
            <w:r w:rsidRPr="000216E6">
              <w:rPr>
                <w:spacing w:val="-3"/>
              </w:rPr>
              <w:tab/>
            </w:r>
            <w:r w:rsidR="00F60D2D" w:rsidRPr="005D77B5">
              <w:rPr>
                <w:spacing w:val="-3"/>
              </w:rPr>
              <w:t xml:space="preserve">During the period of their inability to perform the Services as a result of an event of Force Majeure, the Consultant, upon instructions by the </w:t>
            </w:r>
            <w:r w:rsidR="00DC3663">
              <w:rPr>
                <w:spacing w:val="-3"/>
              </w:rPr>
              <w:t>MFK</w:t>
            </w:r>
            <w:r w:rsidR="00F60D2D" w:rsidRPr="005D77B5">
              <w:rPr>
                <w:spacing w:val="-3"/>
              </w:rPr>
              <w:t>, shall either:</w:t>
            </w:r>
          </w:p>
          <w:p w14:paraId="3C4243C2" w14:textId="2BFD9FC4" w:rsidR="00F60D2D" w:rsidRPr="005D77B5" w:rsidRDefault="00F60D2D" w:rsidP="005D77B5">
            <w:pPr>
              <w:pStyle w:val="BodyText"/>
              <w:spacing w:after="200"/>
              <w:ind w:left="1410" w:hanging="720"/>
              <w:jc w:val="both"/>
              <w:rPr>
                <w:spacing w:val="-3"/>
              </w:rPr>
            </w:pPr>
            <w:r w:rsidRPr="005D77B5">
              <w:rPr>
                <w:spacing w:val="-3"/>
              </w:rPr>
              <w:t>(a)</w:t>
            </w:r>
            <w:r w:rsidRPr="005D77B5">
              <w:rPr>
                <w:spacing w:val="-3"/>
              </w:rPr>
              <w:tab/>
              <w:t xml:space="preserve">demobilize, in which case the Consultant shall be reimbursed for additional costs they reasonably and necessarily incurred, and, if required by the </w:t>
            </w:r>
            <w:r w:rsidR="00DC3663">
              <w:rPr>
                <w:spacing w:val="-3"/>
              </w:rPr>
              <w:t>MFK</w:t>
            </w:r>
            <w:r w:rsidRPr="005D77B5">
              <w:rPr>
                <w:spacing w:val="-3"/>
              </w:rPr>
              <w:t>, in reactivating the Services; or</w:t>
            </w:r>
          </w:p>
          <w:p w14:paraId="3C4243C3" w14:textId="77777777" w:rsidR="00F60D2D" w:rsidRPr="005D77B5" w:rsidRDefault="00CF3D77" w:rsidP="005D77B5">
            <w:pPr>
              <w:pStyle w:val="BodyText"/>
              <w:spacing w:after="200"/>
              <w:ind w:left="1410" w:hanging="720"/>
              <w:jc w:val="both"/>
              <w:rPr>
                <w:spacing w:val="-3"/>
              </w:rPr>
            </w:pPr>
            <w:r w:rsidRPr="005D77B5">
              <w:rPr>
                <w:spacing w:val="-3"/>
              </w:rPr>
              <w:t>(b)</w:t>
            </w:r>
            <w:r w:rsidRPr="005D77B5">
              <w:rPr>
                <w:spacing w:val="-3"/>
              </w:rPr>
              <w:tab/>
              <w:t xml:space="preserve">continue </w:t>
            </w:r>
            <w:r w:rsidR="00F60D2D" w:rsidRPr="005D77B5">
              <w:rPr>
                <w:spacing w:val="-3"/>
              </w:rPr>
              <w:t>with the Services to the extent reasonably possible, in which case the Consultant shall continue to be paid under the terms of this Contract and be reimbursed for additional costs reasonably and necessarily incurred.</w:t>
            </w:r>
          </w:p>
          <w:p w14:paraId="3C4243C5" w14:textId="19EF05FD" w:rsidR="00F60D2D" w:rsidRPr="005D77B5" w:rsidRDefault="002377E6" w:rsidP="005D77B5">
            <w:pPr>
              <w:pStyle w:val="BodyText"/>
              <w:spacing w:after="200"/>
              <w:ind w:left="747" w:hanging="720"/>
              <w:jc w:val="both"/>
              <w:rPr>
                <w:spacing w:val="-3"/>
              </w:rPr>
            </w:pPr>
            <w:r w:rsidRPr="000216E6">
              <w:rPr>
                <w:spacing w:val="-3"/>
              </w:rPr>
              <w:tab/>
            </w:r>
            <w:r w:rsidR="0024127A" w:rsidRPr="005D77B5">
              <w:rPr>
                <w:spacing w:val="-3"/>
              </w:rPr>
              <w:t xml:space="preserve">In the case of disagreement between the Parties as to the existence or extent of and event of Force Majeure, the matter shall be settled in accordance with </w:t>
            </w:r>
            <w:r w:rsidR="00A042E4" w:rsidRPr="005D77B5">
              <w:rPr>
                <w:spacing w:val="-3"/>
              </w:rPr>
              <w:t xml:space="preserve">GCC </w:t>
            </w:r>
            <w:r w:rsidR="0024127A" w:rsidRPr="005D77B5">
              <w:rPr>
                <w:spacing w:val="-3"/>
              </w:rPr>
              <w:t>Clause 17.</w:t>
            </w:r>
          </w:p>
        </w:tc>
      </w:tr>
      <w:tr w:rsidR="00F60D2D" w:rsidRPr="000216E6" w14:paraId="3C4243C9" w14:textId="77777777" w:rsidTr="00860EFA">
        <w:trPr>
          <w:gridAfter w:val="1"/>
          <w:wAfter w:w="14" w:type="dxa"/>
          <w:jc w:val="center"/>
        </w:trPr>
        <w:tc>
          <w:tcPr>
            <w:tcW w:w="2625" w:type="dxa"/>
          </w:tcPr>
          <w:p w14:paraId="3C4243C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2" w:name="_Toc299534146"/>
            <w:bookmarkStart w:id="13" w:name="_Toc348011857"/>
            <w:r w:rsidRPr="000216E6">
              <w:rPr>
                <w:rFonts w:ascii="Times New Roman" w:hAnsi="Times New Roman"/>
              </w:rPr>
              <w:t>Suspension</w:t>
            </w:r>
            <w:bookmarkEnd w:id="12"/>
            <w:bookmarkEnd w:id="13"/>
          </w:p>
        </w:tc>
        <w:tc>
          <w:tcPr>
            <w:tcW w:w="6917" w:type="dxa"/>
            <w:gridSpan w:val="2"/>
          </w:tcPr>
          <w:p w14:paraId="3C4243C8" w14:textId="2765C369" w:rsidR="00F60D2D" w:rsidRPr="000216E6" w:rsidRDefault="0077727A" w:rsidP="003801B8">
            <w:pPr>
              <w:pStyle w:val="BodyText"/>
              <w:spacing w:after="200"/>
              <w:ind w:left="747" w:hanging="720"/>
              <w:jc w:val="both"/>
            </w:pPr>
            <w:r>
              <w:t>4</w:t>
            </w:r>
            <w:r w:rsidR="00F60D2D" w:rsidRPr="000216E6">
              <w:t>.1</w:t>
            </w:r>
            <w:r w:rsidR="00F60D2D" w:rsidRPr="000216E6">
              <w:tab/>
              <w:t xml:space="preserve">The </w:t>
            </w:r>
            <w:r w:rsidR="00DC3663">
              <w:t>MFK</w:t>
            </w:r>
            <w:r w:rsidR="00F60D2D" w:rsidRPr="000216E6">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0216E6">
              <w:t>i</w:t>
            </w:r>
            <w:proofErr w:type="spellEnd"/>
            <w:r w:rsidR="00F60D2D" w:rsidRPr="000216E6">
              <w:t>) shall specify the nature of the failure, and (ii) shall request the Consultant to remedy such failure within a period not exceeding seven (7) calendar days after receipt by the Consultant of such notice of suspension</w:t>
            </w:r>
            <w:r w:rsidR="00F60D2D" w:rsidRPr="000216E6">
              <w:rPr>
                <w:i/>
              </w:rPr>
              <w:t xml:space="preserve"> </w:t>
            </w:r>
            <w:r w:rsidR="00F60D2D" w:rsidRPr="000216E6">
              <w:t xml:space="preserve">or if </w:t>
            </w:r>
            <w:r w:rsidR="00240305" w:rsidRPr="000216E6">
              <w:t>MCC</w:t>
            </w:r>
            <w:r w:rsidR="00F60D2D" w:rsidRPr="000216E6">
              <w:t xml:space="preserve"> has suspended disbursements under the </w:t>
            </w:r>
            <w:r w:rsidR="005D5E2F">
              <w:t>Threshold Program Grant Agreement</w:t>
            </w:r>
            <w:r w:rsidR="00F60D2D" w:rsidRPr="000216E6">
              <w:t>.</w:t>
            </w:r>
          </w:p>
        </w:tc>
      </w:tr>
      <w:tr w:rsidR="00F60D2D" w:rsidRPr="000216E6" w14:paraId="3C4243CC" w14:textId="77777777" w:rsidTr="00860EFA">
        <w:trPr>
          <w:gridAfter w:val="1"/>
          <w:wAfter w:w="14" w:type="dxa"/>
          <w:jc w:val="center"/>
        </w:trPr>
        <w:tc>
          <w:tcPr>
            <w:tcW w:w="2625" w:type="dxa"/>
          </w:tcPr>
          <w:p w14:paraId="3C4243CA"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 w:name="_Toc299534147"/>
            <w:bookmarkStart w:id="15" w:name="_Toc348011858"/>
            <w:r w:rsidRPr="000216E6">
              <w:rPr>
                <w:rFonts w:ascii="Times New Roman" w:hAnsi="Times New Roman"/>
              </w:rPr>
              <w:t>Termination</w:t>
            </w:r>
            <w:bookmarkEnd w:id="14"/>
            <w:bookmarkEnd w:id="15"/>
          </w:p>
        </w:tc>
        <w:tc>
          <w:tcPr>
            <w:tcW w:w="6917" w:type="dxa"/>
            <w:gridSpan w:val="2"/>
          </w:tcPr>
          <w:p w14:paraId="3C4243CB" w14:textId="03999D4D" w:rsidR="00F60D2D" w:rsidRPr="000216E6" w:rsidRDefault="0077727A" w:rsidP="00163E15">
            <w:pPr>
              <w:pStyle w:val="BodyText"/>
              <w:spacing w:after="200"/>
              <w:ind w:left="747" w:hanging="720"/>
              <w:jc w:val="both"/>
            </w:pPr>
            <w:r>
              <w:t>5</w:t>
            </w:r>
            <w:r w:rsidR="00F60D2D" w:rsidRPr="000216E6">
              <w:t>.1</w:t>
            </w:r>
            <w:r w:rsidR="00F60D2D" w:rsidRPr="000216E6">
              <w:tab/>
              <w:t>This Contract may be terminated by either Party as per provisions set out below.</w:t>
            </w:r>
            <w:r w:rsidR="00D10D4E">
              <w:t xml:space="preserve"> The Contract has a term of </w:t>
            </w:r>
            <w:r w:rsidR="006F240A">
              <w:t>six (</w:t>
            </w:r>
            <w:r w:rsidR="003F171E">
              <w:t>6</w:t>
            </w:r>
            <w:r w:rsidR="006F240A">
              <w:t>)</w:t>
            </w:r>
            <w:r w:rsidR="003F171E">
              <w:t xml:space="preserve"> </w:t>
            </w:r>
            <w:r w:rsidR="006F240A">
              <w:t xml:space="preserve">months </w:t>
            </w:r>
            <w:r w:rsidR="00E00C75">
              <w:t>that shall</w:t>
            </w:r>
            <w:r w:rsidR="006F240A">
              <w:t xml:space="preserve"> enter into force upon signature by both </w:t>
            </w:r>
            <w:r w:rsidR="00E00C75">
              <w:t>Parties (</w:t>
            </w:r>
            <w:r w:rsidR="006F240A">
              <w:t xml:space="preserve">“the effective date”). The contract will terminate on its own when the term expires at </w:t>
            </w:r>
            <w:r w:rsidR="006F240A" w:rsidRPr="00E00C75">
              <w:rPr>
                <w:b/>
              </w:rPr>
              <w:t>xx Month 2021.</w:t>
            </w:r>
          </w:p>
        </w:tc>
      </w:tr>
      <w:tr w:rsidR="00F60D2D" w:rsidRPr="000216E6" w14:paraId="3C4243D6" w14:textId="77777777" w:rsidTr="00860EFA">
        <w:trPr>
          <w:gridAfter w:val="1"/>
          <w:wAfter w:w="14" w:type="dxa"/>
          <w:jc w:val="center"/>
        </w:trPr>
        <w:tc>
          <w:tcPr>
            <w:tcW w:w="2625" w:type="dxa"/>
          </w:tcPr>
          <w:p w14:paraId="3C4243CD" w14:textId="3E426039" w:rsidR="00F60D2D" w:rsidRPr="000216E6" w:rsidRDefault="00F60D2D" w:rsidP="005D77B5">
            <w:pPr>
              <w:pStyle w:val="Section8Heading3"/>
              <w:spacing w:after="200"/>
              <w:ind w:left="888" w:hanging="540"/>
            </w:pPr>
            <w:r w:rsidRPr="000216E6">
              <w:rPr>
                <w:iCs/>
              </w:rPr>
              <w:lastRenderedPageBreak/>
              <w:t xml:space="preserve">By the </w:t>
            </w:r>
            <w:r w:rsidR="00DC3663">
              <w:t>MFK</w:t>
            </w:r>
          </w:p>
        </w:tc>
        <w:tc>
          <w:tcPr>
            <w:tcW w:w="6917" w:type="dxa"/>
            <w:gridSpan w:val="2"/>
          </w:tcPr>
          <w:p w14:paraId="3C4243CE" w14:textId="13722F6B" w:rsidR="00F60D2D" w:rsidRPr="000216E6" w:rsidRDefault="0077727A" w:rsidP="00012CC9">
            <w:pPr>
              <w:pStyle w:val="BodyText"/>
              <w:spacing w:after="200"/>
              <w:ind w:left="747" w:hanging="720"/>
              <w:jc w:val="both"/>
            </w:pPr>
            <w:r>
              <w:t>5</w:t>
            </w:r>
            <w:r w:rsidR="00F60D2D" w:rsidRPr="000216E6">
              <w:t>.2</w:t>
            </w:r>
            <w:r w:rsidR="00F60D2D" w:rsidRPr="000216E6">
              <w:tab/>
              <w:t xml:space="preserve">The </w:t>
            </w:r>
            <w:r w:rsidR="00DC3663">
              <w:t>MFK</w:t>
            </w:r>
            <w:r w:rsidR="00F60D2D" w:rsidRPr="000216E6">
              <w:t xml:space="preserve"> may terminate this Contract with at least fourteen (14) calendar days prior written notice to the Consultant after the occurrence of any of the events specified in paragraphs (a) through (e) of this Clause: </w:t>
            </w:r>
          </w:p>
          <w:p w14:paraId="3C4243CF" w14:textId="5E0B15A1" w:rsidR="00F60D2D" w:rsidRPr="000216E6" w:rsidRDefault="00F60D2D" w:rsidP="005D77B5">
            <w:pPr>
              <w:keepNext/>
              <w:keepLines/>
              <w:spacing w:after="200"/>
              <w:ind w:left="1107" w:hanging="360"/>
              <w:jc w:val="both"/>
            </w:pPr>
            <w:r w:rsidRPr="000216E6">
              <w:t>(a)</w:t>
            </w:r>
            <w:r w:rsidRPr="000216E6">
              <w:tab/>
              <w:t xml:space="preserve">If the Consultant does not remedy a failure in the performance of its obligations under the Contract after being notified by the </w:t>
            </w:r>
            <w:r w:rsidR="00DC3663">
              <w:t>MFK</w:t>
            </w:r>
            <w:r w:rsidRPr="000216E6">
              <w:t xml:space="preserve"> in writing by specifying the nature of the failure and requesting to remedy it within at least ten (10) calendar days after the receipt </w:t>
            </w:r>
            <w:proofErr w:type="gramStart"/>
            <w:r w:rsidRPr="000216E6">
              <w:t>of  the</w:t>
            </w:r>
            <w:proofErr w:type="gramEnd"/>
            <w:r w:rsidRPr="000216E6">
              <w:t xml:space="preserve"> </w:t>
            </w:r>
            <w:r w:rsidR="00DC3663">
              <w:t>MFK</w:t>
            </w:r>
            <w:r w:rsidRPr="000216E6">
              <w:t>’s notice;</w:t>
            </w:r>
          </w:p>
          <w:p w14:paraId="3C4243D2" w14:textId="62C10FEF" w:rsidR="00F60D2D" w:rsidRPr="000216E6" w:rsidRDefault="00F60D2D" w:rsidP="005D77B5">
            <w:pPr>
              <w:keepNext/>
              <w:keepLines/>
              <w:spacing w:after="200"/>
              <w:ind w:left="1107" w:hanging="360"/>
              <w:jc w:val="both"/>
            </w:pPr>
            <w:r w:rsidRPr="000216E6">
              <w:t>(b)</w:t>
            </w:r>
            <w:r w:rsidRPr="000216E6">
              <w:tab/>
              <w:t>If the Consultant becomes insolvent or bankrupt;</w:t>
            </w:r>
          </w:p>
          <w:p w14:paraId="3C4243D3" w14:textId="2AFE8700" w:rsidR="00F60D2D" w:rsidRPr="000216E6" w:rsidRDefault="00F60D2D" w:rsidP="00012CC9">
            <w:pPr>
              <w:spacing w:after="200"/>
              <w:ind w:left="1107" w:hanging="360"/>
              <w:jc w:val="both"/>
            </w:pPr>
            <w:r w:rsidRPr="000216E6">
              <w:t>(c)</w:t>
            </w:r>
            <w:r w:rsidRPr="000216E6">
              <w:tab/>
              <w:t xml:space="preserve">If the Consultant, in the judgment of the </w:t>
            </w:r>
            <w:r w:rsidR="00DC3663">
              <w:t>MFK</w:t>
            </w:r>
            <w:r w:rsidRPr="000216E6">
              <w:t xml:space="preserve">, has engaged in integrity violations as defined in Attachment 1 or if in the judgment of the </w:t>
            </w:r>
            <w:r w:rsidR="00DC3663">
              <w:t>MFK</w:t>
            </w:r>
            <w:r w:rsidRPr="000216E6">
              <w:t xml:space="preserve">, continuing the Contract will be detrimental to the interests or reputation of the </w:t>
            </w:r>
            <w:r w:rsidR="00DC3663">
              <w:t>MFK</w:t>
            </w:r>
            <w:r w:rsidR="0078430B" w:rsidRPr="000216E6">
              <w:t xml:space="preserve">, </w:t>
            </w:r>
            <w:r w:rsidRPr="000216E6">
              <w:t>or the project;</w:t>
            </w:r>
          </w:p>
          <w:p w14:paraId="3C4243D4" w14:textId="018DCE5D" w:rsidR="00F60D2D" w:rsidRPr="000216E6" w:rsidRDefault="00F60D2D">
            <w:pPr>
              <w:spacing w:after="200"/>
              <w:ind w:left="1107" w:hanging="360"/>
              <w:jc w:val="both"/>
            </w:pPr>
            <w:r w:rsidRPr="000216E6">
              <w:t>(d)</w:t>
            </w:r>
            <w:r w:rsidRPr="000216E6">
              <w:tab/>
              <w:t xml:space="preserve">If the </w:t>
            </w:r>
            <w:r w:rsidR="00DC3663">
              <w:t>MFK</w:t>
            </w:r>
            <w:r w:rsidRPr="000216E6">
              <w:t>, in its sole discretion and for any reason whatsoever, decides to terminate this Contract.</w:t>
            </w:r>
          </w:p>
          <w:p w14:paraId="3C4243D5" w14:textId="0C81BA70" w:rsidR="00F60D2D" w:rsidRPr="000216E6" w:rsidRDefault="00F60D2D">
            <w:pPr>
              <w:spacing w:after="200"/>
              <w:ind w:left="1107" w:hanging="360"/>
              <w:jc w:val="both"/>
            </w:pPr>
            <w:r w:rsidRPr="000216E6">
              <w:t>(e)</w:t>
            </w:r>
            <w:r w:rsidRPr="000216E6">
              <w:tab/>
            </w:r>
            <w:r w:rsidRPr="007B3F14">
              <w:t xml:space="preserve">If the </w:t>
            </w:r>
            <w:r w:rsidR="005D5E2F">
              <w:t>Threshold Program Grant Agreement</w:t>
            </w:r>
            <w:r w:rsidRPr="007B3F14">
              <w:t xml:space="preserve"> has been terminated or </w:t>
            </w:r>
            <w:r w:rsidR="0078430B" w:rsidRPr="007B3F14">
              <w:t xml:space="preserve">MCC </w:t>
            </w:r>
            <w:r w:rsidRPr="007B3F14">
              <w:t xml:space="preserve">has suspended disbursements under the </w:t>
            </w:r>
            <w:r w:rsidR="005D5E2F">
              <w:t>Threshold Program Grant Agreement</w:t>
            </w:r>
            <w:r w:rsidRPr="007B3F14">
              <w:t>.</w:t>
            </w:r>
            <w:r w:rsidR="00125B07" w:rsidRPr="007B3F14">
              <w:t xml:space="preserve"> If this Contract is suspended pursuant to this GCC Sub-Clause 5.2 (e)</w:t>
            </w:r>
            <w:r w:rsidR="0077727A" w:rsidRPr="007B3F14">
              <w:t xml:space="preserve"> </w:t>
            </w:r>
            <w:r w:rsidR="00125B07" w:rsidRPr="007B3F14">
              <w:t xml:space="preserve">the Consultant has an obligation to mitigate all expenses, damages and losses to the </w:t>
            </w:r>
            <w:r w:rsidR="00DC3663">
              <w:t>MFK</w:t>
            </w:r>
            <w:r w:rsidR="00125B07" w:rsidRPr="007B3F14">
              <w:t xml:space="preserve"> during the period of the suspension.</w:t>
            </w:r>
          </w:p>
        </w:tc>
      </w:tr>
      <w:tr w:rsidR="00F60D2D" w:rsidRPr="00D42470" w14:paraId="3C4243DE" w14:textId="77777777" w:rsidTr="00860EFA">
        <w:trPr>
          <w:gridAfter w:val="1"/>
          <w:wAfter w:w="14" w:type="dxa"/>
          <w:trHeight w:val="2862"/>
          <w:jc w:val="center"/>
        </w:trPr>
        <w:tc>
          <w:tcPr>
            <w:tcW w:w="2625" w:type="dxa"/>
          </w:tcPr>
          <w:p w14:paraId="3C4243D7" w14:textId="78FF85AF" w:rsidR="00F60D2D" w:rsidRPr="000216E6" w:rsidRDefault="00F60D2D" w:rsidP="005D77B5">
            <w:pPr>
              <w:pStyle w:val="Section8Heading3"/>
              <w:spacing w:after="200"/>
              <w:ind w:left="888" w:hanging="540"/>
            </w:pPr>
            <w:r w:rsidRPr="000216E6">
              <w:t>By the Consultant</w:t>
            </w:r>
          </w:p>
        </w:tc>
        <w:tc>
          <w:tcPr>
            <w:tcW w:w="6917" w:type="dxa"/>
            <w:gridSpan w:val="2"/>
          </w:tcPr>
          <w:p w14:paraId="3C4243D8" w14:textId="67DA0CBD" w:rsidR="00805905" w:rsidRPr="00D42470" w:rsidRDefault="0077727A" w:rsidP="005D77B5">
            <w:pPr>
              <w:pStyle w:val="BodyText"/>
              <w:spacing w:after="200"/>
              <w:ind w:left="747" w:hanging="720"/>
              <w:jc w:val="both"/>
            </w:pPr>
            <w:r w:rsidRPr="00D42470">
              <w:t>5</w:t>
            </w:r>
            <w:r w:rsidR="00F60D2D" w:rsidRPr="00D42470">
              <w:t>.3</w:t>
            </w:r>
            <w:r w:rsidR="00F60D2D" w:rsidRPr="00D42470">
              <w:tab/>
            </w:r>
            <w:bookmarkStart w:id="16" w:name="_Toc421026277"/>
            <w:r w:rsidR="00805905" w:rsidRPr="00D42470">
              <w:t xml:space="preserve">The Consultant may terminate this Contract, upon written notice to the </w:t>
            </w:r>
            <w:r w:rsidR="00DC3663">
              <w:t>MFK</w:t>
            </w:r>
            <w:r w:rsidR="00805905" w:rsidRPr="00D42470">
              <w:t xml:space="preserve"> in accordance with the time period specified below, such notice to be given after the occurrence of any of the events specified in paragraphs (a) through (e) of this GCC Sub-Claus</w:t>
            </w:r>
            <w:bookmarkEnd w:id="16"/>
            <w:r w:rsidR="00805905" w:rsidRPr="00D42470">
              <w:t>e 5</w:t>
            </w:r>
            <w:r w:rsidR="00662940">
              <w:t>.3</w:t>
            </w:r>
            <w:r w:rsidR="00805905" w:rsidRPr="00D42470">
              <w:t>:</w:t>
            </w:r>
          </w:p>
          <w:p w14:paraId="3C4243D9" w14:textId="031D284C"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17" w:name="_Toc421026278"/>
            <w:bookmarkStart w:id="18" w:name="_Toc428437672"/>
            <w:bookmarkStart w:id="19" w:name="_Toc428443505"/>
            <w:bookmarkStart w:id="20" w:name="_Toc434935998"/>
            <w:bookmarkStart w:id="21" w:name="_Toc442272355"/>
            <w:bookmarkStart w:id="22" w:name="_Toc442273112"/>
            <w:bookmarkStart w:id="23" w:name="_Toc444844661"/>
            <w:bookmarkStart w:id="24" w:name="_Toc444851845"/>
            <w:bookmarkStart w:id="25" w:name="_Toc447549618"/>
            <w:r w:rsidRPr="00D42470">
              <w:rPr>
                <w:lang w:val="en-US"/>
              </w:rPr>
              <w:t xml:space="preserve">If the </w:t>
            </w:r>
            <w:r w:rsidR="00DC3663">
              <w:rPr>
                <w:lang w:val="en-US"/>
              </w:rPr>
              <w:t>MFK</w:t>
            </w:r>
            <w:r w:rsidRPr="00D42470">
              <w:rPr>
                <w:lang w:val="en-US"/>
              </w:rPr>
              <w:t xml:space="preserve"> fails to pay any money due to the Consultant pursuant to this Contract that is not otherwise subject to dispute pursuant to GCC Clause 1</w:t>
            </w:r>
            <w:r w:rsidR="00AD5B68" w:rsidRPr="00D42470">
              <w:rPr>
                <w:lang w:val="en-US"/>
              </w:rPr>
              <w:t>7</w:t>
            </w:r>
            <w:r w:rsidRPr="00D42470">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D42470">
              <w:rPr>
                <w:lang w:val="en-US"/>
              </w:rPr>
              <w:lastRenderedPageBreak/>
              <w:t xml:space="preserve">notice of termination is made by the </w:t>
            </w:r>
            <w:r w:rsidR="00DC3663">
              <w:rPr>
                <w:lang w:val="en-US"/>
              </w:rPr>
              <w:t>MFK</w:t>
            </w:r>
            <w:r w:rsidRPr="00D42470">
              <w:rPr>
                <w:b/>
                <w:lang w:val="en-US"/>
              </w:rPr>
              <w:t xml:space="preserve"> </w:t>
            </w:r>
            <w:r w:rsidRPr="00D42470">
              <w:rPr>
                <w:lang w:val="en-US"/>
              </w:rPr>
              <w:t>to the Consultant within such thirty (30) days.</w:t>
            </w:r>
            <w:bookmarkEnd w:id="17"/>
            <w:bookmarkEnd w:id="18"/>
            <w:bookmarkEnd w:id="19"/>
            <w:bookmarkEnd w:id="20"/>
            <w:bookmarkEnd w:id="21"/>
            <w:bookmarkEnd w:id="22"/>
            <w:bookmarkEnd w:id="23"/>
            <w:bookmarkEnd w:id="24"/>
            <w:bookmarkEnd w:id="25"/>
          </w:p>
          <w:p w14:paraId="3C4243DA" w14:textId="77777777"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26" w:name="_Toc421026279"/>
            <w:bookmarkStart w:id="27" w:name="_Toc428437673"/>
            <w:bookmarkStart w:id="28" w:name="_Toc428443506"/>
            <w:bookmarkStart w:id="29" w:name="_Toc434935999"/>
            <w:bookmarkStart w:id="30" w:name="_Toc442272356"/>
            <w:bookmarkStart w:id="31" w:name="_Toc442273113"/>
            <w:bookmarkStart w:id="32" w:name="_Toc444844662"/>
            <w:bookmarkStart w:id="33" w:name="_Toc444851846"/>
            <w:bookmarkStart w:id="34" w:name="_Toc447549619"/>
            <w:r w:rsidRPr="00D42470">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6"/>
            <w:bookmarkEnd w:id="27"/>
            <w:bookmarkEnd w:id="28"/>
            <w:bookmarkEnd w:id="29"/>
            <w:bookmarkEnd w:id="30"/>
            <w:bookmarkEnd w:id="31"/>
            <w:bookmarkEnd w:id="32"/>
            <w:bookmarkEnd w:id="33"/>
            <w:bookmarkEnd w:id="34"/>
          </w:p>
          <w:p w14:paraId="3C4243DB" w14:textId="5131F922" w:rsidR="00805905" w:rsidRPr="00D42470" w:rsidRDefault="00805905" w:rsidP="005D77B5">
            <w:pPr>
              <w:pStyle w:val="SimpleLista"/>
              <w:numPr>
                <w:ilvl w:val="0"/>
                <w:numId w:val="46"/>
              </w:numPr>
              <w:tabs>
                <w:tab w:val="num" w:pos="1506"/>
              </w:tabs>
              <w:spacing w:before="0" w:after="200"/>
              <w:ind w:left="1140"/>
              <w:jc w:val="both"/>
              <w:outlineLvl w:val="1"/>
              <w:rPr>
                <w:lang w:val="en-US"/>
              </w:rPr>
            </w:pPr>
            <w:bookmarkStart w:id="35" w:name="_Toc421026280"/>
            <w:bookmarkStart w:id="36" w:name="_Toc428437674"/>
            <w:bookmarkStart w:id="37" w:name="_Toc428443507"/>
            <w:bookmarkStart w:id="38" w:name="_Toc434936000"/>
            <w:bookmarkStart w:id="39" w:name="_Toc442272357"/>
            <w:bookmarkStart w:id="40" w:name="_Toc442273114"/>
            <w:bookmarkStart w:id="41" w:name="_Toc444844663"/>
            <w:bookmarkStart w:id="42" w:name="_Toc444851847"/>
            <w:bookmarkStart w:id="43" w:name="_Toc447549620"/>
            <w:r w:rsidRPr="00D42470">
              <w:rPr>
                <w:lang w:val="en-US"/>
              </w:rPr>
              <w:t xml:space="preserve">If the </w:t>
            </w:r>
            <w:r w:rsidR="00DC3663">
              <w:rPr>
                <w:lang w:val="en-US"/>
              </w:rPr>
              <w:t>MFK</w:t>
            </w:r>
            <w:r w:rsidRPr="00D42470">
              <w:rPr>
                <w:lang w:val="en-US"/>
              </w:rPr>
              <w:t xml:space="preserve"> fails to comply with any final decision reached as a result of arbitration pursuant to GCC Clause 1</w:t>
            </w:r>
            <w:r w:rsidR="00AD5B68" w:rsidRPr="00D42470">
              <w:rPr>
                <w:lang w:val="en-US"/>
              </w:rPr>
              <w:t>7</w:t>
            </w:r>
            <w:r w:rsidRPr="00D42470">
              <w:rPr>
                <w:lang w:val="en-US"/>
              </w:rPr>
              <w:t>. Termination under this provision shall become effective upon the expiration of thirty (30) days after delivery of the notice of termination.</w:t>
            </w:r>
            <w:bookmarkEnd w:id="35"/>
            <w:bookmarkEnd w:id="36"/>
            <w:bookmarkEnd w:id="37"/>
            <w:bookmarkEnd w:id="38"/>
            <w:bookmarkEnd w:id="39"/>
            <w:bookmarkEnd w:id="40"/>
            <w:bookmarkEnd w:id="41"/>
            <w:bookmarkEnd w:id="42"/>
            <w:bookmarkEnd w:id="43"/>
          </w:p>
          <w:p w14:paraId="3C4243DC" w14:textId="0106A3E0" w:rsidR="00860EFA" w:rsidRPr="00D42470" w:rsidRDefault="00805905" w:rsidP="005D77B5">
            <w:pPr>
              <w:pStyle w:val="SimpleLista"/>
              <w:numPr>
                <w:ilvl w:val="0"/>
                <w:numId w:val="46"/>
              </w:numPr>
              <w:tabs>
                <w:tab w:val="num" w:pos="1506"/>
              </w:tabs>
              <w:spacing w:before="0" w:after="200"/>
              <w:ind w:left="1140"/>
              <w:jc w:val="both"/>
              <w:outlineLvl w:val="1"/>
              <w:rPr>
                <w:lang w:val="en-US"/>
              </w:rPr>
            </w:pPr>
            <w:r w:rsidRPr="00D42470">
              <w:rPr>
                <w:lang w:val="en-US"/>
              </w:rPr>
              <w:t xml:space="preserve">If the Consultant does not receive a reimbursement of any Taxes that are exempt under the </w:t>
            </w:r>
            <w:r w:rsidR="005D5E2F">
              <w:rPr>
                <w:lang w:val="en-US"/>
              </w:rPr>
              <w:t>Threshold Program Grant Agreement</w:t>
            </w:r>
            <w:r w:rsidRPr="00D42470">
              <w:rPr>
                <w:lang w:val="en-US"/>
              </w:rPr>
              <w:t xml:space="preserve"> within one hundred and twenty (120) days after the Consultant gives notice to the </w:t>
            </w:r>
            <w:r w:rsidR="00DC3663">
              <w:rPr>
                <w:lang w:val="en-US"/>
              </w:rPr>
              <w:t>MFK</w:t>
            </w:r>
            <w:r w:rsidRPr="00D42470">
              <w:rPr>
                <w:lang w:val="en-US"/>
              </w:rPr>
              <w:t xml:space="preserve">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4" w:name="_Toc421026281"/>
            <w:bookmarkStart w:id="45" w:name="_Toc428437675"/>
            <w:bookmarkStart w:id="46" w:name="_Toc428443508"/>
            <w:bookmarkStart w:id="47" w:name="_Toc434936001"/>
            <w:bookmarkStart w:id="48" w:name="_Toc442272358"/>
            <w:bookmarkStart w:id="49" w:name="_Toc442273115"/>
            <w:bookmarkStart w:id="50" w:name="_Toc444844664"/>
            <w:bookmarkStart w:id="51" w:name="_Toc444851848"/>
            <w:bookmarkStart w:id="52" w:name="_Toc447549621"/>
            <w:r w:rsidRPr="00D42470">
              <w:rPr>
                <w:lang w:val="en-US"/>
              </w:rPr>
              <w:t>30) days.</w:t>
            </w:r>
            <w:bookmarkEnd w:id="44"/>
            <w:bookmarkEnd w:id="45"/>
            <w:bookmarkEnd w:id="46"/>
            <w:bookmarkEnd w:id="47"/>
            <w:bookmarkEnd w:id="48"/>
            <w:bookmarkEnd w:id="49"/>
            <w:bookmarkEnd w:id="50"/>
            <w:bookmarkEnd w:id="51"/>
            <w:bookmarkEnd w:id="52"/>
          </w:p>
          <w:p w14:paraId="3C4243DD" w14:textId="56933B28" w:rsidR="00F60D2D" w:rsidRPr="00D42470" w:rsidRDefault="00805905" w:rsidP="005D77B5">
            <w:pPr>
              <w:pStyle w:val="SimpleLista"/>
              <w:numPr>
                <w:ilvl w:val="0"/>
                <w:numId w:val="46"/>
              </w:numPr>
              <w:tabs>
                <w:tab w:val="num" w:pos="1506"/>
              </w:tabs>
              <w:spacing w:before="0" w:after="200"/>
              <w:ind w:left="1140"/>
              <w:jc w:val="both"/>
              <w:outlineLvl w:val="1"/>
            </w:pPr>
            <w:bookmarkStart w:id="53" w:name="_Toc421026282"/>
            <w:bookmarkStart w:id="54" w:name="_Toc428437676"/>
            <w:bookmarkStart w:id="55" w:name="_Toc428443509"/>
            <w:bookmarkStart w:id="56" w:name="_Toc434936002"/>
            <w:bookmarkStart w:id="57" w:name="_Toc442272359"/>
            <w:bookmarkStart w:id="58" w:name="_Toc442273116"/>
            <w:bookmarkStart w:id="59" w:name="_Toc444844665"/>
            <w:bookmarkStart w:id="60" w:name="_Toc444851849"/>
            <w:bookmarkStart w:id="61" w:name="_Toc447549622"/>
            <w:r w:rsidRPr="00D42470">
              <w:t xml:space="preserve">If this Contract is suspended in accordance for a period of time exceeding three (3) consecutive months; provided that the Consultant has complied with its obligation to mitigate in accordance with GCC Clause </w:t>
            </w:r>
            <w:r w:rsidR="00125B07" w:rsidRPr="00D42470">
              <w:t>5.2(e)</w:t>
            </w:r>
            <w:r w:rsidRPr="00D42470">
              <w:t xml:space="preserve"> during the period of the suspension. Termination under this provision shall become effective upon the expiration of thirty (30) days after delivery of the notice of termination.</w:t>
            </w:r>
            <w:bookmarkEnd w:id="53"/>
            <w:bookmarkEnd w:id="54"/>
            <w:bookmarkEnd w:id="55"/>
            <w:bookmarkEnd w:id="56"/>
            <w:bookmarkEnd w:id="57"/>
            <w:bookmarkEnd w:id="58"/>
            <w:bookmarkEnd w:id="59"/>
            <w:bookmarkEnd w:id="60"/>
            <w:bookmarkEnd w:id="61"/>
          </w:p>
        </w:tc>
      </w:tr>
      <w:tr w:rsidR="00F60D2D" w:rsidRPr="000216E6" w14:paraId="3C4243E1" w14:textId="77777777" w:rsidTr="00860EFA">
        <w:trPr>
          <w:gridAfter w:val="2"/>
          <w:wAfter w:w="20" w:type="dxa"/>
          <w:jc w:val="center"/>
        </w:trPr>
        <w:tc>
          <w:tcPr>
            <w:tcW w:w="2625" w:type="dxa"/>
          </w:tcPr>
          <w:p w14:paraId="3C4243DF" w14:textId="77777777" w:rsidR="00F60D2D" w:rsidRPr="000216E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2" w:name="_Toc348011859"/>
            <w:r w:rsidRPr="000216E6">
              <w:rPr>
                <w:rFonts w:ascii="Times New Roman" w:hAnsi="Times New Roman"/>
              </w:rPr>
              <w:lastRenderedPageBreak/>
              <w:t>Obligations of the Consultant</w:t>
            </w:r>
            <w:bookmarkEnd w:id="62"/>
          </w:p>
        </w:tc>
        <w:tc>
          <w:tcPr>
            <w:tcW w:w="6911" w:type="dxa"/>
          </w:tcPr>
          <w:p w14:paraId="3C4243E0" w14:textId="77777777" w:rsidR="00F60D2D" w:rsidRPr="000216E6" w:rsidRDefault="00F60D2D" w:rsidP="005D77B5">
            <w:pPr>
              <w:spacing w:after="200"/>
              <w:ind w:right="-72"/>
              <w:jc w:val="both"/>
            </w:pPr>
          </w:p>
        </w:tc>
      </w:tr>
      <w:tr w:rsidR="00F60D2D" w:rsidRPr="000216E6" w14:paraId="3C4243E5" w14:textId="77777777" w:rsidTr="00860EFA">
        <w:trPr>
          <w:gridAfter w:val="2"/>
          <w:wAfter w:w="20" w:type="dxa"/>
          <w:jc w:val="center"/>
        </w:trPr>
        <w:tc>
          <w:tcPr>
            <w:tcW w:w="2625" w:type="dxa"/>
          </w:tcPr>
          <w:p w14:paraId="3C4243E2" w14:textId="69514B90" w:rsidR="00F60D2D" w:rsidRPr="000216E6" w:rsidRDefault="00F60D2D" w:rsidP="005D77B5">
            <w:pPr>
              <w:pStyle w:val="Section8Heading3"/>
              <w:spacing w:after="200"/>
              <w:ind w:left="888" w:hanging="540"/>
            </w:pPr>
            <w:r w:rsidRPr="000216E6">
              <w:t>Standard of Performance</w:t>
            </w:r>
          </w:p>
        </w:tc>
        <w:tc>
          <w:tcPr>
            <w:tcW w:w="6911" w:type="dxa"/>
          </w:tcPr>
          <w:p w14:paraId="3C4243E3" w14:textId="6ECCD1F0" w:rsidR="00F60D2D" w:rsidRPr="000216E6" w:rsidRDefault="000D7A25" w:rsidP="00012CC9">
            <w:pPr>
              <w:tabs>
                <w:tab w:val="left" w:pos="747"/>
              </w:tabs>
              <w:spacing w:after="200"/>
              <w:ind w:left="747" w:right="-72" w:hanging="720"/>
              <w:jc w:val="both"/>
            </w:pPr>
            <w:r>
              <w:t>6</w:t>
            </w:r>
            <w:r w:rsidR="00F60D2D" w:rsidRPr="000216E6">
              <w:t>.1</w:t>
            </w:r>
            <w:r w:rsidR="00F60D2D" w:rsidRPr="000216E6">
              <w:tab/>
              <w:t xml:space="preserve">The Consultant shall carry out the Services with due diligence and </w:t>
            </w:r>
            <w:r w:rsidR="00012CC9" w:rsidRPr="000216E6">
              <w:t>efficiency and</w:t>
            </w:r>
            <w:r w:rsidR="00F60D2D" w:rsidRPr="000216E6">
              <w:t xml:space="preserve"> shall exercise such reasonable skill and care in the performance of the Services as is consistent with sound professional practices.</w:t>
            </w:r>
          </w:p>
          <w:p w14:paraId="3C4243E4" w14:textId="76C9837E" w:rsidR="00F60D2D" w:rsidRPr="000216E6" w:rsidRDefault="000D7A25">
            <w:pPr>
              <w:spacing w:after="200"/>
              <w:ind w:left="747" w:right="-72" w:hanging="720"/>
              <w:jc w:val="both"/>
            </w:pPr>
            <w:r>
              <w:t>6</w:t>
            </w:r>
            <w:r w:rsidR="00F60D2D" w:rsidRPr="000216E6">
              <w:t>.2</w:t>
            </w:r>
            <w:r w:rsidR="00F60D2D" w:rsidRPr="000216E6">
              <w:tab/>
              <w:t xml:space="preserve">The Consultant shall act at all times so as to protect the interests of the </w:t>
            </w:r>
            <w:r w:rsidR="00DC3663">
              <w:t>MFK</w:t>
            </w:r>
            <w:r w:rsidR="00F60D2D" w:rsidRPr="000216E6">
              <w:t xml:space="preserve"> and shall take all reasonable steps to keep all expenses to a minimum, consistent with sound professional </w:t>
            </w:r>
            <w:r w:rsidR="00F60D2D" w:rsidRPr="000216E6">
              <w:lastRenderedPageBreak/>
              <w:t>practice</w:t>
            </w:r>
            <w:r w:rsidR="00F60D2D" w:rsidRPr="000216E6">
              <w:rPr>
                <w:strike/>
              </w:rPr>
              <w:t>s</w:t>
            </w:r>
            <w:r w:rsidR="00F60D2D" w:rsidRPr="000216E6">
              <w:t>.</w:t>
            </w:r>
          </w:p>
        </w:tc>
      </w:tr>
      <w:tr w:rsidR="00F60D2D" w:rsidRPr="000216E6" w14:paraId="3C4243EA" w14:textId="77777777" w:rsidTr="00860EFA">
        <w:trPr>
          <w:gridAfter w:val="2"/>
          <w:wAfter w:w="20" w:type="dxa"/>
          <w:jc w:val="center"/>
        </w:trPr>
        <w:tc>
          <w:tcPr>
            <w:tcW w:w="2625" w:type="dxa"/>
          </w:tcPr>
          <w:p w14:paraId="3C4243E7" w14:textId="6B300469" w:rsidR="00F60D2D" w:rsidRPr="000216E6" w:rsidRDefault="00F60D2D" w:rsidP="005D77B5">
            <w:pPr>
              <w:pStyle w:val="Section8Heading3"/>
              <w:spacing w:after="200"/>
              <w:ind w:left="888" w:hanging="540"/>
            </w:pPr>
            <w:r w:rsidRPr="000216E6">
              <w:rPr>
                <w:spacing w:val="-3"/>
              </w:rPr>
              <w:lastRenderedPageBreak/>
              <w:t xml:space="preserve">Compliance </w:t>
            </w:r>
          </w:p>
        </w:tc>
        <w:tc>
          <w:tcPr>
            <w:tcW w:w="6911" w:type="dxa"/>
          </w:tcPr>
          <w:p w14:paraId="3C4243E9" w14:textId="61ACC8FB" w:rsidR="00F60D2D" w:rsidRPr="000216E6" w:rsidRDefault="000D7A25" w:rsidP="005D77B5">
            <w:pPr>
              <w:keepNext/>
              <w:keepLines/>
              <w:spacing w:after="200"/>
              <w:ind w:left="747" w:hanging="720"/>
              <w:jc w:val="both"/>
            </w:pPr>
            <w:r>
              <w:t>6</w:t>
            </w:r>
            <w:r w:rsidR="00F60D2D" w:rsidRPr="000216E6">
              <w:t>.3</w:t>
            </w:r>
            <w:r w:rsidR="00F60D2D" w:rsidRPr="000216E6">
              <w:tab/>
              <w:t xml:space="preserve">The Consultant shall perform the Services in accordance with the </w:t>
            </w:r>
            <w:r w:rsidR="00D60E8E" w:rsidRPr="000216E6">
              <w:t xml:space="preserve">Contract and the </w:t>
            </w:r>
            <w:r>
              <w:t>a</w:t>
            </w:r>
            <w:r w:rsidR="00D60E8E" w:rsidRPr="000216E6">
              <w:t xml:space="preserve">pplicable </w:t>
            </w:r>
            <w:r>
              <w:t>l</w:t>
            </w:r>
            <w:r w:rsidR="00D60E8E" w:rsidRPr="000216E6">
              <w:t>aw</w:t>
            </w:r>
            <w:r w:rsidR="006F240A">
              <w:t>s</w:t>
            </w:r>
            <w:r w:rsidR="00805905">
              <w:t xml:space="preserve"> </w:t>
            </w:r>
            <w:r w:rsidR="006F240A">
              <w:t>in</w:t>
            </w:r>
            <w:r w:rsidR="00805905">
              <w:t xml:space="preserve"> </w:t>
            </w:r>
            <w:r w:rsidR="00DC3663">
              <w:rPr>
                <w:b/>
              </w:rPr>
              <w:t>Kosovo</w:t>
            </w:r>
            <w:r w:rsidR="00400CDD">
              <w:rPr>
                <w:rStyle w:val="FootnoteReference"/>
                <w:b/>
              </w:rPr>
              <w:footnoteReference w:id="2"/>
            </w:r>
            <w:r w:rsidR="00D60E8E" w:rsidRPr="009F3536">
              <w:rPr>
                <w:b/>
              </w:rPr>
              <w:t>.</w:t>
            </w:r>
          </w:p>
        </w:tc>
      </w:tr>
      <w:tr w:rsidR="00F60D2D" w:rsidRPr="000216E6" w14:paraId="3C4243F4" w14:textId="77777777" w:rsidTr="00860EFA">
        <w:trPr>
          <w:gridAfter w:val="2"/>
          <w:wAfter w:w="20" w:type="dxa"/>
          <w:trHeight w:val="5760"/>
          <w:jc w:val="center"/>
        </w:trPr>
        <w:tc>
          <w:tcPr>
            <w:tcW w:w="2625" w:type="dxa"/>
          </w:tcPr>
          <w:p w14:paraId="3C4243EB" w14:textId="3EE8A176" w:rsidR="00F60D2D" w:rsidRPr="000216E6" w:rsidRDefault="00F60D2D" w:rsidP="005D77B5">
            <w:pPr>
              <w:pStyle w:val="Section8Heading3"/>
              <w:spacing w:after="200"/>
              <w:ind w:left="888" w:hanging="540"/>
            </w:pPr>
            <w:bookmarkStart w:id="63" w:name="_Toc299534150"/>
            <w:bookmarkStart w:id="64" w:name="_Toc348011860"/>
            <w:r w:rsidRPr="000216E6">
              <w:t>Conflict of Interests</w:t>
            </w:r>
            <w:bookmarkEnd w:id="63"/>
            <w:bookmarkEnd w:id="64"/>
          </w:p>
        </w:tc>
        <w:tc>
          <w:tcPr>
            <w:tcW w:w="6911" w:type="dxa"/>
          </w:tcPr>
          <w:p w14:paraId="3C4243EC" w14:textId="3CA73953" w:rsidR="00F60D2D" w:rsidRPr="000216E6" w:rsidRDefault="000A2BF0" w:rsidP="005D77B5">
            <w:pPr>
              <w:spacing w:after="200"/>
              <w:ind w:left="747" w:right="-72" w:hanging="720"/>
              <w:jc w:val="both"/>
            </w:pPr>
            <w:r>
              <w:t>6</w:t>
            </w:r>
            <w:r w:rsidR="00F60D2D" w:rsidRPr="000216E6">
              <w:t>.4.</w:t>
            </w:r>
            <w:r w:rsidR="00F60D2D" w:rsidRPr="000216E6">
              <w:tab/>
              <w:t xml:space="preserve">The Consultant shall hold the </w:t>
            </w:r>
            <w:r w:rsidR="00DC3663">
              <w:t>MFK</w:t>
            </w:r>
            <w:r w:rsidR="00F60D2D" w:rsidRPr="000216E6">
              <w:t>’s interest</w:t>
            </w:r>
            <w:r w:rsidR="006F240A">
              <w:t>`</w:t>
            </w:r>
            <w:r w:rsidR="00F60D2D" w:rsidRPr="000216E6">
              <w:t>s paramount, without any consideration for future work, and strictly avoid conflict with other assignments or their own corporate interests.</w:t>
            </w:r>
          </w:p>
          <w:p w14:paraId="3C4243EE" w14:textId="6E8F03B6" w:rsidR="00F60D2D" w:rsidRPr="000216E6" w:rsidRDefault="000A2BF0" w:rsidP="005D77B5">
            <w:pPr>
              <w:spacing w:after="200"/>
              <w:ind w:left="747" w:right="-72" w:hanging="720"/>
              <w:jc w:val="both"/>
            </w:pPr>
            <w:r>
              <w:t>6</w:t>
            </w:r>
            <w:r w:rsidR="00F60D2D" w:rsidRPr="000216E6">
              <w:t>.5</w:t>
            </w:r>
            <w:r w:rsidR="00F60D2D" w:rsidRPr="000216E6">
              <w:tab/>
              <w:t>The Consultant agrees that, during the term of this Contract and after its termination, the Consultant and any entity affiliated wit</w:t>
            </w:r>
            <w:r w:rsidR="00575570">
              <w:t xml:space="preserve">h the Consultant, </w:t>
            </w:r>
            <w:r w:rsidR="00F60D2D" w:rsidRPr="000216E6">
              <w:t>shall be disqualified from providing goods, works or non-consulting services resulting from or directly related to the Consultant’s Services for the preparation or implementation of the project.</w:t>
            </w:r>
          </w:p>
          <w:p w14:paraId="3C4243F0" w14:textId="77777777" w:rsidR="00F60D2D" w:rsidRPr="000216E6" w:rsidRDefault="000A2BF0" w:rsidP="005D77B5">
            <w:pPr>
              <w:spacing w:after="200"/>
              <w:ind w:left="747" w:right="-72" w:hanging="720"/>
              <w:jc w:val="both"/>
            </w:pPr>
            <w:r>
              <w:t>6</w:t>
            </w:r>
            <w:r w:rsidR="00F60D2D" w:rsidRPr="000216E6">
              <w:t>.6</w:t>
            </w:r>
            <w:r w:rsidR="00F60D2D" w:rsidRPr="000216E6">
              <w:tab/>
              <w:t>The Consultant shall not engage, either directly or indirectly, in any business or professional activities that would conflict with the activities assigned to them under this Contract.</w:t>
            </w:r>
          </w:p>
          <w:p w14:paraId="3C4243F3" w14:textId="127881C8" w:rsidR="00163E15" w:rsidRPr="000216E6" w:rsidRDefault="000A2BF0" w:rsidP="005D77B5">
            <w:pPr>
              <w:spacing w:after="200"/>
              <w:ind w:left="747" w:right="-72" w:hanging="720"/>
              <w:jc w:val="both"/>
            </w:pPr>
            <w:r>
              <w:t>6</w:t>
            </w:r>
            <w:r w:rsidR="00F60D2D" w:rsidRPr="000216E6">
              <w:t>.7</w:t>
            </w:r>
            <w:r w:rsidR="00F60D2D" w:rsidRPr="000216E6">
              <w:tab/>
              <w:t xml:space="preserve">The Consultant has an obligation shall have an obligation to disclose any situation of actual or potential conflict that impacts their capacity to serve the best interest of the </w:t>
            </w:r>
            <w:r w:rsidR="005D5E2F">
              <w:t>Millennium Foundation Kosovo</w:t>
            </w:r>
            <w:r w:rsidR="00F60D2D" w:rsidRPr="000216E6">
              <w:t>, or that may reasonably be perceived as having this effect. Failure to disclose said situations may lead to the disqualification of the Consultant or t</w:t>
            </w:r>
            <w:r w:rsidR="00B44F93" w:rsidRPr="000216E6">
              <w:t>he termination of its Contract.</w:t>
            </w:r>
          </w:p>
        </w:tc>
      </w:tr>
      <w:tr w:rsidR="00F60D2D" w:rsidRPr="000216E6" w14:paraId="3C4243FE" w14:textId="77777777" w:rsidTr="00860EFA">
        <w:trPr>
          <w:gridAfter w:val="2"/>
          <w:wAfter w:w="20" w:type="dxa"/>
          <w:jc w:val="center"/>
        </w:trPr>
        <w:tc>
          <w:tcPr>
            <w:tcW w:w="2625" w:type="dxa"/>
          </w:tcPr>
          <w:p w14:paraId="3C4243F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5" w:name="_Toc299534151"/>
            <w:bookmarkStart w:id="66" w:name="_Toc348011861"/>
            <w:r w:rsidRPr="000216E6">
              <w:rPr>
                <w:rFonts w:ascii="Times New Roman" w:hAnsi="Times New Roman"/>
              </w:rPr>
              <w:t>Confidentiality</w:t>
            </w:r>
            <w:bookmarkEnd w:id="65"/>
            <w:bookmarkEnd w:id="66"/>
          </w:p>
        </w:tc>
        <w:tc>
          <w:tcPr>
            <w:tcW w:w="6911" w:type="dxa"/>
          </w:tcPr>
          <w:p w14:paraId="3C4243FD" w14:textId="34179379" w:rsidR="000A2BF0" w:rsidRPr="000216E6" w:rsidRDefault="000A2BF0" w:rsidP="005D77B5">
            <w:pPr>
              <w:pStyle w:val="BodyText2"/>
              <w:spacing w:after="200" w:line="240" w:lineRule="auto"/>
              <w:ind w:left="747" w:hanging="720"/>
              <w:jc w:val="both"/>
            </w:pPr>
            <w:r>
              <w:t>7</w:t>
            </w:r>
            <w:r w:rsidR="00F60D2D" w:rsidRPr="000216E6">
              <w:t>.1</w:t>
            </w:r>
            <w:r w:rsidR="00F60D2D" w:rsidRPr="000216E6">
              <w:tab/>
              <w:t xml:space="preserve">Except with the prior written consent of the </w:t>
            </w:r>
            <w:r w:rsidR="00DC3663">
              <w:t>MFK</w:t>
            </w:r>
            <w:r w:rsidR="00F60D2D" w:rsidRPr="000216E6">
              <w:t xml:space="preserve">, the Consultant shall not at any time communicate to any person or entity any confidential information acquired in the course of the Services, </w:t>
            </w:r>
            <w:r w:rsidR="00634221" w:rsidRPr="000216E6">
              <w:t xml:space="preserve">nor shall the Consultant, </w:t>
            </w:r>
            <w:r w:rsidR="00F60D2D" w:rsidRPr="000216E6">
              <w:t>make public the recommendations formulated in the course of, or as a result of, the Services.</w:t>
            </w:r>
          </w:p>
        </w:tc>
      </w:tr>
      <w:tr w:rsidR="00F60D2D" w:rsidRPr="000216E6" w14:paraId="3C424406" w14:textId="77777777" w:rsidTr="00860EFA">
        <w:trPr>
          <w:gridAfter w:val="2"/>
          <w:wAfter w:w="20" w:type="dxa"/>
          <w:jc w:val="center"/>
        </w:trPr>
        <w:tc>
          <w:tcPr>
            <w:tcW w:w="2625" w:type="dxa"/>
          </w:tcPr>
          <w:p w14:paraId="3C4243FF" w14:textId="77777777" w:rsidR="00F60D2D" w:rsidRPr="000216E6"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67" w:name="_Toc299534153"/>
            <w:bookmarkStart w:id="68" w:name="_Toc348011862"/>
            <w:r w:rsidRPr="000216E6">
              <w:rPr>
                <w:rFonts w:ascii="Times New Roman" w:hAnsi="Times New Roman"/>
              </w:rPr>
              <w:t>Insurance to be taken out by the Consultant</w:t>
            </w:r>
            <w:bookmarkEnd w:id="67"/>
            <w:bookmarkEnd w:id="68"/>
          </w:p>
        </w:tc>
        <w:tc>
          <w:tcPr>
            <w:tcW w:w="6911" w:type="dxa"/>
          </w:tcPr>
          <w:p w14:paraId="3C424400" w14:textId="74A67487" w:rsidR="00F60D2D" w:rsidRPr="000216E6" w:rsidRDefault="00631144" w:rsidP="005D77B5">
            <w:pPr>
              <w:keepNext/>
              <w:keepLines/>
              <w:spacing w:after="200"/>
              <w:ind w:left="747" w:hanging="695"/>
              <w:jc w:val="both"/>
            </w:pPr>
            <w:r>
              <w:t>8</w:t>
            </w:r>
            <w:r w:rsidR="00F60D2D" w:rsidRPr="000216E6">
              <w:t>.1</w:t>
            </w:r>
            <w:r w:rsidR="00F60D2D" w:rsidRPr="000216E6">
              <w:tab/>
            </w:r>
            <w:r w:rsidR="006F240A">
              <w:t>The Consultant shall be responsible for taking out any appropriate insurance coverage.</w:t>
            </w:r>
          </w:p>
          <w:p w14:paraId="3C424405" w14:textId="479BA9E4" w:rsidR="00F60D2D" w:rsidRPr="000216E6" w:rsidRDefault="00631144" w:rsidP="006F240A">
            <w:pPr>
              <w:keepNext/>
              <w:keepLines/>
              <w:spacing w:after="200"/>
              <w:ind w:left="747" w:hanging="695"/>
              <w:jc w:val="both"/>
            </w:pPr>
            <w:r>
              <w:t>8</w:t>
            </w:r>
            <w:r w:rsidR="00F60D2D" w:rsidRPr="000216E6">
              <w:t>.2</w:t>
            </w:r>
            <w:r w:rsidR="00F60D2D" w:rsidRPr="000216E6">
              <w:tab/>
              <w:t xml:space="preserve">The </w:t>
            </w:r>
            <w:r w:rsidR="00DC3663">
              <w:t>MFK</w:t>
            </w:r>
            <w:r w:rsidR="00F60D2D" w:rsidRPr="000216E6">
              <w:t xml:space="preserve"> undertakes no responsibility in respect of any life, health, accident, travel or other insurance which may be necessary or desirable for the Consultant, for purpose of the Services, nor for any dependent of any such person.</w:t>
            </w:r>
          </w:p>
        </w:tc>
      </w:tr>
      <w:tr w:rsidR="00F60D2D" w:rsidRPr="000216E6" w14:paraId="3C42440A" w14:textId="77777777" w:rsidTr="00860EFA">
        <w:trPr>
          <w:gridAfter w:val="2"/>
          <w:wAfter w:w="20" w:type="dxa"/>
          <w:jc w:val="center"/>
        </w:trPr>
        <w:tc>
          <w:tcPr>
            <w:tcW w:w="2625" w:type="dxa"/>
          </w:tcPr>
          <w:p w14:paraId="3C42440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9" w:name="_Toc299534154"/>
            <w:bookmarkStart w:id="70" w:name="_Toc348011863"/>
            <w:r w:rsidRPr="000216E6">
              <w:rPr>
                <w:rFonts w:ascii="Times New Roman" w:hAnsi="Times New Roman"/>
              </w:rPr>
              <w:lastRenderedPageBreak/>
              <w:t>Accounting, Inspection and Auditing</w:t>
            </w:r>
            <w:bookmarkEnd w:id="69"/>
            <w:bookmarkEnd w:id="70"/>
          </w:p>
        </w:tc>
        <w:tc>
          <w:tcPr>
            <w:tcW w:w="6911" w:type="dxa"/>
          </w:tcPr>
          <w:p w14:paraId="3C424408" w14:textId="77777777" w:rsidR="00F60D2D" w:rsidRPr="000216E6" w:rsidRDefault="00E73FF2" w:rsidP="00EF5582">
            <w:pPr>
              <w:spacing w:after="200"/>
              <w:ind w:left="747" w:hanging="720"/>
              <w:jc w:val="both"/>
            </w:pPr>
            <w:r>
              <w:t>9</w:t>
            </w:r>
            <w:r w:rsidR="00F60D2D" w:rsidRPr="000216E6">
              <w:t>.1</w:t>
            </w:r>
            <w:r w:rsidR="00F60D2D" w:rsidRPr="000216E6">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0216E6" w:rsidRDefault="00E73FF2" w:rsidP="000D7A25">
            <w:pPr>
              <w:spacing w:after="200"/>
              <w:ind w:left="747" w:hanging="720"/>
              <w:jc w:val="both"/>
            </w:pPr>
            <w:r>
              <w:t>9</w:t>
            </w:r>
            <w:r w:rsidR="00F60D2D" w:rsidRPr="000216E6">
              <w:t>.2</w:t>
            </w:r>
            <w:r w:rsidR="00F60D2D" w:rsidRPr="000216E6">
              <w:tab/>
              <w:t xml:space="preserve">The Consultant shall permit </w:t>
            </w:r>
            <w:r w:rsidR="00CB196F" w:rsidRPr="000216E6">
              <w:t>MCC</w:t>
            </w:r>
            <w:r w:rsidR="00F60D2D" w:rsidRPr="000216E6">
              <w:t xml:space="preserve"> and/or persons appointed </w:t>
            </w:r>
            <w:r w:rsidR="00860EFA" w:rsidRPr="000216E6">
              <w:t>by MCC</w:t>
            </w:r>
            <w:r w:rsidR="00F60D2D" w:rsidRPr="000216E6">
              <w:t xml:space="preserve"> to inspect the site and/or all accounts and records relating to the performance of the Contract and to have such accounts and records audited by auditors appointed by </w:t>
            </w:r>
            <w:r w:rsidR="00634221" w:rsidRPr="000216E6">
              <w:t>MCC</w:t>
            </w:r>
            <w:r w:rsidR="00F60D2D" w:rsidRPr="000216E6">
              <w:t xml:space="preserve"> if requested by </w:t>
            </w:r>
            <w:r w:rsidR="00634221" w:rsidRPr="000216E6">
              <w:t>MCC</w:t>
            </w:r>
            <w:r w:rsidR="00F60D2D" w:rsidRPr="000216E6">
              <w:t xml:space="preserve">. </w:t>
            </w:r>
          </w:p>
        </w:tc>
      </w:tr>
      <w:tr w:rsidR="00F60D2D" w:rsidRPr="000216E6" w14:paraId="3C42440D" w14:textId="77777777" w:rsidTr="00860EFA">
        <w:trPr>
          <w:gridAfter w:val="2"/>
          <w:wAfter w:w="20" w:type="dxa"/>
          <w:jc w:val="center"/>
        </w:trPr>
        <w:tc>
          <w:tcPr>
            <w:tcW w:w="2625" w:type="dxa"/>
          </w:tcPr>
          <w:p w14:paraId="3C42440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1" w:name="_Toc299534155"/>
            <w:bookmarkStart w:id="72" w:name="_Toc348011864"/>
            <w:r w:rsidRPr="000216E6">
              <w:rPr>
                <w:rFonts w:ascii="Times New Roman" w:hAnsi="Times New Roman"/>
              </w:rPr>
              <w:t>Reporting Obligations</w:t>
            </w:r>
            <w:bookmarkEnd w:id="71"/>
            <w:bookmarkEnd w:id="72"/>
          </w:p>
        </w:tc>
        <w:tc>
          <w:tcPr>
            <w:tcW w:w="6911" w:type="dxa"/>
          </w:tcPr>
          <w:p w14:paraId="3C42440C" w14:textId="17AC0A61" w:rsidR="00F60D2D" w:rsidRPr="000216E6" w:rsidRDefault="00E73FF2" w:rsidP="00EF5582">
            <w:pPr>
              <w:spacing w:after="200"/>
              <w:ind w:left="747" w:right="-72" w:hanging="720"/>
              <w:jc w:val="both"/>
            </w:pPr>
            <w:r>
              <w:t>10</w:t>
            </w:r>
            <w:r w:rsidR="00F60D2D" w:rsidRPr="000216E6">
              <w:t>.1</w:t>
            </w:r>
            <w:r w:rsidR="00F60D2D" w:rsidRPr="000216E6">
              <w:tab/>
              <w:t xml:space="preserve">The Consultant shall submit to the </w:t>
            </w:r>
            <w:r w:rsidR="00DC3663">
              <w:t>MFK</w:t>
            </w:r>
            <w:r w:rsidR="00F60D2D" w:rsidRPr="000216E6">
              <w:t xml:space="preserve"> the reports and documents specified in </w:t>
            </w:r>
            <w:r w:rsidR="00F60D2D" w:rsidRPr="000216E6">
              <w:rPr>
                <w:b/>
              </w:rPr>
              <w:t>Appendix A</w:t>
            </w:r>
            <w:r w:rsidR="00F60D2D" w:rsidRPr="000216E6">
              <w:t xml:space="preserve">, in the form, in the numbers and within the time periods set forth in said Appendix.  </w:t>
            </w:r>
          </w:p>
        </w:tc>
      </w:tr>
      <w:tr w:rsidR="00F60D2D" w:rsidRPr="000216E6" w14:paraId="3C424414" w14:textId="77777777" w:rsidTr="00860EFA">
        <w:trPr>
          <w:gridAfter w:val="2"/>
          <w:wAfter w:w="20" w:type="dxa"/>
          <w:jc w:val="center"/>
        </w:trPr>
        <w:tc>
          <w:tcPr>
            <w:tcW w:w="2625" w:type="dxa"/>
          </w:tcPr>
          <w:p w14:paraId="3C42440E" w14:textId="3E16F292"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3" w:name="_Toc299534156"/>
            <w:bookmarkStart w:id="74" w:name="_Toc348011865"/>
            <w:r w:rsidRPr="000216E6">
              <w:rPr>
                <w:rFonts w:ascii="Times New Roman" w:hAnsi="Times New Roman"/>
              </w:rPr>
              <w:t xml:space="preserve">Proprietary Rights of the </w:t>
            </w:r>
            <w:r w:rsidR="00DC3663">
              <w:rPr>
                <w:rFonts w:ascii="Times New Roman" w:hAnsi="Times New Roman"/>
              </w:rPr>
              <w:t>MFK</w:t>
            </w:r>
            <w:r w:rsidRPr="000216E6">
              <w:rPr>
                <w:rFonts w:ascii="Times New Roman" w:hAnsi="Times New Roman"/>
              </w:rPr>
              <w:t xml:space="preserve"> in Reports and Records</w:t>
            </w:r>
            <w:bookmarkEnd w:id="73"/>
            <w:bookmarkEnd w:id="74"/>
          </w:p>
        </w:tc>
        <w:tc>
          <w:tcPr>
            <w:tcW w:w="6911" w:type="dxa"/>
          </w:tcPr>
          <w:p w14:paraId="3C42440F" w14:textId="4692173F" w:rsidR="00F60D2D" w:rsidRPr="000216E6" w:rsidRDefault="00E73FF2" w:rsidP="00012CC9">
            <w:pPr>
              <w:spacing w:after="200"/>
              <w:ind w:left="747" w:right="-72" w:hanging="720"/>
              <w:jc w:val="both"/>
            </w:pPr>
            <w:r>
              <w:t>11</w:t>
            </w:r>
            <w:r w:rsidR="00F60D2D" w:rsidRPr="000216E6">
              <w:t>.1</w:t>
            </w:r>
            <w:r w:rsidR="00F60D2D" w:rsidRPr="000216E6">
              <w:tab/>
              <w:t xml:space="preserve">All reports and relevant data and information such as maps, diagrams, plans, databases, other documents and software, supporting records or material compiled or prepared by the Consultant for the </w:t>
            </w:r>
            <w:r w:rsidR="00DC3663">
              <w:t>MFK</w:t>
            </w:r>
            <w:r w:rsidR="00F60D2D" w:rsidRPr="000216E6">
              <w:t xml:space="preserve"> in the course of the Services shall be confidential and become and remain the absolute property of the </w:t>
            </w:r>
            <w:r w:rsidR="00DC3663">
              <w:t>MFK</w:t>
            </w:r>
            <w:r w:rsidR="00F60D2D" w:rsidRPr="000216E6">
              <w:t xml:space="preserve"> unless otherwise agreed by the </w:t>
            </w:r>
            <w:r w:rsidR="00DC3663">
              <w:t>MFK</w:t>
            </w:r>
            <w:r w:rsidR="00F60D2D" w:rsidRPr="000216E6">
              <w:t xml:space="preserve"> in writing. The Consultant shall, not later than upon termination or expiration of this Contract, deliver all such documents to the </w:t>
            </w:r>
            <w:r w:rsidR="00DC3663">
              <w:t>MFK</w:t>
            </w:r>
            <w:r w:rsidR="00F60D2D" w:rsidRPr="000216E6">
              <w:t xml:space="preserve">, together with a detailed inventory thereof. The Consultant may retain a copy of such documents, data and/or software but shall not use the same for purposes unrelated to this Contract without prior written approval of the </w:t>
            </w:r>
            <w:r w:rsidR="00DC3663">
              <w:t>MFK</w:t>
            </w:r>
            <w:r w:rsidR="00F60D2D" w:rsidRPr="000216E6">
              <w:t>.</w:t>
            </w:r>
          </w:p>
          <w:p w14:paraId="3C424411" w14:textId="2D9F05BC" w:rsidR="00F60D2D" w:rsidRPr="000216E6" w:rsidRDefault="00F60D2D" w:rsidP="005D77B5">
            <w:pPr>
              <w:spacing w:after="200"/>
              <w:ind w:left="1107" w:hanging="360"/>
              <w:jc w:val="both"/>
            </w:pPr>
            <w:r w:rsidRPr="000216E6">
              <w:t>(a)</w:t>
            </w:r>
            <w:r w:rsidRPr="000216E6">
              <w:tab/>
              <w:t xml:space="preserve">The </w:t>
            </w:r>
            <w:r w:rsidR="00386593">
              <w:t>C</w:t>
            </w:r>
            <w:r w:rsidR="00386593" w:rsidRPr="000216E6">
              <w:t xml:space="preserve">onsultant </w:t>
            </w:r>
            <w:r w:rsidRPr="000216E6">
              <w:t xml:space="preserve">shall indemnify the </w:t>
            </w:r>
            <w:r w:rsidR="00DC3663">
              <w:t>MFK</w:t>
            </w:r>
            <w:r w:rsidRPr="000216E6">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DC3663">
              <w:t>MFK</w:t>
            </w:r>
            <w:r w:rsidRPr="000216E6">
              <w:t xml:space="preserve">  during or in connection with the Services by reason of </w:t>
            </w:r>
            <w:proofErr w:type="spellStart"/>
            <w:r w:rsidRPr="000216E6">
              <w:t>i</w:t>
            </w:r>
            <w:proofErr w:type="spellEnd"/>
            <w:r w:rsidRPr="000216E6">
              <w:t>) infringement or alleged infringement by the Consultant of any patent or other protected right, or ii) plagiarism or alleged plagiarism by the Consultant.</w:t>
            </w:r>
          </w:p>
          <w:p w14:paraId="3C424413" w14:textId="48ABD2F1" w:rsidR="00F60D2D" w:rsidRPr="000216E6" w:rsidRDefault="00F60D2D" w:rsidP="005D77B5">
            <w:pPr>
              <w:spacing w:after="200"/>
              <w:ind w:left="1107" w:hanging="360"/>
              <w:jc w:val="both"/>
            </w:pPr>
            <w:r w:rsidRPr="000216E6">
              <w:t xml:space="preserve">(b) </w:t>
            </w:r>
            <w:r w:rsidRPr="000216E6">
              <w:rPr>
                <w:color w:val="000000"/>
              </w:rPr>
              <w:t xml:space="preserve">The Consultant shall ensure that all goods and services (including without limitation all computer hardware, software and systems) procured by the Consultant from the </w:t>
            </w:r>
            <w:r w:rsidR="00DC3663">
              <w:rPr>
                <w:color w:val="000000"/>
              </w:rPr>
              <w:t>MFK</w:t>
            </w:r>
            <w:r w:rsidRPr="000216E6">
              <w:rPr>
                <w:color w:val="000000"/>
              </w:rPr>
              <w:t xml:space="preserve"> funds or used by the Consultant in the carrying out of the Services do not violate or infringe any industrial property or intellectual property right or claim of any third party.”</w:t>
            </w:r>
          </w:p>
        </w:tc>
      </w:tr>
      <w:tr w:rsidR="00F60D2D" w:rsidRPr="000216E6" w14:paraId="3C424417" w14:textId="77777777" w:rsidTr="00860EFA">
        <w:trPr>
          <w:jc w:val="center"/>
        </w:trPr>
        <w:tc>
          <w:tcPr>
            <w:tcW w:w="2625" w:type="dxa"/>
          </w:tcPr>
          <w:p w14:paraId="3C424415"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5" w:name="_Toc299534159"/>
            <w:bookmarkStart w:id="76" w:name="_Toc348011866"/>
            <w:r w:rsidRPr="000216E6">
              <w:rPr>
                <w:rFonts w:ascii="Times New Roman" w:hAnsi="Times New Roman"/>
              </w:rPr>
              <w:lastRenderedPageBreak/>
              <w:t xml:space="preserve">Description of </w:t>
            </w:r>
            <w:bookmarkEnd w:id="75"/>
            <w:bookmarkEnd w:id="76"/>
            <w:r w:rsidR="005E12F6" w:rsidRPr="000216E6">
              <w:rPr>
                <w:rFonts w:ascii="Times New Roman" w:hAnsi="Times New Roman"/>
              </w:rPr>
              <w:t>Job Description of Consultant</w:t>
            </w:r>
          </w:p>
        </w:tc>
        <w:tc>
          <w:tcPr>
            <w:tcW w:w="6931" w:type="dxa"/>
            <w:gridSpan w:val="3"/>
          </w:tcPr>
          <w:p w14:paraId="3C424416" w14:textId="5F8862FA" w:rsidR="00F60D2D" w:rsidRPr="000216E6" w:rsidRDefault="00E73FF2" w:rsidP="005E12F6">
            <w:pPr>
              <w:spacing w:after="200"/>
              <w:ind w:left="747" w:right="-72" w:hanging="720"/>
              <w:jc w:val="both"/>
            </w:pPr>
            <w:r>
              <w:t>12</w:t>
            </w:r>
            <w:r w:rsidR="00F60D2D" w:rsidRPr="000216E6">
              <w:t>.1</w:t>
            </w:r>
            <w:r w:rsidR="00F60D2D" w:rsidRPr="000216E6">
              <w:tab/>
            </w:r>
            <w:r w:rsidR="006F240A">
              <w:t xml:space="preserve">The Description of Services, minimum qualifications and estimated period of engagement to carry out this assignment by the Consultant are described in </w:t>
            </w:r>
            <w:r w:rsidR="006F240A">
              <w:rPr>
                <w:b/>
              </w:rPr>
              <w:t xml:space="preserve">Appendix A.  </w:t>
            </w:r>
          </w:p>
        </w:tc>
      </w:tr>
      <w:tr w:rsidR="00F60D2D" w:rsidRPr="000216E6" w14:paraId="3C42441A" w14:textId="77777777" w:rsidTr="00860EFA">
        <w:trPr>
          <w:jc w:val="center"/>
        </w:trPr>
        <w:tc>
          <w:tcPr>
            <w:tcW w:w="2625" w:type="dxa"/>
          </w:tcPr>
          <w:p w14:paraId="3C424418" w14:textId="02C832A2" w:rsidR="00F60D2D" w:rsidRPr="000216E6" w:rsidRDefault="00DC3663" w:rsidP="005044F0">
            <w:pPr>
              <w:pStyle w:val="Heading2"/>
              <w:widowControl/>
              <w:numPr>
                <w:ilvl w:val="0"/>
                <w:numId w:val="33"/>
              </w:numPr>
              <w:autoSpaceDE/>
              <w:autoSpaceDN/>
              <w:adjustRightInd/>
              <w:spacing w:after="200"/>
              <w:ind w:left="360"/>
              <w:jc w:val="left"/>
              <w:rPr>
                <w:rFonts w:ascii="Times New Roman" w:hAnsi="Times New Roman"/>
              </w:rPr>
            </w:pPr>
            <w:bookmarkStart w:id="77" w:name="_Toc299534170"/>
            <w:bookmarkStart w:id="78" w:name="_Toc348011869"/>
            <w:r>
              <w:rPr>
                <w:rFonts w:ascii="Times New Roman" w:hAnsi="Times New Roman"/>
              </w:rPr>
              <w:t>MFK</w:t>
            </w:r>
            <w:r w:rsidR="00F60D2D" w:rsidRPr="000216E6">
              <w:rPr>
                <w:rFonts w:ascii="Times New Roman" w:hAnsi="Times New Roman"/>
              </w:rPr>
              <w:t>’s Payment</w:t>
            </w:r>
            <w:bookmarkEnd w:id="77"/>
            <w:r w:rsidR="00F60D2D" w:rsidRPr="000216E6">
              <w:rPr>
                <w:rFonts w:ascii="Times New Roman" w:hAnsi="Times New Roman"/>
              </w:rPr>
              <w:t xml:space="preserve"> Obligation</w:t>
            </w:r>
            <w:bookmarkEnd w:id="78"/>
            <w:r w:rsidR="00F60D2D" w:rsidRPr="000216E6">
              <w:rPr>
                <w:rFonts w:ascii="Times New Roman" w:hAnsi="Times New Roman"/>
              </w:rPr>
              <w:t xml:space="preserve"> </w:t>
            </w:r>
          </w:p>
        </w:tc>
        <w:tc>
          <w:tcPr>
            <w:tcW w:w="6931" w:type="dxa"/>
            <w:gridSpan w:val="3"/>
          </w:tcPr>
          <w:p w14:paraId="3C424419" w14:textId="4E3AB89D" w:rsidR="00F60D2D" w:rsidRPr="000216E6" w:rsidRDefault="00F60D2D" w:rsidP="0004614A">
            <w:pPr>
              <w:spacing w:after="200"/>
              <w:ind w:left="747" w:right="-72" w:hanging="720"/>
              <w:jc w:val="both"/>
            </w:pPr>
            <w:r w:rsidRPr="000216E6">
              <w:t>1</w:t>
            </w:r>
            <w:r w:rsidR="00400CDD">
              <w:t>3</w:t>
            </w:r>
            <w:r w:rsidRPr="000216E6">
              <w:t>.1</w:t>
            </w:r>
            <w:r w:rsidRPr="000216E6">
              <w:tab/>
              <w:t xml:space="preserve">In consideration of the Services performed by the Consultant under this Contract, the </w:t>
            </w:r>
            <w:r w:rsidR="00DC3663">
              <w:t>MFK</w:t>
            </w:r>
            <w:r w:rsidRPr="000216E6">
              <w:t xml:space="preserve"> shall make such payments to the Consultant for the </w:t>
            </w:r>
            <w:r w:rsidR="002F12B2">
              <w:t>S</w:t>
            </w:r>
            <w:r w:rsidRPr="000216E6">
              <w:t xml:space="preserve">ervices specified in </w:t>
            </w:r>
            <w:r w:rsidRPr="000216E6">
              <w:rPr>
                <w:b/>
              </w:rPr>
              <w:t>Appendix A</w:t>
            </w:r>
            <w:r w:rsidRPr="000216E6">
              <w:t xml:space="preserve"> and in such manner as described</w:t>
            </w:r>
            <w:r w:rsidR="002F12B2">
              <w:rPr>
                <w:b/>
              </w:rPr>
              <w:t xml:space="preserve">: </w:t>
            </w:r>
            <w:r w:rsidR="00DC3663" w:rsidRPr="00E87D37">
              <w:rPr>
                <w:b/>
              </w:rPr>
              <w:t>The payments shall be done on monthly basis</w:t>
            </w:r>
            <w:r w:rsidR="00DC3663" w:rsidRPr="00E87D37">
              <w:t>.</w:t>
            </w:r>
          </w:p>
        </w:tc>
      </w:tr>
      <w:tr w:rsidR="00F60D2D" w:rsidRPr="000216E6" w14:paraId="3C42441E" w14:textId="77777777" w:rsidTr="00860EFA">
        <w:trPr>
          <w:jc w:val="center"/>
        </w:trPr>
        <w:tc>
          <w:tcPr>
            <w:tcW w:w="2625" w:type="dxa"/>
          </w:tcPr>
          <w:p w14:paraId="3C42441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9" w:name="_Toc299534177"/>
            <w:bookmarkStart w:id="80" w:name="_Toc348011870"/>
            <w:r w:rsidRPr="000216E6">
              <w:rPr>
                <w:rFonts w:ascii="Times New Roman" w:hAnsi="Times New Roman"/>
              </w:rPr>
              <w:t>Mode of Billing and Payment</w:t>
            </w:r>
            <w:bookmarkEnd w:id="79"/>
            <w:bookmarkEnd w:id="80"/>
          </w:p>
        </w:tc>
        <w:tc>
          <w:tcPr>
            <w:tcW w:w="6931" w:type="dxa"/>
            <w:gridSpan w:val="3"/>
          </w:tcPr>
          <w:p w14:paraId="3C42441C" w14:textId="20F7DC86" w:rsidR="00F60D2D" w:rsidRPr="000216E6" w:rsidRDefault="00F60D2D" w:rsidP="00EF5582">
            <w:pPr>
              <w:spacing w:after="200"/>
              <w:ind w:left="747" w:right="-72" w:hanging="720"/>
              <w:jc w:val="both"/>
              <w:rPr>
                <w:spacing w:val="-2"/>
              </w:rPr>
            </w:pPr>
            <w:r w:rsidRPr="000216E6">
              <w:t>1</w:t>
            </w:r>
            <w:r w:rsidR="00400CDD">
              <w:t>4</w:t>
            </w:r>
            <w:r w:rsidRPr="000216E6">
              <w:t>.1</w:t>
            </w:r>
            <w:r w:rsidRPr="000216E6">
              <w:tab/>
              <w:t xml:space="preserve">The payments under this Contract shall be made in accordance with the payments provisions </w:t>
            </w:r>
            <w:r w:rsidR="002F12B2">
              <w:t xml:space="preserve">as </w:t>
            </w:r>
            <w:r w:rsidR="002F12B2" w:rsidRPr="00400CDD">
              <w:t xml:space="preserve">described </w:t>
            </w:r>
            <w:r w:rsidR="00B56AE1" w:rsidRPr="00400CDD">
              <w:t xml:space="preserve">in GCC </w:t>
            </w:r>
            <w:r w:rsidR="006239F0">
              <w:t xml:space="preserve">Clause </w:t>
            </w:r>
            <w:r w:rsidR="00B56AE1" w:rsidRPr="00400CDD">
              <w:t>13</w:t>
            </w:r>
            <w:r w:rsidR="002F12B2" w:rsidRPr="00400CDD">
              <w:t>.1</w:t>
            </w:r>
            <w:r w:rsidR="00EB33AD">
              <w:t>.</w:t>
            </w:r>
            <w:r w:rsidRPr="000216E6">
              <w:t xml:space="preserve"> </w:t>
            </w:r>
          </w:p>
          <w:p w14:paraId="3C42441D" w14:textId="3D89C711" w:rsidR="00F60D2D" w:rsidRPr="000216E6" w:rsidRDefault="00F60D2D" w:rsidP="00EF5582">
            <w:pPr>
              <w:spacing w:after="200"/>
              <w:ind w:left="747" w:right="-72" w:hanging="720"/>
              <w:jc w:val="both"/>
              <w:rPr>
                <w:spacing w:val="-2"/>
              </w:rPr>
            </w:pPr>
            <w:r w:rsidRPr="000216E6">
              <w:rPr>
                <w:spacing w:val="-2"/>
              </w:rPr>
              <w:t>1</w:t>
            </w:r>
            <w:r w:rsidR="00400CDD">
              <w:rPr>
                <w:spacing w:val="-2"/>
              </w:rPr>
              <w:t>4</w:t>
            </w:r>
            <w:r w:rsidRPr="000216E6">
              <w:rPr>
                <w:spacing w:val="-2"/>
              </w:rPr>
              <w:t>.2</w:t>
            </w:r>
            <w:r w:rsidRPr="000216E6">
              <w:rPr>
                <w:spacing w:val="-2"/>
              </w:rPr>
              <w:tab/>
              <w:t xml:space="preserve">Payments do not constitute acceptance of the whole Services nor relieve the </w:t>
            </w:r>
            <w:r w:rsidRPr="000216E6">
              <w:t>Consultant</w:t>
            </w:r>
            <w:r w:rsidRPr="000216E6">
              <w:rPr>
                <w:spacing w:val="-2"/>
              </w:rPr>
              <w:t xml:space="preserve"> of its obligations.</w:t>
            </w:r>
          </w:p>
        </w:tc>
      </w:tr>
      <w:tr w:rsidR="00D37A1B" w:rsidRPr="000216E6" w14:paraId="3C424421" w14:textId="77777777" w:rsidTr="006402F9">
        <w:trPr>
          <w:trHeight w:val="1093"/>
          <w:jc w:val="center"/>
        </w:trPr>
        <w:tc>
          <w:tcPr>
            <w:tcW w:w="2625" w:type="dxa"/>
          </w:tcPr>
          <w:p w14:paraId="3C42441F" w14:textId="77777777" w:rsidR="00D37A1B" w:rsidRPr="000216E6" w:rsidRDefault="00D37A1B"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hAnsi="Times New Roman"/>
              </w:rPr>
              <w:t>Interest on Delayed Payments</w:t>
            </w:r>
          </w:p>
        </w:tc>
        <w:tc>
          <w:tcPr>
            <w:tcW w:w="6931" w:type="dxa"/>
            <w:gridSpan w:val="3"/>
          </w:tcPr>
          <w:p w14:paraId="3C424420" w14:textId="3DC94B9B" w:rsidR="00D37A1B" w:rsidRPr="000216E6" w:rsidRDefault="00400CDD" w:rsidP="00AE4409">
            <w:pPr>
              <w:spacing w:after="200"/>
              <w:ind w:left="687" w:right="-72" w:hanging="660"/>
              <w:jc w:val="both"/>
            </w:pPr>
            <w:r>
              <w:t>15</w:t>
            </w:r>
            <w:r w:rsidR="00D37A1B">
              <w:t>.1</w:t>
            </w:r>
            <w:r w:rsidR="00ED6283" w:rsidRPr="000216E6">
              <w:rPr>
                <w:spacing w:val="-2"/>
              </w:rPr>
              <w:tab/>
            </w:r>
            <w:r w:rsidR="00D37A1B" w:rsidRPr="00C1701C">
              <w:t xml:space="preserve">If the </w:t>
            </w:r>
            <w:r w:rsidR="00DC3663">
              <w:t>MFK</w:t>
            </w:r>
            <w:r w:rsidR="00D37A1B" w:rsidRPr="00C1701C">
              <w:t xml:space="preserve"> has delayed payments beyond thirty (30) days after the payment date determined in accordance with interest shall be paid to the Consultant for each day of delay at the rate </w:t>
            </w:r>
            <w:r w:rsidR="00D37A1B">
              <w:rPr>
                <w:b/>
              </w:rPr>
              <w:t>[</w:t>
            </w:r>
            <w:r w:rsidR="00AF05EB" w:rsidRPr="00AF05EB">
              <w:rPr>
                <w:b/>
                <w:i/>
              </w:rPr>
              <w:t>Rate</w:t>
            </w:r>
            <w:r w:rsidR="00D37A1B">
              <w:rPr>
                <w:b/>
              </w:rPr>
              <w:t>]</w:t>
            </w:r>
            <w:r w:rsidR="00494D2B" w:rsidRPr="005D77B5">
              <w:rPr>
                <w:bCs/>
              </w:rPr>
              <w:t>.</w:t>
            </w:r>
          </w:p>
        </w:tc>
      </w:tr>
      <w:tr w:rsidR="00860EFA" w:rsidRPr="005D77B5" w14:paraId="3C42442E" w14:textId="77777777" w:rsidTr="006402F9">
        <w:trPr>
          <w:trHeight w:val="288"/>
          <w:jc w:val="center"/>
        </w:trPr>
        <w:tc>
          <w:tcPr>
            <w:tcW w:w="2625" w:type="dxa"/>
          </w:tcPr>
          <w:p w14:paraId="3C42442B" w14:textId="41561E53" w:rsidR="00E553B8" w:rsidRPr="005D77B5"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81" w:name="_Toc299534181"/>
            <w:bookmarkStart w:id="82" w:name="_Toc348011871"/>
            <w:r w:rsidRPr="005D77B5">
              <w:rPr>
                <w:rFonts w:ascii="Times New Roman" w:hAnsi="Times New Roman"/>
                <w:bCs/>
              </w:rPr>
              <w:t>Amicable Settlement</w:t>
            </w:r>
            <w:bookmarkEnd w:id="81"/>
            <w:r w:rsidRPr="005D77B5">
              <w:rPr>
                <w:rFonts w:ascii="Times New Roman" w:hAnsi="Times New Roman"/>
                <w:bCs/>
              </w:rPr>
              <w:t xml:space="preserve"> of </w:t>
            </w:r>
            <w:bookmarkEnd w:id="82"/>
            <w:r w:rsidR="001736CC" w:rsidRPr="005D77B5">
              <w:rPr>
                <w:rFonts w:ascii="Times New Roman" w:hAnsi="Times New Roman"/>
                <w:bCs/>
              </w:rPr>
              <w:t>Disputes</w:t>
            </w:r>
          </w:p>
        </w:tc>
        <w:tc>
          <w:tcPr>
            <w:tcW w:w="6931" w:type="dxa"/>
            <w:gridSpan w:val="3"/>
          </w:tcPr>
          <w:p w14:paraId="3C42442D" w14:textId="7E0EECCD" w:rsidR="00860EFA" w:rsidRPr="005D77B5" w:rsidRDefault="00860EFA" w:rsidP="005D77B5">
            <w:pPr>
              <w:spacing w:after="200"/>
              <w:ind w:left="749" w:right="-72" w:hanging="720"/>
              <w:jc w:val="both"/>
            </w:pPr>
            <w:r w:rsidRPr="005D77B5">
              <w:t>1</w:t>
            </w:r>
            <w:r w:rsidR="006F240A">
              <w:t>6</w:t>
            </w:r>
            <w:r w:rsidRPr="005D77B5">
              <w:t>.1</w:t>
            </w:r>
            <w:r w:rsidRPr="005D77B5">
              <w:tab/>
              <w:t>The Parties shall seek to resolve any dispute amicably by mutual consultation.</w:t>
            </w:r>
          </w:p>
        </w:tc>
      </w:tr>
      <w:tr w:rsidR="00860EFA" w:rsidRPr="000216E6" w14:paraId="3C424432" w14:textId="77777777" w:rsidTr="006402F9">
        <w:trPr>
          <w:trHeight w:val="427"/>
          <w:jc w:val="center"/>
        </w:trPr>
        <w:tc>
          <w:tcPr>
            <w:tcW w:w="2625" w:type="dxa"/>
          </w:tcPr>
          <w:p w14:paraId="3C42442F" w14:textId="77777777" w:rsidR="00860EFA" w:rsidRPr="000216E6"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hAnsi="Times New Roman"/>
              </w:rPr>
              <w:t>Dispute Resolution</w:t>
            </w:r>
          </w:p>
        </w:tc>
        <w:tc>
          <w:tcPr>
            <w:tcW w:w="6931" w:type="dxa"/>
            <w:gridSpan w:val="3"/>
          </w:tcPr>
          <w:p w14:paraId="3C424430" w14:textId="06DEFE88" w:rsidR="00860EFA" w:rsidRDefault="00860EFA" w:rsidP="00860EFA">
            <w:pPr>
              <w:spacing w:after="200"/>
              <w:ind w:left="747" w:right="-72" w:hanging="720"/>
              <w:jc w:val="both"/>
            </w:pPr>
            <w:r>
              <w:t>1</w:t>
            </w:r>
            <w:r w:rsidR="006F240A">
              <w:t>7</w:t>
            </w:r>
            <w:r w:rsidRPr="000216E6">
              <w:t>.1.</w:t>
            </w:r>
            <w:r w:rsidRPr="000216E6">
              <w:tab/>
              <w:t xml:space="preserve">Any dispute between the Parties arising under or related to this Contract that cannot be settled amicably may be referred to </w:t>
            </w:r>
            <w:r>
              <w:t xml:space="preserve">and determined by a sole arbitrator to be appointed by agreement between the Parties or in default of agreement by the Parties, in accordance with </w:t>
            </w:r>
            <w:r w:rsidR="00DC3663" w:rsidRPr="00E87D37">
              <w:t>the auspices of the Arbitration Center at the American Chamber of Commerce in Kosovo in accordance with the Arbitration Rules of the Arbitration Center at American Chamber of Commerce</w:t>
            </w:r>
            <w:r w:rsidR="00DC3663" w:rsidRPr="00E87D37" w:rsidDel="002864E7">
              <w:t xml:space="preserve"> </w:t>
            </w:r>
            <w:r>
              <w:t xml:space="preserve">The arbitration shall be held in </w:t>
            </w:r>
            <w:proofErr w:type="spellStart"/>
            <w:r w:rsidR="00DC3663">
              <w:t>Prishtina</w:t>
            </w:r>
            <w:proofErr w:type="spellEnd"/>
            <w:r w:rsidR="00DC3663">
              <w:t xml:space="preserve"> </w:t>
            </w:r>
            <w:r>
              <w:t>and the language of the arbitration shall be English. The arbitral award shall be final and binding. Notwithstanding any reference to arbitration herein, the Parties shall continue to perform their respective obligations under the Contract.</w:t>
            </w:r>
          </w:p>
          <w:p w14:paraId="3C424431" w14:textId="69EB6912" w:rsidR="00860EFA" w:rsidRPr="000216E6" w:rsidRDefault="00860EFA" w:rsidP="00860EFA">
            <w:pPr>
              <w:spacing w:after="200"/>
              <w:ind w:left="747" w:right="-72" w:hanging="720"/>
              <w:jc w:val="both"/>
            </w:pPr>
            <w:r>
              <w:t>1</w:t>
            </w:r>
            <w:r w:rsidR="006F240A">
              <w:t>8</w:t>
            </w:r>
            <w:r>
              <w:t>.2</w:t>
            </w:r>
            <w:r w:rsidR="00EC7FDE" w:rsidRPr="000216E6">
              <w:tab/>
            </w:r>
            <w:r w:rsidRPr="00290576">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w:t>
            </w:r>
            <w:r w:rsidRPr="00290576">
              <w:lastRenderedPageBreak/>
              <w:t>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Default="00EB6243" w:rsidP="0057248F">
      <w:pPr>
        <w:widowControl/>
        <w:autoSpaceDE/>
        <w:autoSpaceDN/>
        <w:adjustRightInd/>
        <w:rPr>
          <w:b/>
          <w:sz w:val="28"/>
          <w:szCs w:val="28"/>
        </w:rPr>
      </w:pPr>
      <w:bookmarkStart w:id="83" w:name="_Toc348011873"/>
      <w:r>
        <w:rPr>
          <w:b/>
          <w:sz w:val="28"/>
          <w:szCs w:val="28"/>
        </w:rPr>
        <w:lastRenderedPageBreak/>
        <w:br w:type="page"/>
      </w:r>
      <w:r w:rsidR="009A12BF" w:rsidRPr="0057248F">
        <w:rPr>
          <w:b/>
          <w:sz w:val="28"/>
          <w:szCs w:val="28"/>
        </w:rPr>
        <w:lastRenderedPageBreak/>
        <w:t>Attachment 1: MCC’s Policy – Corrupt and Fraudulent Practices</w:t>
      </w:r>
      <w:bookmarkEnd w:id="83"/>
    </w:p>
    <w:p w14:paraId="3C424434" w14:textId="77777777" w:rsidR="004E7033" w:rsidRDefault="004E7033" w:rsidP="00EB6243">
      <w:pPr>
        <w:keepNext/>
        <w:suppressAutoHyphens/>
        <w:spacing w:after="120"/>
        <w:jc w:val="both"/>
        <w:rPr>
          <w:b/>
          <w:spacing w:val="80"/>
          <w:kern w:val="28"/>
        </w:rPr>
      </w:pPr>
    </w:p>
    <w:p w14:paraId="3C424435" w14:textId="77777777" w:rsidR="004E7033" w:rsidRDefault="004E7033" w:rsidP="00EB6243">
      <w:pPr>
        <w:keepNext/>
        <w:suppressAutoHyphens/>
        <w:spacing w:after="120"/>
        <w:jc w:val="both"/>
        <w:rPr>
          <w:b/>
        </w:rPr>
      </w:pPr>
      <w:r w:rsidRPr="009F2C11">
        <w:t xml:space="preserve">The MCC’s policy on preventing, detecting and remediating Fraud and Corruption may be found at the following link: </w:t>
      </w:r>
    </w:p>
    <w:p w14:paraId="3C424436" w14:textId="77777777" w:rsidR="004E7033" w:rsidRPr="009F2C11" w:rsidRDefault="00287A5A" w:rsidP="00EB6243">
      <w:pPr>
        <w:keepNext/>
        <w:suppressAutoHyphens/>
        <w:spacing w:after="120"/>
        <w:jc w:val="both"/>
      </w:pPr>
      <w:hyperlink r:id="rId19" w:history="1">
        <w:r w:rsidR="004E7033" w:rsidRPr="009F2C11">
          <w:rPr>
            <w:rStyle w:val="Hyperlink"/>
          </w:rPr>
          <w:t>https://www.mcc.gov/resources/doc/policy-fraud-and-corruption</w:t>
        </w:r>
      </w:hyperlink>
    </w:p>
    <w:p w14:paraId="3C424437" w14:textId="77777777" w:rsidR="004E7033" w:rsidRDefault="004E7033" w:rsidP="00EB6243">
      <w:pPr>
        <w:keepNext/>
        <w:suppressAutoHyphens/>
        <w:spacing w:after="120"/>
        <w:jc w:val="both"/>
        <w:rPr>
          <w:b/>
          <w:spacing w:val="80"/>
          <w:kern w:val="28"/>
        </w:rPr>
      </w:pPr>
    </w:p>
    <w:p w14:paraId="3C424438" w14:textId="77777777" w:rsidR="00F349B6" w:rsidRPr="00C7278D" w:rsidRDefault="00CE6B3D" w:rsidP="00C7278D">
      <w:pPr>
        <w:widowControl/>
        <w:autoSpaceDE/>
        <w:autoSpaceDN/>
        <w:adjustRightInd/>
        <w:rPr>
          <w:rFonts w:eastAsia="Times New Roman"/>
          <w:b/>
          <w:spacing w:val="80"/>
          <w:kern w:val="28"/>
          <w:sz w:val="36"/>
          <w:szCs w:val="36"/>
          <w:lang w:eastAsia="en-US"/>
        </w:rPr>
      </w:pPr>
      <w:r>
        <w:rPr>
          <w:b/>
          <w:spacing w:val="80"/>
          <w:kern w:val="28"/>
          <w:sz w:val="36"/>
          <w:szCs w:val="36"/>
        </w:rPr>
        <w:br w:type="page"/>
      </w:r>
      <w:bookmarkStart w:id="84" w:name="_Toc348011874"/>
    </w:p>
    <w:bookmarkEnd w:id="84"/>
    <w:p w14:paraId="3C424439" w14:textId="77777777" w:rsidR="00704CC0" w:rsidRDefault="00704CC0" w:rsidP="00AB32BB">
      <w:pPr>
        <w:pStyle w:val="Heading1"/>
        <w:jc w:val="left"/>
        <w:rPr>
          <w:rFonts w:ascii="Times New Roman" w:hAnsi="Times New Roman"/>
          <w:sz w:val="28"/>
          <w:szCs w:val="28"/>
        </w:rPr>
      </w:pPr>
      <w:r w:rsidRPr="002B7A76">
        <w:rPr>
          <w:rFonts w:ascii="Times New Roman" w:hAnsi="Times New Roman"/>
          <w:sz w:val="28"/>
          <w:szCs w:val="28"/>
        </w:rPr>
        <w:lastRenderedPageBreak/>
        <w:t xml:space="preserve">Attachment </w:t>
      </w:r>
      <w:r w:rsidR="00412512">
        <w:rPr>
          <w:rFonts w:ascii="Times New Roman" w:hAnsi="Times New Roman"/>
          <w:sz w:val="28"/>
          <w:szCs w:val="28"/>
        </w:rPr>
        <w:t>2</w:t>
      </w:r>
      <w:r w:rsidR="002B7A76">
        <w:rPr>
          <w:rFonts w:ascii="Times New Roman" w:hAnsi="Times New Roman"/>
          <w:sz w:val="28"/>
          <w:szCs w:val="28"/>
        </w:rPr>
        <w:t xml:space="preserve">: </w:t>
      </w:r>
      <w:r w:rsidRPr="002B7A76">
        <w:rPr>
          <w:rFonts w:ascii="Times New Roman" w:hAnsi="Times New Roman"/>
          <w:sz w:val="28"/>
          <w:szCs w:val="28"/>
        </w:rPr>
        <w:t xml:space="preserve">MCC’s Policy </w:t>
      </w:r>
      <w:r w:rsidR="00125B07">
        <w:rPr>
          <w:rFonts w:ascii="Times New Roman" w:hAnsi="Times New Roman"/>
          <w:sz w:val="28"/>
          <w:szCs w:val="28"/>
        </w:rPr>
        <w:t>–</w:t>
      </w:r>
      <w:r w:rsidRPr="002B7A76">
        <w:rPr>
          <w:rFonts w:ascii="Times New Roman" w:hAnsi="Times New Roman"/>
          <w:sz w:val="28"/>
          <w:szCs w:val="28"/>
        </w:rPr>
        <w:t xml:space="preserve"> </w:t>
      </w:r>
      <w:r w:rsidR="00125B07">
        <w:rPr>
          <w:rFonts w:ascii="Times New Roman" w:hAnsi="Times New Roman"/>
          <w:sz w:val="28"/>
          <w:szCs w:val="28"/>
        </w:rPr>
        <w:t xml:space="preserve">Annex to </w:t>
      </w:r>
      <w:r w:rsidR="00E76DFE" w:rsidRPr="002B7A76">
        <w:rPr>
          <w:rFonts w:ascii="Times New Roman" w:hAnsi="Times New Roman"/>
          <w:sz w:val="28"/>
          <w:szCs w:val="28"/>
        </w:rPr>
        <w:t>General</w:t>
      </w:r>
      <w:r w:rsidRPr="002B7A76">
        <w:rPr>
          <w:rFonts w:ascii="Times New Roman" w:hAnsi="Times New Roman"/>
          <w:sz w:val="28"/>
          <w:szCs w:val="28"/>
        </w:rPr>
        <w:t xml:space="preserve"> </w:t>
      </w:r>
      <w:r w:rsidR="00584D21" w:rsidRPr="002B7A76">
        <w:rPr>
          <w:rFonts w:ascii="Times New Roman" w:hAnsi="Times New Roman"/>
          <w:sz w:val="28"/>
          <w:szCs w:val="28"/>
        </w:rPr>
        <w:t xml:space="preserve">Provisions </w:t>
      </w:r>
    </w:p>
    <w:p w14:paraId="3C42443A" w14:textId="77777777" w:rsidR="00EB6243" w:rsidRDefault="00EB6243" w:rsidP="00EB6243"/>
    <w:p w14:paraId="3C42443B" w14:textId="77777777" w:rsidR="00EB6243" w:rsidRPr="00EB6243" w:rsidRDefault="00EB6243" w:rsidP="00EB6243">
      <w:r>
        <w:t xml:space="preserve">The MCC’s policy general provisions can be found at the following link: </w:t>
      </w:r>
    </w:p>
    <w:p w14:paraId="3C42443C" w14:textId="77777777" w:rsidR="00AB32BB" w:rsidRPr="00AB32BB" w:rsidRDefault="00AB32BB" w:rsidP="00AB32BB"/>
    <w:p w14:paraId="3C42443D" w14:textId="77777777" w:rsidR="00CE6B3D" w:rsidRPr="00FA3555" w:rsidRDefault="00287A5A">
      <w:pPr>
        <w:widowControl/>
        <w:autoSpaceDE/>
        <w:autoSpaceDN/>
        <w:adjustRightInd/>
        <w:rPr>
          <w:rFonts w:eastAsia="Times New Roman"/>
          <w:b/>
          <w:spacing w:val="80"/>
          <w:kern w:val="28"/>
          <w:sz w:val="36"/>
          <w:szCs w:val="36"/>
          <w:lang w:val="en" w:eastAsia="en-US"/>
        </w:rPr>
      </w:pPr>
      <w:hyperlink r:id="rId20" w:history="1">
        <w:r w:rsidR="00EB6243" w:rsidRPr="003F36FF">
          <w:rPr>
            <w:rStyle w:val="Hyperlink"/>
          </w:rPr>
          <w:t>https://www.mcc.gov/resources/doc/annex-of-general-provisions</w:t>
        </w:r>
      </w:hyperlink>
    </w:p>
    <w:p w14:paraId="3C42443E" w14:textId="77777777" w:rsidR="004E7033" w:rsidRDefault="004E7033">
      <w:pPr>
        <w:widowControl/>
        <w:autoSpaceDE/>
        <w:autoSpaceDN/>
        <w:adjustRightInd/>
        <w:rPr>
          <w:b/>
        </w:rPr>
      </w:pPr>
    </w:p>
    <w:p w14:paraId="3C42443F" w14:textId="77777777" w:rsidR="00EB6243" w:rsidRDefault="00EB6243">
      <w:pPr>
        <w:widowControl/>
        <w:autoSpaceDE/>
        <w:autoSpaceDN/>
        <w:adjustRightInd/>
        <w:rPr>
          <w:b/>
        </w:rPr>
      </w:pPr>
      <w:r>
        <w:rPr>
          <w:b/>
        </w:rPr>
        <w:br w:type="page"/>
      </w:r>
    </w:p>
    <w:p w14:paraId="3C424440" w14:textId="77777777" w:rsidR="00CE6B3D" w:rsidRPr="004B2D6B" w:rsidRDefault="00CE6B3D" w:rsidP="00CE6B3D">
      <w:pPr>
        <w:spacing w:after="240"/>
        <w:ind w:right="-72"/>
        <w:jc w:val="center"/>
        <w:rPr>
          <w:b/>
        </w:rPr>
      </w:pPr>
      <w:r w:rsidRPr="004B2D6B">
        <w:rPr>
          <w:b/>
        </w:rPr>
        <w:lastRenderedPageBreak/>
        <w:t>APPENDICES</w:t>
      </w:r>
    </w:p>
    <w:p w14:paraId="3C424441" w14:textId="77777777" w:rsidR="00CE6B3D" w:rsidRPr="00695435" w:rsidRDefault="00CE6B3D" w:rsidP="005D77B5">
      <w:pPr>
        <w:pStyle w:val="A1-Heading2"/>
        <w:tabs>
          <w:tab w:val="clear" w:pos="360"/>
        </w:tabs>
        <w:ind w:left="0" w:firstLine="0"/>
      </w:pPr>
      <w:bookmarkStart w:id="85" w:name="_Toc299534186"/>
      <w:bookmarkStart w:id="86" w:name="_Toc348011875"/>
      <w:r w:rsidRPr="00695435">
        <w:t xml:space="preserve">Appendix A – </w:t>
      </w:r>
      <w:r w:rsidR="003C6ED8">
        <w:t>Description of services</w:t>
      </w:r>
      <w:bookmarkEnd w:id="85"/>
      <w:r>
        <w:t xml:space="preserve"> and Reporting Requirements</w:t>
      </w:r>
      <w:bookmarkEnd w:id="86"/>
    </w:p>
    <w:p w14:paraId="3C424442" w14:textId="77777777" w:rsidR="0077357F"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Default="00B13C69">
      <w:pPr>
        <w:widowControl/>
        <w:autoSpaceDE/>
        <w:autoSpaceDN/>
        <w:adjustRightInd/>
        <w:rPr>
          <w:rFonts w:eastAsia="Times New Roman"/>
          <w:b/>
          <w:bCs/>
          <w:smallCaps/>
          <w:lang w:val="en-GB" w:eastAsia="en-US"/>
        </w:rPr>
      </w:pPr>
      <w:bookmarkStart w:id="87" w:name="_Toc299534187"/>
      <w:bookmarkStart w:id="88" w:name="_Toc348011876"/>
      <w:r>
        <w:br w:type="page"/>
      </w:r>
    </w:p>
    <w:p w14:paraId="3C424444" w14:textId="77777777" w:rsidR="009A12BF" w:rsidRDefault="00CE6B3D" w:rsidP="005D77B5">
      <w:pPr>
        <w:pStyle w:val="A1-Heading2"/>
        <w:tabs>
          <w:tab w:val="clear" w:pos="360"/>
        </w:tabs>
        <w:ind w:left="0" w:firstLine="0"/>
      </w:pPr>
      <w:r w:rsidRPr="00695435">
        <w:lastRenderedPageBreak/>
        <w:t xml:space="preserve">Appendix </w:t>
      </w:r>
      <w:r>
        <w:t>B</w:t>
      </w:r>
      <w:r w:rsidRPr="00695435">
        <w:t xml:space="preserve"> - </w:t>
      </w:r>
      <w:bookmarkEnd w:id="87"/>
      <w:r w:rsidR="00776EB3">
        <w:t>Consultant</w:t>
      </w:r>
      <w:r w:rsidR="00F75482">
        <w:t xml:space="preserve"> </w:t>
      </w:r>
      <w:r>
        <w:t>CV</w:t>
      </w:r>
      <w:bookmarkEnd w:id="88"/>
    </w:p>
    <w:p w14:paraId="3C424445" w14:textId="77777777" w:rsidR="00CE6B3D" w:rsidRDefault="00CE6B3D" w:rsidP="00CE6B3D">
      <w:pPr>
        <w:pStyle w:val="A1-Heading2"/>
        <w:ind w:left="360" w:firstLine="0"/>
      </w:pPr>
    </w:p>
    <w:p w14:paraId="3C424446" w14:textId="77777777" w:rsidR="003972ED" w:rsidRPr="00040271" w:rsidRDefault="00CE6B3D" w:rsidP="00040271">
      <w:pPr>
        <w:widowControl/>
        <w:autoSpaceDE/>
        <w:autoSpaceDN/>
        <w:adjustRightInd/>
        <w:rPr>
          <w:rFonts w:eastAsia="Times New Roman"/>
          <w:b/>
          <w:bCs/>
          <w:smallCaps/>
          <w:lang w:val="en-GB" w:eastAsia="en-US"/>
        </w:rPr>
      </w:pPr>
      <w:r>
        <w:br w:type="page"/>
      </w:r>
    </w:p>
    <w:p w14:paraId="3C424449" w14:textId="77777777" w:rsidR="003972ED" w:rsidRDefault="003972ED" w:rsidP="005D77B5">
      <w:pPr>
        <w:pStyle w:val="A1-Heading2"/>
        <w:tabs>
          <w:tab w:val="clear" w:pos="360"/>
        </w:tabs>
        <w:ind w:left="0" w:firstLine="0"/>
      </w:pPr>
      <w:r w:rsidRPr="00695435">
        <w:lastRenderedPageBreak/>
        <w:t xml:space="preserve">Appendix </w:t>
      </w:r>
      <w:r w:rsidR="00040271">
        <w:t>C</w:t>
      </w:r>
      <w:r w:rsidRPr="00695435">
        <w:t xml:space="preserve"> – </w:t>
      </w:r>
      <w:r w:rsidR="00FE4A75">
        <w:t>Con</w:t>
      </w:r>
      <w:r w:rsidR="00E4780A">
        <w:t xml:space="preserve">sultant </w:t>
      </w:r>
      <w:r>
        <w:t>Bank Details</w:t>
      </w:r>
    </w:p>
    <w:p w14:paraId="3C42444A" w14:textId="77777777" w:rsidR="00B96F6F" w:rsidRDefault="00B96F6F" w:rsidP="003972ED">
      <w:pPr>
        <w:pStyle w:val="A1-Heading2"/>
        <w:ind w:left="360" w:firstLine="0"/>
      </w:pPr>
    </w:p>
    <w:p w14:paraId="3C424475" w14:textId="139FBC23" w:rsidR="00B44F93" w:rsidRPr="006F240A" w:rsidRDefault="00B44F93" w:rsidP="006F240A">
      <w:pPr>
        <w:widowControl/>
        <w:autoSpaceDE/>
        <w:autoSpaceDN/>
        <w:adjustRightInd/>
        <w:rPr>
          <w:rFonts w:eastAsia="Times New Roman"/>
          <w:b/>
          <w:bCs/>
          <w:smallCaps/>
          <w:lang w:val="en-GB" w:eastAsia="en-US"/>
        </w:rPr>
      </w:pPr>
    </w:p>
    <w:sectPr w:rsidR="00B44F93" w:rsidRPr="006F240A" w:rsidSect="005D77B5">
      <w:headerReference w:type="even" r:id="rId21"/>
      <w:headerReference w:type="default" r:id="rId22"/>
      <w:headerReference w:type="first" r:id="rId23"/>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21A4" w14:textId="77777777" w:rsidR="00B26EFD" w:rsidRDefault="00B26EFD">
      <w:r>
        <w:separator/>
      </w:r>
    </w:p>
  </w:endnote>
  <w:endnote w:type="continuationSeparator" w:id="0">
    <w:p w14:paraId="595DE14F" w14:textId="77777777" w:rsidR="00B26EFD" w:rsidRDefault="00B2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709373"/>
      <w:docPartObj>
        <w:docPartGallery w:val="Page Numbers (Bottom of Page)"/>
        <w:docPartUnique/>
      </w:docPartObj>
    </w:sdtPr>
    <w:sdtEndPr>
      <w:rPr>
        <w:noProof/>
      </w:rPr>
    </w:sdtEndPr>
    <w:sdtContent>
      <w:p w14:paraId="3C424481" w14:textId="77777777" w:rsidR="00B26EFD" w:rsidRDefault="00B26EFD" w:rsidP="00805D90">
        <w:pPr>
          <w:tabs>
            <w:tab w:val="left" w:pos="7965"/>
            <w:tab w:val="right" w:pos="8654"/>
          </w:tabs>
          <w:ind w:right="-360"/>
        </w:pPr>
        <w:r>
          <w:tab/>
        </w:r>
        <w:r>
          <w:tab/>
        </w:r>
      </w:p>
    </w:sdtContent>
  </w:sdt>
  <w:p w14:paraId="3C424482" w14:textId="77777777" w:rsidR="00B26EFD" w:rsidRDefault="00B26EFD"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5" w14:textId="77777777" w:rsidR="00B26EFD" w:rsidRPr="00FF50BD" w:rsidRDefault="00B26EFD"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B26EFD" w:rsidRPr="00B35BFF" w:rsidRDefault="00B26EFD"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0C9EF" w14:textId="77777777" w:rsidR="00B26EFD" w:rsidRDefault="00B26EFD">
      <w:r>
        <w:separator/>
      </w:r>
    </w:p>
  </w:footnote>
  <w:footnote w:type="continuationSeparator" w:id="0">
    <w:p w14:paraId="51532F4C" w14:textId="77777777" w:rsidR="00B26EFD" w:rsidRDefault="00B26EFD">
      <w:r>
        <w:continuationSeparator/>
      </w:r>
    </w:p>
  </w:footnote>
  <w:footnote w:id="1">
    <w:p w14:paraId="3C42448B" w14:textId="425E7E2B" w:rsidR="00B26EFD" w:rsidRPr="00961F67" w:rsidRDefault="00B26EFD" w:rsidP="00961F67">
      <w:pPr>
        <w:widowControl/>
        <w:autoSpaceDE/>
        <w:autoSpaceDN/>
        <w:adjustRightInd/>
        <w:rPr>
          <w:sz w:val="16"/>
        </w:rPr>
      </w:pPr>
      <w:r>
        <w:rPr>
          <w:rStyle w:val="FootnoteReference"/>
        </w:rPr>
        <w:footnoteRef/>
      </w:r>
      <w:r>
        <w:t xml:space="preserve"> </w:t>
      </w:r>
      <w:r>
        <w:rPr>
          <w:sz w:val="16"/>
        </w:rPr>
        <w:t xml:space="preserve">Salary definition – basic periodic payment for services rendered.  Exclude bonuses, profit-sharing arrangements, commissions consultant fees, extra or overtime </w:t>
      </w:r>
      <w:r w:rsidRPr="00961F67">
        <w:rPr>
          <w:sz w:val="16"/>
        </w:rPr>
        <w:t>work payments, overseas differential or quarters, cost of living or dependent education allowances</w:t>
      </w:r>
      <w:r>
        <w:rPr>
          <w:sz w:val="16"/>
        </w:rPr>
        <w:t>.</w:t>
      </w:r>
    </w:p>
  </w:footnote>
  <w:footnote w:id="2">
    <w:p w14:paraId="3C42448C" w14:textId="31179AEB" w:rsidR="00B26EFD" w:rsidRDefault="00B26EFD">
      <w:pPr>
        <w:pStyle w:val="FootnoteText"/>
      </w:pPr>
      <w:r>
        <w:rPr>
          <w:rStyle w:val="FootnoteReference"/>
        </w:rPr>
        <w:footnoteRef/>
      </w:r>
      <w:r>
        <w:t xml:space="preserve"> MCA Country means the Country of </w:t>
      </w:r>
      <w:r>
        <w:rPr>
          <w:b/>
        </w:rPr>
        <w:t>Kosovo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3" w14:textId="77777777" w:rsidR="00B26EFD" w:rsidRPr="004B7906" w:rsidRDefault="00B26EFD"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4" w14:textId="77777777" w:rsidR="00B26EFD" w:rsidRPr="004B7906" w:rsidRDefault="00B26EFD">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7" w14:textId="77777777" w:rsidR="00B26EFD" w:rsidRDefault="00B26EFD">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8" w14:textId="11764655" w:rsidR="00B26EFD" w:rsidRDefault="00B26EFD"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4489" w14:textId="77777777" w:rsidR="00B26EFD" w:rsidRPr="002F521C" w:rsidRDefault="00B26EFD"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D00552"/>
    <w:multiLevelType w:val="hybridMultilevel"/>
    <w:tmpl w:val="885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64F21DC"/>
    <w:multiLevelType w:val="hybridMultilevel"/>
    <w:tmpl w:val="73C257B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643BC"/>
    <w:multiLevelType w:val="hybridMultilevel"/>
    <w:tmpl w:val="9E42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664A1"/>
    <w:multiLevelType w:val="multilevel"/>
    <w:tmpl w:val="88849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22387D"/>
    <w:multiLevelType w:val="hybridMultilevel"/>
    <w:tmpl w:val="A146A7E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15" w15:restartNumberingAfterBreak="0">
    <w:nsid w:val="12125FD6"/>
    <w:multiLevelType w:val="hybridMultilevel"/>
    <w:tmpl w:val="C130C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29472CA"/>
    <w:multiLevelType w:val="hybridMultilevel"/>
    <w:tmpl w:val="91C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06203F"/>
    <w:multiLevelType w:val="hybridMultilevel"/>
    <w:tmpl w:val="EB4C4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2" w15:restartNumberingAfterBreak="0">
    <w:nsid w:val="20790088"/>
    <w:multiLevelType w:val="multilevel"/>
    <w:tmpl w:val="23FCDC2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A2A5705"/>
    <w:multiLevelType w:val="hybridMultilevel"/>
    <w:tmpl w:val="5FD8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D13781B"/>
    <w:multiLevelType w:val="hybridMultilevel"/>
    <w:tmpl w:val="0040E8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25259E"/>
    <w:multiLevelType w:val="multilevel"/>
    <w:tmpl w:val="201E86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0696C7B"/>
    <w:multiLevelType w:val="hybridMultilevel"/>
    <w:tmpl w:val="F9B05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372F87"/>
    <w:multiLevelType w:val="hybridMultilevel"/>
    <w:tmpl w:val="B25E37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2666531"/>
    <w:multiLevelType w:val="hybridMultilevel"/>
    <w:tmpl w:val="662AC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26D292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DA6703"/>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FF01DC1"/>
    <w:multiLevelType w:val="hybridMultilevel"/>
    <w:tmpl w:val="388CDEBA"/>
    <w:lvl w:ilvl="0" w:tplc="FF4217DE">
      <w:start w:val="4"/>
      <w:numFmt w:val="bullet"/>
      <w:lvlText w:val="-"/>
      <w:lvlJc w:val="left"/>
      <w:pPr>
        <w:ind w:left="1440" w:hanging="360"/>
      </w:pPr>
      <w:rPr>
        <w:rFonts w:ascii="Arial" w:eastAsia="Times New Roman"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3641F6B"/>
    <w:multiLevelType w:val="hybridMultilevel"/>
    <w:tmpl w:val="FEE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0"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C2154A9"/>
    <w:multiLevelType w:val="hybridMultilevel"/>
    <w:tmpl w:val="807822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3"/>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1"/>
  </w:num>
  <w:num w:numId="5">
    <w:abstractNumId w:val="24"/>
  </w:num>
  <w:num w:numId="6">
    <w:abstractNumId w:val="0"/>
  </w:num>
  <w:num w:numId="7">
    <w:abstractNumId w:val="42"/>
  </w:num>
  <w:num w:numId="8">
    <w:abstractNumId w:val="61"/>
  </w:num>
  <w:num w:numId="9">
    <w:abstractNumId w:val="57"/>
  </w:num>
  <w:num w:numId="10">
    <w:abstractNumId w:val="45"/>
  </w:num>
  <w:num w:numId="11">
    <w:abstractNumId w:val="51"/>
  </w:num>
  <w:num w:numId="12">
    <w:abstractNumId w:val="54"/>
  </w:num>
  <w:num w:numId="13">
    <w:abstractNumId w:val="58"/>
  </w:num>
  <w:num w:numId="14">
    <w:abstractNumId w:val="4"/>
  </w:num>
  <w:num w:numId="15">
    <w:abstractNumId w:val="37"/>
  </w:num>
  <w:num w:numId="16">
    <w:abstractNumId w:val="6"/>
  </w:num>
  <w:num w:numId="17">
    <w:abstractNumId w:val="46"/>
  </w:num>
  <w:num w:numId="18">
    <w:abstractNumId w:val="2"/>
  </w:num>
  <w:num w:numId="19">
    <w:abstractNumId w:val="47"/>
  </w:num>
  <w:num w:numId="20">
    <w:abstractNumId w:val="20"/>
  </w:num>
  <w:num w:numId="21">
    <w:abstractNumId w:val="8"/>
  </w:num>
  <w:num w:numId="22">
    <w:abstractNumId w:val="55"/>
  </w:num>
  <w:num w:numId="23">
    <w:abstractNumId w:val="34"/>
  </w:num>
  <w:num w:numId="24">
    <w:abstractNumId w:val="49"/>
  </w:num>
  <w:num w:numId="25">
    <w:abstractNumId w:val="17"/>
  </w:num>
  <w:num w:numId="26">
    <w:abstractNumId w:val="25"/>
  </w:num>
  <w:num w:numId="27">
    <w:abstractNumId w:val="26"/>
  </w:num>
  <w:num w:numId="28">
    <w:abstractNumId w:val="1"/>
  </w:num>
  <w:num w:numId="29">
    <w:abstractNumId w:val="60"/>
  </w:num>
  <w:num w:numId="30">
    <w:abstractNumId w:val="43"/>
  </w:num>
  <w:num w:numId="31">
    <w:abstractNumId w:val="39"/>
  </w:num>
  <w:num w:numId="32">
    <w:abstractNumId w:val="18"/>
  </w:num>
  <w:num w:numId="33">
    <w:abstractNumId w:val="31"/>
  </w:num>
  <w:num w:numId="34">
    <w:abstractNumId w:val="3"/>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9"/>
  </w:num>
  <w:num w:numId="38">
    <w:abstractNumId w:val="32"/>
  </w:num>
  <w:num w:numId="39">
    <w:abstractNumId w:val="44"/>
  </w:num>
  <w:num w:numId="40">
    <w:abstractNumId w:val="30"/>
  </w:num>
  <w:num w:numId="41">
    <w:abstractNumId w:val="21"/>
  </w:num>
  <w:num w:numId="42">
    <w:abstractNumId w:val="50"/>
  </w:num>
  <w:num w:numId="43">
    <w:abstractNumId w:val="38"/>
  </w:num>
  <w:num w:numId="44">
    <w:abstractNumId w:val="12"/>
  </w:num>
  <w:num w:numId="45">
    <w:abstractNumId w:val="23"/>
  </w:num>
  <w:num w:numId="46">
    <w:abstractNumId w:val="35"/>
    <w:lvlOverride w:ilvl="0">
      <w:startOverride w:val="1"/>
    </w:lvlOverride>
  </w:num>
  <w:num w:numId="47">
    <w:abstractNumId w:val="40"/>
  </w:num>
  <w:num w:numId="48">
    <w:abstractNumId w:val="7"/>
  </w:num>
  <w:num w:numId="49">
    <w:abstractNumId w:val="52"/>
  </w:num>
  <w:num w:numId="50">
    <w:abstractNumId w:val="14"/>
  </w:num>
  <w:num w:numId="51">
    <w:abstractNumId w:val="62"/>
  </w:num>
  <w:num w:numId="52">
    <w:abstractNumId w:val="16"/>
  </w:num>
  <w:num w:numId="53">
    <w:abstractNumId w:val="36"/>
  </w:num>
  <w:num w:numId="54">
    <w:abstractNumId w:val="19"/>
  </w:num>
  <w:num w:numId="55">
    <w:abstractNumId w:val="28"/>
  </w:num>
  <w:num w:numId="56">
    <w:abstractNumId w:val="56"/>
  </w:num>
  <w:num w:numId="57">
    <w:abstractNumId w:val="11"/>
  </w:num>
  <w:num w:numId="58">
    <w:abstractNumId w:val="5"/>
  </w:num>
  <w:num w:numId="59">
    <w:abstractNumId w:val="53"/>
  </w:num>
  <w:num w:numId="60">
    <w:abstractNumId w:val="48"/>
  </w:num>
  <w:num w:numId="61">
    <w:abstractNumId w:val="9"/>
  </w:num>
  <w:num w:numId="62">
    <w:abstractNumId w:val="13"/>
  </w:num>
  <w:num w:numId="63">
    <w:abstractNumId w:val="27"/>
  </w:num>
  <w:num w:numId="64">
    <w:abstractNumId w:val="15"/>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MDcwNDG3MDI2NzFX0lEKTi0uzszPAykwrQUAz0+6NSwAAAA="/>
  </w:docVars>
  <w:rsids>
    <w:rsidRoot w:val="00664A33"/>
    <w:rsid w:val="000000C3"/>
    <w:rsid w:val="00002A5C"/>
    <w:rsid w:val="00006B59"/>
    <w:rsid w:val="00012716"/>
    <w:rsid w:val="00012CC9"/>
    <w:rsid w:val="0002025A"/>
    <w:rsid w:val="000216E6"/>
    <w:rsid w:val="000317D9"/>
    <w:rsid w:val="00040271"/>
    <w:rsid w:val="00041F68"/>
    <w:rsid w:val="0004614A"/>
    <w:rsid w:val="00054A47"/>
    <w:rsid w:val="00054EC6"/>
    <w:rsid w:val="00055375"/>
    <w:rsid w:val="00062720"/>
    <w:rsid w:val="00066069"/>
    <w:rsid w:val="000707F4"/>
    <w:rsid w:val="00073F43"/>
    <w:rsid w:val="000758CD"/>
    <w:rsid w:val="000815DC"/>
    <w:rsid w:val="0008564D"/>
    <w:rsid w:val="00095D44"/>
    <w:rsid w:val="000A2BF0"/>
    <w:rsid w:val="000A3147"/>
    <w:rsid w:val="000A5DE7"/>
    <w:rsid w:val="000A6EA3"/>
    <w:rsid w:val="000A7F1A"/>
    <w:rsid w:val="000B177F"/>
    <w:rsid w:val="000B453D"/>
    <w:rsid w:val="000B5D58"/>
    <w:rsid w:val="000C7445"/>
    <w:rsid w:val="000D106F"/>
    <w:rsid w:val="000D26D1"/>
    <w:rsid w:val="000D3047"/>
    <w:rsid w:val="000D7A25"/>
    <w:rsid w:val="000F6167"/>
    <w:rsid w:val="000F6589"/>
    <w:rsid w:val="000F66B1"/>
    <w:rsid w:val="00101E1C"/>
    <w:rsid w:val="001064E2"/>
    <w:rsid w:val="00113788"/>
    <w:rsid w:val="00122ECA"/>
    <w:rsid w:val="001259B3"/>
    <w:rsid w:val="00125B07"/>
    <w:rsid w:val="00126CFC"/>
    <w:rsid w:val="00137B48"/>
    <w:rsid w:val="001417BC"/>
    <w:rsid w:val="00141B28"/>
    <w:rsid w:val="00147430"/>
    <w:rsid w:val="00147EA3"/>
    <w:rsid w:val="001574ED"/>
    <w:rsid w:val="00163E15"/>
    <w:rsid w:val="00166BB7"/>
    <w:rsid w:val="00170EA8"/>
    <w:rsid w:val="001736CC"/>
    <w:rsid w:val="001751C4"/>
    <w:rsid w:val="00176E69"/>
    <w:rsid w:val="00183BDF"/>
    <w:rsid w:val="00186430"/>
    <w:rsid w:val="00192184"/>
    <w:rsid w:val="00192D31"/>
    <w:rsid w:val="001A1C7C"/>
    <w:rsid w:val="001C5987"/>
    <w:rsid w:val="001C6602"/>
    <w:rsid w:val="001C7B04"/>
    <w:rsid w:val="001D2373"/>
    <w:rsid w:val="001D59EA"/>
    <w:rsid w:val="001D6152"/>
    <w:rsid w:val="001E059F"/>
    <w:rsid w:val="001E2AAD"/>
    <w:rsid w:val="001F6FC4"/>
    <w:rsid w:val="001F72F3"/>
    <w:rsid w:val="001F7CCC"/>
    <w:rsid w:val="00202687"/>
    <w:rsid w:val="00204E6F"/>
    <w:rsid w:val="002167FF"/>
    <w:rsid w:val="00216A18"/>
    <w:rsid w:val="00220530"/>
    <w:rsid w:val="002300A9"/>
    <w:rsid w:val="00231453"/>
    <w:rsid w:val="00231EF7"/>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72C19"/>
    <w:rsid w:val="00280BCB"/>
    <w:rsid w:val="00280DAD"/>
    <w:rsid w:val="00281509"/>
    <w:rsid w:val="0028761B"/>
    <w:rsid w:val="00287A5A"/>
    <w:rsid w:val="00287C70"/>
    <w:rsid w:val="00295A3E"/>
    <w:rsid w:val="0029646C"/>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11F04"/>
    <w:rsid w:val="0031586C"/>
    <w:rsid w:val="0031701B"/>
    <w:rsid w:val="00322689"/>
    <w:rsid w:val="00324690"/>
    <w:rsid w:val="00334D0F"/>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171E"/>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C14E4"/>
    <w:rsid w:val="004D269C"/>
    <w:rsid w:val="004D5B44"/>
    <w:rsid w:val="004E35BD"/>
    <w:rsid w:val="004E7033"/>
    <w:rsid w:val="0050159A"/>
    <w:rsid w:val="005015BC"/>
    <w:rsid w:val="00501CD9"/>
    <w:rsid w:val="005044F0"/>
    <w:rsid w:val="00513E0F"/>
    <w:rsid w:val="005302E5"/>
    <w:rsid w:val="00533DD6"/>
    <w:rsid w:val="00533E2C"/>
    <w:rsid w:val="00534B9A"/>
    <w:rsid w:val="00534F3A"/>
    <w:rsid w:val="00535718"/>
    <w:rsid w:val="005374AE"/>
    <w:rsid w:val="00540591"/>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FD2"/>
    <w:rsid w:val="00593D51"/>
    <w:rsid w:val="00596CC5"/>
    <w:rsid w:val="005A3D3D"/>
    <w:rsid w:val="005A5968"/>
    <w:rsid w:val="005A5A86"/>
    <w:rsid w:val="005A6A3F"/>
    <w:rsid w:val="005B0900"/>
    <w:rsid w:val="005B3FB2"/>
    <w:rsid w:val="005B5A02"/>
    <w:rsid w:val="005C2D7B"/>
    <w:rsid w:val="005C4A00"/>
    <w:rsid w:val="005C702C"/>
    <w:rsid w:val="005D5E2F"/>
    <w:rsid w:val="005D7629"/>
    <w:rsid w:val="005D77B5"/>
    <w:rsid w:val="005E12F6"/>
    <w:rsid w:val="005E3187"/>
    <w:rsid w:val="005E32A9"/>
    <w:rsid w:val="005E6916"/>
    <w:rsid w:val="005E6ED1"/>
    <w:rsid w:val="005F1EE0"/>
    <w:rsid w:val="005F33B6"/>
    <w:rsid w:val="005F34CC"/>
    <w:rsid w:val="005F5018"/>
    <w:rsid w:val="00600E6E"/>
    <w:rsid w:val="00602A51"/>
    <w:rsid w:val="0060762D"/>
    <w:rsid w:val="00610A3B"/>
    <w:rsid w:val="006239F0"/>
    <w:rsid w:val="00624761"/>
    <w:rsid w:val="00627D70"/>
    <w:rsid w:val="00630A75"/>
    <w:rsid w:val="00630EF4"/>
    <w:rsid w:val="00631144"/>
    <w:rsid w:val="00634221"/>
    <w:rsid w:val="00636D4D"/>
    <w:rsid w:val="006402F9"/>
    <w:rsid w:val="00642F77"/>
    <w:rsid w:val="00643877"/>
    <w:rsid w:val="006441DB"/>
    <w:rsid w:val="00644242"/>
    <w:rsid w:val="00647056"/>
    <w:rsid w:val="00653A0E"/>
    <w:rsid w:val="00653B4C"/>
    <w:rsid w:val="006569CC"/>
    <w:rsid w:val="006628AF"/>
    <w:rsid w:val="00662940"/>
    <w:rsid w:val="00664A33"/>
    <w:rsid w:val="0067183B"/>
    <w:rsid w:val="0067193D"/>
    <w:rsid w:val="00672071"/>
    <w:rsid w:val="00675BCF"/>
    <w:rsid w:val="00677A27"/>
    <w:rsid w:val="006818FA"/>
    <w:rsid w:val="00685C6A"/>
    <w:rsid w:val="00685CD7"/>
    <w:rsid w:val="00685D19"/>
    <w:rsid w:val="006861F3"/>
    <w:rsid w:val="006915D1"/>
    <w:rsid w:val="00695933"/>
    <w:rsid w:val="0069714D"/>
    <w:rsid w:val="006A2416"/>
    <w:rsid w:val="006A2816"/>
    <w:rsid w:val="006A4F2D"/>
    <w:rsid w:val="006B5C2B"/>
    <w:rsid w:val="006C170A"/>
    <w:rsid w:val="006C20BA"/>
    <w:rsid w:val="006C7766"/>
    <w:rsid w:val="006D0A3E"/>
    <w:rsid w:val="006D10C6"/>
    <w:rsid w:val="006D2132"/>
    <w:rsid w:val="006D2B39"/>
    <w:rsid w:val="006E0387"/>
    <w:rsid w:val="006E1348"/>
    <w:rsid w:val="006E1C90"/>
    <w:rsid w:val="006E1FEC"/>
    <w:rsid w:val="006E323F"/>
    <w:rsid w:val="006E4207"/>
    <w:rsid w:val="006E6033"/>
    <w:rsid w:val="006E6AEA"/>
    <w:rsid w:val="006F0708"/>
    <w:rsid w:val="006F240A"/>
    <w:rsid w:val="006F7E3C"/>
    <w:rsid w:val="0070177A"/>
    <w:rsid w:val="00704833"/>
    <w:rsid w:val="00704CC0"/>
    <w:rsid w:val="00705D61"/>
    <w:rsid w:val="00707125"/>
    <w:rsid w:val="00716592"/>
    <w:rsid w:val="00717700"/>
    <w:rsid w:val="00720B80"/>
    <w:rsid w:val="00721AA6"/>
    <w:rsid w:val="00727172"/>
    <w:rsid w:val="00732EFD"/>
    <w:rsid w:val="00740E08"/>
    <w:rsid w:val="007510F2"/>
    <w:rsid w:val="00754096"/>
    <w:rsid w:val="00755F7B"/>
    <w:rsid w:val="00756528"/>
    <w:rsid w:val="00757DED"/>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15BD"/>
    <w:rsid w:val="007B3F14"/>
    <w:rsid w:val="007B634F"/>
    <w:rsid w:val="007E15A2"/>
    <w:rsid w:val="007E1E0F"/>
    <w:rsid w:val="007E2398"/>
    <w:rsid w:val="007E5584"/>
    <w:rsid w:val="007F1B6F"/>
    <w:rsid w:val="007F3A7F"/>
    <w:rsid w:val="007F582F"/>
    <w:rsid w:val="00802062"/>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236B"/>
    <w:rsid w:val="00853CEB"/>
    <w:rsid w:val="00853E42"/>
    <w:rsid w:val="0085632E"/>
    <w:rsid w:val="0086081F"/>
    <w:rsid w:val="00860EFA"/>
    <w:rsid w:val="00870AAD"/>
    <w:rsid w:val="008877AC"/>
    <w:rsid w:val="008914B8"/>
    <w:rsid w:val="0089259D"/>
    <w:rsid w:val="00894F34"/>
    <w:rsid w:val="00896976"/>
    <w:rsid w:val="00897CFD"/>
    <w:rsid w:val="008A4B78"/>
    <w:rsid w:val="008A5200"/>
    <w:rsid w:val="008A527E"/>
    <w:rsid w:val="008B02B5"/>
    <w:rsid w:val="008B1756"/>
    <w:rsid w:val="008C632F"/>
    <w:rsid w:val="008D10A7"/>
    <w:rsid w:val="008D3469"/>
    <w:rsid w:val="008D7880"/>
    <w:rsid w:val="008D7FF1"/>
    <w:rsid w:val="008E1DDD"/>
    <w:rsid w:val="008F3887"/>
    <w:rsid w:val="009040FC"/>
    <w:rsid w:val="00921E86"/>
    <w:rsid w:val="00923BAC"/>
    <w:rsid w:val="00930E38"/>
    <w:rsid w:val="009314C1"/>
    <w:rsid w:val="00936972"/>
    <w:rsid w:val="009369D3"/>
    <w:rsid w:val="00940955"/>
    <w:rsid w:val="00940FAF"/>
    <w:rsid w:val="009413A8"/>
    <w:rsid w:val="00941DF1"/>
    <w:rsid w:val="00944221"/>
    <w:rsid w:val="009543B9"/>
    <w:rsid w:val="0096052B"/>
    <w:rsid w:val="00961D8B"/>
    <w:rsid w:val="00961F67"/>
    <w:rsid w:val="0097641A"/>
    <w:rsid w:val="009851D6"/>
    <w:rsid w:val="0099265A"/>
    <w:rsid w:val="009A12BF"/>
    <w:rsid w:val="009A6CD0"/>
    <w:rsid w:val="009B24E1"/>
    <w:rsid w:val="009B49B8"/>
    <w:rsid w:val="009C58CF"/>
    <w:rsid w:val="009D2480"/>
    <w:rsid w:val="009D5EF6"/>
    <w:rsid w:val="009E42AF"/>
    <w:rsid w:val="009E6A24"/>
    <w:rsid w:val="009F2C11"/>
    <w:rsid w:val="009F3536"/>
    <w:rsid w:val="00A042E4"/>
    <w:rsid w:val="00A132F4"/>
    <w:rsid w:val="00A13752"/>
    <w:rsid w:val="00A24C70"/>
    <w:rsid w:val="00A3753F"/>
    <w:rsid w:val="00A43E2A"/>
    <w:rsid w:val="00A61020"/>
    <w:rsid w:val="00A615DD"/>
    <w:rsid w:val="00A739C8"/>
    <w:rsid w:val="00A864A9"/>
    <w:rsid w:val="00A872EB"/>
    <w:rsid w:val="00A935D3"/>
    <w:rsid w:val="00AA4351"/>
    <w:rsid w:val="00AB32BB"/>
    <w:rsid w:val="00AC2805"/>
    <w:rsid w:val="00AC4AB4"/>
    <w:rsid w:val="00AD3BBA"/>
    <w:rsid w:val="00AD4678"/>
    <w:rsid w:val="00AD5B68"/>
    <w:rsid w:val="00AD6037"/>
    <w:rsid w:val="00AD6DF7"/>
    <w:rsid w:val="00AD7BFE"/>
    <w:rsid w:val="00AE2509"/>
    <w:rsid w:val="00AE4409"/>
    <w:rsid w:val="00AE495C"/>
    <w:rsid w:val="00AE66B2"/>
    <w:rsid w:val="00AF05EB"/>
    <w:rsid w:val="00AF0A3F"/>
    <w:rsid w:val="00AF0C95"/>
    <w:rsid w:val="00AF614A"/>
    <w:rsid w:val="00AF7667"/>
    <w:rsid w:val="00B02C53"/>
    <w:rsid w:val="00B0312A"/>
    <w:rsid w:val="00B11567"/>
    <w:rsid w:val="00B12B6B"/>
    <w:rsid w:val="00B13C69"/>
    <w:rsid w:val="00B14A61"/>
    <w:rsid w:val="00B17AD5"/>
    <w:rsid w:val="00B209F9"/>
    <w:rsid w:val="00B26EFD"/>
    <w:rsid w:val="00B33579"/>
    <w:rsid w:val="00B335AE"/>
    <w:rsid w:val="00B33786"/>
    <w:rsid w:val="00B3506D"/>
    <w:rsid w:val="00B3538C"/>
    <w:rsid w:val="00B37F6E"/>
    <w:rsid w:val="00B4125D"/>
    <w:rsid w:val="00B44BE6"/>
    <w:rsid w:val="00B44F93"/>
    <w:rsid w:val="00B4570F"/>
    <w:rsid w:val="00B51D25"/>
    <w:rsid w:val="00B54A36"/>
    <w:rsid w:val="00B55870"/>
    <w:rsid w:val="00B56AE1"/>
    <w:rsid w:val="00B61AA2"/>
    <w:rsid w:val="00B6306B"/>
    <w:rsid w:val="00B645D1"/>
    <w:rsid w:val="00B64DE0"/>
    <w:rsid w:val="00B71939"/>
    <w:rsid w:val="00B74045"/>
    <w:rsid w:val="00B816B6"/>
    <w:rsid w:val="00B84442"/>
    <w:rsid w:val="00B85186"/>
    <w:rsid w:val="00B85ABD"/>
    <w:rsid w:val="00B86B19"/>
    <w:rsid w:val="00B875B5"/>
    <w:rsid w:val="00B930F0"/>
    <w:rsid w:val="00B953B3"/>
    <w:rsid w:val="00B96F6F"/>
    <w:rsid w:val="00BA3361"/>
    <w:rsid w:val="00BB1F56"/>
    <w:rsid w:val="00BB4068"/>
    <w:rsid w:val="00BB43E1"/>
    <w:rsid w:val="00BC3B61"/>
    <w:rsid w:val="00BC5529"/>
    <w:rsid w:val="00BD5059"/>
    <w:rsid w:val="00BD542A"/>
    <w:rsid w:val="00BD58B9"/>
    <w:rsid w:val="00BE1306"/>
    <w:rsid w:val="00BE24B9"/>
    <w:rsid w:val="00BE2536"/>
    <w:rsid w:val="00BF0C82"/>
    <w:rsid w:val="00BF2396"/>
    <w:rsid w:val="00C000BF"/>
    <w:rsid w:val="00C134F4"/>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0A82"/>
    <w:rsid w:val="00CA1B53"/>
    <w:rsid w:val="00CA6AF3"/>
    <w:rsid w:val="00CB196F"/>
    <w:rsid w:val="00CB3C18"/>
    <w:rsid w:val="00CB5034"/>
    <w:rsid w:val="00CB6434"/>
    <w:rsid w:val="00CB77F1"/>
    <w:rsid w:val="00CB7C60"/>
    <w:rsid w:val="00CC1B9A"/>
    <w:rsid w:val="00CC4B3E"/>
    <w:rsid w:val="00CC5143"/>
    <w:rsid w:val="00CD2FD7"/>
    <w:rsid w:val="00CE6B3D"/>
    <w:rsid w:val="00CF3D77"/>
    <w:rsid w:val="00CF4021"/>
    <w:rsid w:val="00CF5940"/>
    <w:rsid w:val="00CF7355"/>
    <w:rsid w:val="00D10D4E"/>
    <w:rsid w:val="00D149B9"/>
    <w:rsid w:val="00D20C0D"/>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D26"/>
    <w:rsid w:val="00D711D5"/>
    <w:rsid w:val="00D71D60"/>
    <w:rsid w:val="00D770F0"/>
    <w:rsid w:val="00D772E5"/>
    <w:rsid w:val="00D77F07"/>
    <w:rsid w:val="00D853F1"/>
    <w:rsid w:val="00D864AF"/>
    <w:rsid w:val="00D9471F"/>
    <w:rsid w:val="00DA2570"/>
    <w:rsid w:val="00DA7944"/>
    <w:rsid w:val="00DB00A9"/>
    <w:rsid w:val="00DB36D2"/>
    <w:rsid w:val="00DB7913"/>
    <w:rsid w:val="00DC3663"/>
    <w:rsid w:val="00DC7D26"/>
    <w:rsid w:val="00DD11BE"/>
    <w:rsid w:val="00DD185C"/>
    <w:rsid w:val="00DD5261"/>
    <w:rsid w:val="00DE11B9"/>
    <w:rsid w:val="00DF03D7"/>
    <w:rsid w:val="00DF131A"/>
    <w:rsid w:val="00DF14A3"/>
    <w:rsid w:val="00DF4B37"/>
    <w:rsid w:val="00E00C75"/>
    <w:rsid w:val="00E0239E"/>
    <w:rsid w:val="00E05610"/>
    <w:rsid w:val="00E05FC3"/>
    <w:rsid w:val="00E066C9"/>
    <w:rsid w:val="00E12A35"/>
    <w:rsid w:val="00E2314F"/>
    <w:rsid w:val="00E23151"/>
    <w:rsid w:val="00E23F7F"/>
    <w:rsid w:val="00E25B52"/>
    <w:rsid w:val="00E279AB"/>
    <w:rsid w:val="00E27ADF"/>
    <w:rsid w:val="00E35D68"/>
    <w:rsid w:val="00E37120"/>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3386"/>
    <w:rsid w:val="00ED6283"/>
    <w:rsid w:val="00EE3BC7"/>
    <w:rsid w:val="00EF2E30"/>
    <w:rsid w:val="00EF5582"/>
    <w:rsid w:val="00EF69FC"/>
    <w:rsid w:val="00EF7A6D"/>
    <w:rsid w:val="00F06D08"/>
    <w:rsid w:val="00F11AF6"/>
    <w:rsid w:val="00F16E88"/>
    <w:rsid w:val="00F20866"/>
    <w:rsid w:val="00F22D0C"/>
    <w:rsid w:val="00F26FF0"/>
    <w:rsid w:val="00F27A0B"/>
    <w:rsid w:val="00F27FC2"/>
    <w:rsid w:val="00F31B12"/>
    <w:rsid w:val="00F34767"/>
    <w:rsid w:val="00F349B6"/>
    <w:rsid w:val="00F370FC"/>
    <w:rsid w:val="00F42E8A"/>
    <w:rsid w:val="00F43FCF"/>
    <w:rsid w:val="00F454DD"/>
    <w:rsid w:val="00F5098C"/>
    <w:rsid w:val="00F50BE1"/>
    <w:rsid w:val="00F56CC6"/>
    <w:rsid w:val="00F60D2D"/>
    <w:rsid w:val="00F62CA2"/>
    <w:rsid w:val="00F6303E"/>
    <w:rsid w:val="00F64226"/>
    <w:rsid w:val="00F66406"/>
    <w:rsid w:val="00F75482"/>
    <w:rsid w:val="00F91113"/>
    <w:rsid w:val="00FA0872"/>
    <w:rsid w:val="00FA25D3"/>
    <w:rsid w:val="00FA3555"/>
    <w:rsid w:val="00FA7970"/>
    <w:rsid w:val="00FB228D"/>
    <w:rsid w:val="00FB44FE"/>
    <w:rsid w:val="00FB65B1"/>
    <w:rsid w:val="00FB74B0"/>
    <w:rsid w:val="00FC0A68"/>
    <w:rsid w:val="00FC3989"/>
    <w:rsid w:val="00FC594F"/>
    <w:rsid w:val="00FD0428"/>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jfp_standard,heading3,Body Text - Level 2,Body Text Char Char,Body Text Char1 Char Char,Body Text Char Char Char Char,Body Text Char1 Char2, Car"/>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jfp_standard Char,heading3 Char,Body Text - Level 2 Char,Body Text Char Char Char"/>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9"/>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9"/>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9"/>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9"/>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9"/>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3601">
      <w:bodyDiv w:val="1"/>
      <w:marLeft w:val="0"/>
      <w:marRight w:val="0"/>
      <w:marTop w:val="0"/>
      <w:marBottom w:val="0"/>
      <w:divBdr>
        <w:top w:val="none" w:sz="0" w:space="0" w:color="auto"/>
        <w:left w:val="none" w:sz="0" w:space="0" w:color="auto"/>
        <w:bottom w:val="none" w:sz="0" w:space="0" w:color="auto"/>
        <w:right w:val="none" w:sz="0" w:space="0" w:color="auto"/>
      </w:divBdr>
    </w:div>
    <w:div w:id="290478251">
      <w:bodyDiv w:val="1"/>
      <w:marLeft w:val="0"/>
      <w:marRight w:val="0"/>
      <w:marTop w:val="0"/>
      <w:marBottom w:val="0"/>
      <w:divBdr>
        <w:top w:val="none" w:sz="0" w:space="0" w:color="auto"/>
        <w:left w:val="none" w:sz="0" w:space="0" w:color="auto"/>
        <w:bottom w:val="none" w:sz="0" w:space="0" w:color="auto"/>
        <w:right w:val="none" w:sz="0" w:space="0" w:color="auto"/>
      </w:divBdr>
    </w:div>
    <w:div w:id="450705533">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2877">
      <w:bodyDiv w:val="1"/>
      <w:marLeft w:val="0"/>
      <w:marRight w:val="0"/>
      <w:marTop w:val="0"/>
      <w:marBottom w:val="0"/>
      <w:divBdr>
        <w:top w:val="none" w:sz="0" w:space="0" w:color="auto"/>
        <w:left w:val="none" w:sz="0" w:space="0" w:color="auto"/>
        <w:bottom w:val="none" w:sz="0" w:space="0" w:color="auto"/>
        <w:right w:val="none" w:sz="0" w:space="0" w:color="auto"/>
      </w:divBdr>
    </w:div>
    <w:div w:id="752975597">
      <w:bodyDiv w:val="1"/>
      <w:marLeft w:val="0"/>
      <w:marRight w:val="0"/>
      <w:marTop w:val="0"/>
      <w:marBottom w:val="0"/>
      <w:divBdr>
        <w:top w:val="none" w:sz="0" w:space="0" w:color="auto"/>
        <w:left w:val="none" w:sz="0" w:space="0" w:color="auto"/>
        <w:bottom w:val="none" w:sz="0" w:space="0" w:color="auto"/>
        <w:right w:val="none" w:sz="0" w:space="0" w:color="auto"/>
      </w:divBdr>
    </w:div>
    <w:div w:id="1092626246">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customXml/itemProps2.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6574</Words>
  <Characters>37477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Arton Citaku</dc:creator>
  <cp:keywords/>
  <dc:description/>
  <cp:lastModifiedBy>Arton Citaku</cp:lastModifiedBy>
  <cp:revision>12</cp:revision>
  <cp:lastPrinted>2018-10-02T12:42:00Z</cp:lastPrinted>
  <dcterms:created xsi:type="dcterms:W3CDTF">2020-08-13T12:02:00Z</dcterms:created>
  <dcterms:modified xsi:type="dcterms:W3CDTF">2020-12-16T14:48:00Z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