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8B108" w14:textId="4A2952ED" w:rsidR="004A5BED" w:rsidRPr="005104B9" w:rsidRDefault="002B4D70" w:rsidP="004D1024">
      <w:pPr>
        <w:pStyle w:val="NoSpacing"/>
        <w:rPr>
          <w:rFonts w:cstheme="minorHAnsi"/>
          <w:b/>
        </w:rPr>
      </w:pPr>
      <w:r w:rsidRPr="005104B9">
        <w:rPr>
          <w:rFonts w:cstheme="minorHAnsi"/>
          <w:noProof/>
        </w:rPr>
        <w:drawing>
          <wp:inline distT="0" distB="0" distL="0" distR="0" wp14:anchorId="1D9DBAC5" wp14:editId="4712CE0A">
            <wp:extent cx="3450590" cy="1034415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F2671" w14:textId="77777777" w:rsidR="002B4D70" w:rsidRPr="005104B9" w:rsidRDefault="002B4D70" w:rsidP="004D1024">
      <w:pPr>
        <w:pStyle w:val="NoSpacing"/>
        <w:rPr>
          <w:rFonts w:cstheme="minorHAnsi"/>
          <w:b/>
        </w:rPr>
      </w:pPr>
    </w:p>
    <w:p w14:paraId="7CD9BC33" w14:textId="77777777" w:rsidR="005104B9" w:rsidRDefault="005104B9" w:rsidP="005104B9">
      <w:pPr>
        <w:pStyle w:val="NoSpacing"/>
        <w:jc w:val="center"/>
        <w:rPr>
          <w:rFonts w:cstheme="minorHAnsi"/>
          <w:b/>
        </w:rPr>
      </w:pPr>
    </w:p>
    <w:p w14:paraId="5C9B3578" w14:textId="4CE80A23" w:rsidR="008E0B48" w:rsidRPr="005104B9" w:rsidRDefault="00465595" w:rsidP="005104B9">
      <w:pPr>
        <w:pStyle w:val="NoSpacing"/>
        <w:jc w:val="center"/>
        <w:rPr>
          <w:rFonts w:cstheme="minorHAnsi"/>
          <w:b/>
        </w:rPr>
      </w:pPr>
      <w:r w:rsidRPr="005104B9">
        <w:rPr>
          <w:rFonts w:cstheme="minorHAnsi"/>
          <w:b/>
        </w:rPr>
        <w:t xml:space="preserve">GENERAL </w:t>
      </w:r>
      <w:r w:rsidR="00937761" w:rsidRPr="005104B9">
        <w:rPr>
          <w:rFonts w:cstheme="minorHAnsi"/>
          <w:b/>
        </w:rPr>
        <w:t>PROCUREMENT NOTICE (</w:t>
      </w:r>
      <w:r w:rsidRPr="005104B9">
        <w:rPr>
          <w:rFonts w:cstheme="minorHAnsi"/>
          <w:b/>
        </w:rPr>
        <w:t>G</w:t>
      </w:r>
      <w:r w:rsidR="00937761" w:rsidRPr="005104B9">
        <w:rPr>
          <w:rFonts w:cstheme="minorHAnsi"/>
          <w:b/>
        </w:rPr>
        <w:t>PN)</w:t>
      </w:r>
    </w:p>
    <w:p w14:paraId="4A22DE54" w14:textId="6ADF8DD8" w:rsidR="000A06FC" w:rsidRPr="005104B9" w:rsidRDefault="000A06FC" w:rsidP="005104B9">
      <w:pPr>
        <w:pStyle w:val="NormalWeb"/>
        <w:jc w:val="center"/>
        <w:rPr>
          <w:rFonts w:asciiTheme="minorHAnsi" w:hAnsiTheme="minorHAnsi" w:cstheme="minorHAnsi"/>
          <w:color w:val="222222"/>
          <w:sz w:val="22"/>
          <w:szCs w:val="22"/>
          <w:lang w:val="en"/>
        </w:rPr>
      </w:pPr>
      <w:r w:rsidRPr="005104B9">
        <w:rPr>
          <w:rFonts w:asciiTheme="minorHAnsi" w:hAnsiTheme="minorHAnsi" w:cstheme="minorHAnsi"/>
          <w:b/>
          <w:bCs/>
          <w:color w:val="222222"/>
          <w:sz w:val="22"/>
          <w:szCs w:val="22"/>
          <w:lang w:val="en"/>
        </w:rPr>
        <w:t xml:space="preserve">Government of </w:t>
      </w:r>
      <w:r w:rsidR="00A507C5" w:rsidRPr="005104B9">
        <w:rPr>
          <w:rFonts w:asciiTheme="minorHAnsi" w:hAnsiTheme="minorHAnsi" w:cstheme="minorHAnsi"/>
          <w:b/>
          <w:bCs/>
          <w:color w:val="222222"/>
          <w:sz w:val="22"/>
          <w:szCs w:val="22"/>
          <w:lang w:val="en"/>
        </w:rPr>
        <w:t xml:space="preserve">the Republic of </w:t>
      </w:r>
      <w:r w:rsidR="00CD24FE" w:rsidRPr="005104B9">
        <w:rPr>
          <w:rFonts w:asciiTheme="minorHAnsi" w:hAnsiTheme="minorHAnsi" w:cstheme="minorHAnsi"/>
          <w:b/>
          <w:bCs/>
          <w:color w:val="222222"/>
          <w:sz w:val="22"/>
          <w:szCs w:val="22"/>
          <w:lang w:val="en"/>
        </w:rPr>
        <w:t>Kosovo</w:t>
      </w:r>
    </w:p>
    <w:p w14:paraId="4DC6E9BD" w14:textId="60F18414" w:rsidR="000A06FC" w:rsidRPr="005104B9" w:rsidRDefault="000A06FC" w:rsidP="005104B9">
      <w:pPr>
        <w:pStyle w:val="NormalWeb"/>
        <w:jc w:val="center"/>
        <w:rPr>
          <w:rFonts w:asciiTheme="minorHAnsi" w:hAnsiTheme="minorHAnsi" w:cstheme="minorHAnsi"/>
          <w:color w:val="222222"/>
          <w:sz w:val="22"/>
          <w:szCs w:val="22"/>
          <w:lang w:val="en"/>
        </w:rPr>
      </w:pPr>
      <w:r w:rsidRPr="005104B9">
        <w:rPr>
          <w:rFonts w:asciiTheme="minorHAnsi" w:hAnsiTheme="minorHAnsi" w:cstheme="minorHAnsi"/>
          <w:b/>
          <w:bCs/>
          <w:color w:val="222222"/>
          <w:sz w:val="22"/>
          <w:szCs w:val="22"/>
          <w:lang w:val="en"/>
        </w:rPr>
        <w:t xml:space="preserve">Millennium </w:t>
      </w:r>
      <w:r w:rsidR="00CD24FE" w:rsidRPr="005104B9">
        <w:rPr>
          <w:rFonts w:asciiTheme="minorHAnsi" w:hAnsiTheme="minorHAnsi" w:cstheme="minorHAnsi"/>
          <w:b/>
          <w:bCs/>
          <w:color w:val="222222"/>
          <w:sz w:val="22"/>
          <w:szCs w:val="22"/>
          <w:lang w:val="en"/>
        </w:rPr>
        <w:t>Foundation of Kosovo</w:t>
      </w:r>
      <w:r w:rsidR="002B4D70" w:rsidRPr="005104B9">
        <w:rPr>
          <w:rFonts w:asciiTheme="minorHAnsi" w:hAnsiTheme="minorHAnsi" w:cstheme="minorHAnsi"/>
          <w:b/>
          <w:bCs/>
          <w:color w:val="222222"/>
          <w:sz w:val="22"/>
          <w:szCs w:val="22"/>
          <w:lang w:val="en"/>
        </w:rPr>
        <w:t xml:space="preserve"> (MFK)</w:t>
      </w:r>
    </w:p>
    <w:p w14:paraId="50A2E2B1" w14:textId="45476DA6" w:rsidR="000A06FC" w:rsidRPr="005104B9" w:rsidRDefault="000A06FC" w:rsidP="004D1024">
      <w:pPr>
        <w:pStyle w:val="NormalWeb"/>
        <w:rPr>
          <w:rFonts w:asciiTheme="minorHAnsi" w:hAnsiTheme="minorHAnsi" w:cstheme="minorHAnsi"/>
          <w:color w:val="222222"/>
          <w:sz w:val="22"/>
          <w:szCs w:val="22"/>
          <w:lang w:val="en"/>
        </w:rPr>
      </w:pP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The Government of the </w:t>
      </w:r>
      <w:r w:rsidR="002B4D7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Kosovo</w:t>
      </w:r>
      <w:r w:rsidRPr="005104B9">
        <w:rPr>
          <w:rFonts w:asciiTheme="minorHAnsi" w:hAnsiTheme="minorHAnsi" w:cstheme="minorHAnsi"/>
          <w:i/>
          <w:color w:val="222222"/>
          <w:sz w:val="22"/>
          <w:szCs w:val="22"/>
          <w:lang w:val="en"/>
        </w:rPr>
        <w:t xml:space="preserve"> 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has received grant funding of </w:t>
      </w:r>
      <w:r w:rsidR="00CD24FE" w:rsidRPr="005104B9">
        <w:rPr>
          <w:rFonts w:asciiTheme="minorHAnsi" w:hAnsiTheme="minorHAnsi" w:cstheme="minorHAnsi"/>
          <w:color w:val="222222"/>
          <w:sz w:val="22"/>
          <w:szCs w:val="22"/>
        </w:rPr>
        <w:t>USD$49 million (Forty-Nine Million United States Dollars)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 from the </w:t>
      </w:r>
      <w:bookmarkStart w:id="0" w:name="_Hlk508807721"/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Millennium Challenge Corporation </w:t>
      </w:r>
      <w:bookmarkEnd w:id="0"/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(MCC) of the United States Government to enable the Government of </w:t>
      </w:r>
      <w:r w:rsidR="00A507C5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the Republic of </w:t>
      </w:r>
      <w:r w:rsidR="00CD24FE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Kosovo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 to implement this program and achieve the objectives of the MCC Grant</w:t>
      </w:r>
      <w:r w:rsidR="00CD24FE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 Threshold agreement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, and it intends to apply parts of the proceeds of the funds to payments for </w:t>
      </w:r>
      <w:r w:rsidR="002B1536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c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ontracts for </w:t>
      </w:r>
      <w:r w:rsidR="002B1536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g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oods, </w:t>
      </w:r>
      <w:r w:rsidR="002B1536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w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orks and </w:t>
      </w:r>
      <w:r w:rsidR="002B1536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s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ervices.</w:t>
      </w:r>
    </w:p>
    <w:p w14:paraId="23DCA8EE" w14:textId="52196189" w:rsidR="00044C12" w:rsidRPr="005104B9" w:rsidRDefault="00044C12" w:rsidP="004D1024">
      <w:pPr>
        <w:rPr>
          <w:rFonts w:eastAsia="Times New Roman" w:cstheme="minorHAnsi"/>
          <w:color w:val="222222"/>
          <w:lang w:val="en"/>
        </w:rPr>
      </w:pPr>
      <w:r w:rsidRPr="005104B9">
        <w:rPr>
          <w:rFonts w:eastAsia="Times New Roman" w:cstheme="minorHAnsi"/>
          <w:color w:val="222222"/>
          <w:lang w:val="en"/>
        </w:rPr>
        <w:t xml:space="preserve">MCC’s funding is appropriated by the U.S. Congress and </w:t>
      </w:r>
      <w:r w:rsidR="007A54F2" w:rsidRPr="005104B9">
        <w:rPr>
          <w:rFonts w:eastAsia="Times New Roman" w:cstheme="minorHAnsi"/>
          <w:color w:val="222222"/>
          <w:lang w:val="en"/>
        </w:rPr>
        <w:t>obligated</w:t>
      </w:r>
      <w:r w:rsidRPr="005104B9">
        <w:rPr>
          <w:rFonts w:eastAsia="Times New Roman" w:cstheme="minorHAnsi"/>
          <w:color w:val="222222"/>
          <w:lang w:val="en"/>
        </w:rPr>
        <w:t xml:space="preserve"> to </w:t>
      </w:r>
      <w:r w:rsidR="007A54F2" w:rsidRPr="005104B9">
        <w:rPr>
          <w:rFonts w:eastAsia="Times New Roman" w:cstheme="minorHAnsi"/>
          <w:color w:val="222222"/>
          <w:lang w:val="en"/>
        </w:rPr>
        <w:t>the compact</w:t>
      </w:r>
      <w:r w:rsidRPr="005104B9">
        <w:rPr>
          <w:rFonts w:eastAsia="Times New Roman" w:cstheme="minorHAnsi"/>
          <w:color w:val="222222"/>
          <w:lang w:val="en"/>
        </w:rPr>
        <w:t xml:space="preserve"> up-front, with no incremental or partial funding. </w:t>
      </w:r>
      <w:r w:rsidR="006964BD" w:rsidRPr="005104B9">
        <w:rPr>
          <w:rFonts w:eastAsia="Times New Roman" w:cstheme="minorHAnsi"/>
          <w:color w:val="222222"/>
          <w:lang w:val="en"/>
        </w:rPr>
        <w:t>W</w:t>
      </w:r>
      <w:r w:rsidRPr="005104B9">
        <w:rPr>
          <w:rFonts w:eastAsia="Times New Roman" w:cstheme="minorHAnsi"/>
          <w:color w:val="222222"/>
          <w:lang w:val="en"/>
        </w:rPr>
        <w:t xml:space="preserve">hen a contract is signed with an </w:t>
      </w:r>
      <w:r w:rsidR="002B4D70" w:rsidRPr="005104B9">
        <w:rPr>
          <w:rFonts w:eastAsia="Times New Roman" w:cstheme="minorHAnsi"/>
          <w:color w:val="222222"/>
          <w:lang w:val="en"/>
        </w:rPr>
        <w:t>MFK</w:t>
      </w:r>
      <w:r w:rsidRPr="005104B9">
        <w:rPr>
          <w:rFonts w:eastAsia="Times New Roman" w:cstheme="minorHAnsi"/>
          <w:color w:val="222222"/>
          <w:lang w:val="en"/>
        </w:rPr>
        <w:t xml:space="preserve">, money is already available </w:t>
      </w:r>
      <w:r w:rsidR="007A54F2" w:rsidRPr="005104B9">
        <w:rPr>
          <w:rFonts w:eastAsia="Times New Roman" w:cstheme="minorHAnsi"/>
          <w:color w:val="222222"/>
          <w:lang w:val="en"/>
        </w:rPr>
        <w:t xml:space="preserve">to the </w:t>
      </w:r>
      <w:r w:rsidR="002B4D70" w:rsidRPr="005104B9">
        <w:rPr>
          <w:rFonts w:eastAsia="Times New Roman" w:cstheme="minorHAnsi"/>
          <w:color w:val="222222"/>
          <w:lang w:val="en"/>
        </w:rPr>
        <w:t>MFK and</w:t>
      </w:r>
      <w:r w:rsidR="007A54F2" w:rsidRPr="005104B9">
        <w:rPr>
          <w:rFonts w:eastAsia="Times New Roman" w:cstheme="minorHAnsi"/>
          <w:color w:val="222222"/>
          <w:lang w:val="en"/>
        </w:rPr>
        <w:t>,</w:t>
      </w:r>
      <w:r w:rsidRPr="005104B9">
        <w:rPr>
          <w:rFonts w:eastAsia="Times New Roman" w:cstheme="minorHAnsi"/>
          <w:color w:val="222222"/>
          <w:lang w:val="en"/>
        </w:rPr>
        <w:t xml:space="preserve"> for most contracts</w:t>
      </w:r>
      <w:r w:rsidR="007A54F2" w:rsidRPr="005104B9">
        <w:rPr>
          <w:rFonts w:eastAsia="Times New Roman" w:cstheme="minorHAnsi"/>
          <w:color w:val="222222"/>
          <w:lang w:val="en"/>
        </w:rPr>
        <w:t>,</w:t>
      </w:r>
      <w:r w:rsidRPr="005104B9">
        <w:rPr>
          <w:rFonts w:eastAsia="Times New Roman" w:cstheme="minorHAnsi"/>
          <w:color w:val="222222"/>
          <w:lang w:val="en"/>
        </w:rPr>
        <w:t xml:space="preserve"> invoices are paid directly to Contractors/Consultants/Suppliers by the US </w:t>
      </w:r>
      <w:r w:rsidR="007A54F2" w:rsidRPr="005104B9">
        <w:rPr>
          <w:rFonts w:eastAsia="Times New Roman" w:cstheme="minorHAnsi"/>
          <w:color w:val="222222"/>
          <w:lang w:val="en"/>
        </w:rPr>
        <w:t>T</w:t>
      </w:r>
      <w:r w:rsidRPr="005104B9">
        <w:rPr>
          <w:rFonts w:eastAsia="Times New Roman" w:cstheme="minorHAnsi"/>
          <w:color w:val="222222"/>
          <w:lang w:val="en"/>
        </w:rPr>
        <w:t>reasury.</w:t>
      </w:r>
    </w:p>
    <w:p w14:paraId="43D1BCBA" w14:textId="1D4A6231" w:rsidR="00572353" w:rsidRPr="005104B9" w:rsidRDefault="000A06FC" w:rsidP="004D1024">
      <w:pPr>
        <w:pStyle w:val="NormalWeb"/>
        <w:rPr>
          <w:rFonts w:asciiTheme="minorHAnsi" w:hAnsiTheme="minorHAnsi" w:cstheme="minorHAnsi"/>
          <w:color w:val="222222"/>
          <w:sz w:val="22"/>
          <w:szCs w:val="22"/>
          <w:lang w:val="en"/>
        </w:rPr>
      </w:pP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The procurement program for </w:t>
      </w:r>
      <w:r w:rsidR="002B4D7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this period</w:t>
      </w:r>
      <w:r w:rsidR="00D52C24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 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will include the following: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0"/>
      </w:tblGrid>
      <w:tr w:rsidR="000A06FC" w:rsidRPr="005104B9" w14:paraId="7414ECED" w14:textId="77777777" w:rsidTr="00515E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FD6F228" w14:textId="567E49B0" w:rsidR="000A06FC" w:rsidRPr="005104B9" w:rsidRDefault="000A06FC" w:rsidP="0028060D">
            <w:pPr>
              <w:spacing w:after="0"/>
              <w:rPr>
                <w:rFonts w:cstheme="minorHAnsi"/>
                <w:color w:val="222222"/>
              </w:rPr>
            </w:pPr>
            <w:r w:rsidRPr="005104B9">
              <w:rPr>
                <w:rFonts w:eastAsia="Times New Roman" w:cstheme="minorHAnsi"/>
                <w:color w:val="222222"/>
                <w:lang w:val="en"/>
              </w:rPr>
              <w:t xml:space="preserve">Procurements for </w:t>
            </w:r>
            <w:r w:rsidR="00342C24" w:rsidRPr="005104B9">
              <w:rPr>
                <w:rFonts w:eastAsia="Times New Roman" w:cstheme="minorHAnsi"/>
                <w:color w:val="222222"/>
                <w:lang w:val="en"/>
              </w:rPr>
              <w:t xml:space="preserve">period </w:t>
            </w:r>
            <w:r w:rsidR="00B83286" w:rsidRPr="005104B9">
              <w:rPr>
                <w:rFonts w:eastAsia="Times New Roman" w:cstheme="minorHAnsi"/>
                <w:lang w:val="en"/>
              </w:rPr>
              <w:t>February</w:t>
            </w:r>
            <w:r w:rsidR="002B4D70" w:rsidRPr="005104B9">
              <w:rPr>
                <w:rFonts w:eastAsia="Times New Roman" w:cstheme="minorHAnsi"/>
                <w:lang w:val="en"/>
              </w:rPr>
              <w:t xml:space="preserve"> 202</w:t>
            </w:r>
            <w:r w:rsidR="00B83286" w:rsidRPr="005104B9">
              <w:rPr>
                <w:rFonts w:eastAsia="Times New Roman" w:cstheme="minorHAnsi"/>
                <w:lang w:val="en"/>
              </w:rPr>
              <w:t>1</w:t>
            </w:r>
            <w:r w:rsidR="004F13AF" w:rsidRPr="005104B9">
              <w:rPr>
                <w:rFonts w:eastAsia="Times New Roman" w:cstheme="minorHAnsi"/>
                <w:lang w:val="en"/>
              </w:rPr>
              <w:t xml:space="preserve"> – December 202</w:t>
            </w:r>
            <w:r w:rsidR="00B83286" w:rsidRPr="005104B9">
              <w:rPr>
                <w:rFonts w:eastAsia="Times New Roman" w:cstheme="minorHAnsi"/>
                <w:lang w:val="en"/>
              </w:rPr>
              <w:t>1</w:t>
            </w:r>
          </w:p>
        </w:tc>
      </w:tr>
      <w:tr w:rsidR="000A06FC" w:rsidRPr="005104B9" w14:paraId="7433A587" w14:textId="77777777" w:rsidTr="00515EEF">
        <w:tc>
          <w:tcPr>
            <w:tcW w:w="0" w:type="auto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33FE47E" w14:textId="4CA981C2" w:rsidR="00342C24" w:rsidRPr="005104B9" w:rsidRDefault="000A06FC" w:rsidP="0028060D">
            <w:pPr>
              <w:pStyle w:val="Heading4"/>
              <w:spacing w:after="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104B9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Procurement of Goods </w:t>
            </w:r>
          </w:p>
          <w:p w14:paraId="3F1A9B7C" w14:textId="699609F1" w:rsidR="00342C24" w:rsidRPr="005104B9" w:rsidRDefault="00342C24" w:rsidP="0028060D">
            <w:pPr>
              <w:pStyle w:val="Heading4"/>
              <w:spacing w:after="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104B9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In the Reliable Energy Landscape Project including:</w:t>
            </w:r>
          </w:p>
          <w:p w14:paraId="7BB54561" w14:textId="2A45409E" w:rsidR="000A06FC" w:rsidRPr="005104B9" w:rsidRDefault="000A06FC" w:rsidP="0028060D">
            <w:pPr>
              <w:pStyle w:val="Heading4"/>
              <w:spacing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06FC" w:rsidRPr="005104B9" w14:paraId="5B65545C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C621FA7" w14:textId="7FB84A94" w:rsidR="000A06FC" w:rsidRPr="005104B9" w:rsidRDefault="00342C24" w:rsidP="0028060D">
            <w:pPr>
              <w:spacing w:after="0"/>
              <w:rPr>
                <w:rFonts w:cstheme="minorHAnsi"/>
                <w:color w:val="222222"/>
              </w:rPr>
            </w:pPr>
            <w:r w:rsidRPr="005104B9">
              <w:rPr>
                <w:rFonts w:cstheme="minorHAnsi"/>
                <w:color w:val="222222"/>
              </w:rPr>
              <w:t>DHM - Metering system supply &amp; installing</w:t>
            </w:r>
          </w:p>
        </w:tc>
      </w:tr>
      <w:tr w:rsidR="000A06FC" w:rsidRPr="005104B9" w14:paraId="65227908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C14794C" w14:textId="5C120BEC" w:rsidR="00342C24" w:rsidRPr="005104B9" w:rsidRDefault="000A06FC" w:rsidP="0028060D">
            <w:pPr>
              <w:pStyle w:val="Heading4"/>
              <w:spacing w:after="0"/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</w:pPr>
            <w:r w:rsidRPr="005104B9"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  <w:t xml:space="preserve">Procurement of Works </w:t>
            </w:r>
          </w:p>
          <w:p w14:paraId="4E7E8DAD" w14:textId="2923CD00" w:rsidR="00342C24" w:rsidRPr="005104B9" w:rsidRDefault="00342C24" w:rsidP="0028060D">
            <w:pPr>
              <w:pStyle w:val="Heading4"/>
              <w:spacing w:after="0"/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</w:pPr>
            <w:r w:rsidRPr="005104B9"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  <w:t>In the Reliable Energy Landscape Project including:</w:t>
            </w:r>
          </w:p>
          <w:p w14:paraId="660B9365" w14:textId="694ECE5A" w:rsidR="000A06FC" w:rsidRPr="005104B9" w:rsidRDefault="000A06FC" w:rsidP="0028060D">
            <w:pPr>
              <w:pStyle w:val="Heading4"/>
              <w:spacing w:after="0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342C24" w:rsidRPr="005104B9" w14:paraId="2CB8D147" w14:textId="77777777" w:rsidTr="002B4D70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768A24F5" w14:textId="16FFF5B8" w:rsidR="004F13AF" w:rsidRPr="005104B9" w:rsidRDefault="00342C24" w:rsidP="0028060D">
            <w:pPr>
              <w:spacing w:after="0"/>
              <w:rPr>
                <w:rFonts w:cstheme="minorHAnsi"/>
              </w:rPr>
            </w:pPr>
            <w:r w:rsidRPr="005104B9">
              <w:rPr>
                <w:rFonts w:cstheme="minorHAnsi"/>
              </w:rPr>
              <w:t xml:space="preserve">Household Efficiency Retrofits (HER) Intervention Package - EE materials and products </w:t>
            </w:r>
          </w:p>
        </w:tc>
      </w:tr>
      <w:tr w:rsidR="00342C24" w:rsidRPr="005104B9" w14:paraId="6AC4BBA1" w14:textId="77777777" w:rsidTr="002B4D70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49415773" w14:textId="6DDEF93F" w:rsidR="00342C24" w:rsidRPr="005104B9" w:rsidRDefault="00342C24" w:rsidP="0028060D">
            <w:pPr>
              <w:spacing w:after="0"/>
              <w:rPr>
                <w:rFonts w:cstheme="minorHAnsi"/>
                <w:color w:val="222222"/>
              </w:rPr>
            </w:pPr>
            <w:r w:rsidRPr="005104B9">
              <w:rPr>
                <w:rFonts w:cstheme="minorHAnsi"/>
              </w:rPr>
              <w:t>AER -Apartment Building Efficiency Retrofits Sub-activity Works</w:t>
            </w:r>
          </w:p>
        </w:tc>
      </w:tr>
      <w:tr w:rsidR="000A06FC" w:rsidRPr="005104B9" w14:paraId="0D6A2C6F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C14EAD3" w14:textId="6D6B6E8D" w:rsidR="00342C24" w:rsidRPr="005104B9" w:rsidRDefault="000A06FC" w:rsidP="0028060D">
            <w:pPr>
              <w:pStyle w:val="Heading4"/>
              <w:spacing w:after="0"/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</w:pPr>
            <w:r w:rsidRPr="005104B9"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  <w:t xml:space="preserve">Procurement of Services </w:t>
            </w:r>
          </w:p>
          <w:p w14:paraId="2F5CC38E" w14:textId="1523A27E" w:rsidR="00342C24" w:rsidRPr="005104B9" w:rsidRDefault="00342C24" w:rsidP="0028060D">
            <w:pPr>
              <w:pStyle w:val="Heading4"/>
              <w:spacing w:after="0"/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</w:pPr>
            <w:r w:rsidRPr="005104B9"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  <w:t>In the Reliable Energy Landscape Project, Transparent Governance Project and Administration sector, including:</w:t>
            </w:r>
          </w:p>
          <w:p w14:paraId="3C4064DC" w14:textId="0D5DFA1B" w:rsidR="000A06FC" w:rsidRPr="005104B9" w:rsidRDefault="000A06FC" w:rsidP="0028060D">
            <w:pPr>
              <w:pStyle w:val="Heading4"/>
              <w:spacing w:after="0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342C24" w:rsidRPr="005104B9" w14:paraId="339860A1" w14:textId="77777777" w:rsidTr="0006212B">
        <w:trPr>
          <w:trHeight w:val="714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21A4352A" w14:textId="192A3F3A" w:rsidR="00342C24" w:rsidRPr="005104B9" w:rsidRDefault="00342C24" w:rsidP="0028060D">
            <w:pPr>
              <w:spacing w:after="0"/>
              <w:rPr>
                <w:rFonts w:cstheme="minorHAnsi"/>
                <w:color w:val="222222"/>
              </w:rPr>
            </w:pPr>
            <w:r w:rsidRPr="005104B9">
              <w:rPr>
                <w:rFonts w:cstheme="minorHAnsi"/>
              </w:rPr>
              <w:t>Software, Hardware, and TA in Communications &amp; Outreach for the Public Access to Judicial Information Activity (Case Management Information System “CMIS”)</w:t>
            </w:r>
          </w:p>
        </w:tc>
      </w:tr>
      <w:tr w:rsidR="00342C24" w:rsidRPr="005104B9" w14:paraId="6040BC9F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68CB747D" w14:textId="3E213DCB" w:rsidR="00342C24" w:rsidRPr="005104B9" w:rsidRDefault="00342C24" w:rsidP="0028060D">
            <w:pPr>
              <w:spacing w:after="0"/>
              <w:rPr>
                <w:rFonts w:cstheme="minorHAnsi"/>
                <w:color w:val="222222"/>
              </w:rPr>
            </w:pPr>
            <w:r w:rsidRPr="005104B9">
              <w:rPr>
                <w:rFonts w:cstheme="minorHAnsi"/>
                <w:color w:val="222222"/>
              </w:rPr>
              <w:lastRenderedPageBreak/>
              <w:t>Consultancy (Stakeholders workshops for Judicial Dig Data Challenge)</w:t>
            </w:r>
          </w:p>
        </w:tc>
      </w:tr>
      <w:tr w:rsidR="00342C24" w:rsidRPr="005104B9" w14:paraId="32F0B994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4135404E" w14:textId="367ADDAF" w:rsidR="00342C24" w:rsidRPr="005104B9" w:rsidRDefault="00515EEF" w:rsidP="0028060D">
            <w:pPr>
              <w:spacing w:after="0"/>
              <w:rPr>
                <w:rFonts w:cstheme="minorHAnsi"/>
                <w:color w:val="222222"/>
              </w:rPr>
            </w:pPr>
            <w:r w:rsidRPr="005104B9">
              <w:rPr>
                <w:rFonts w:cstheme="minorHAnsi"/>
                <w:color w:val="222222"/>
              </w:rPr>
              <w:t xml:space="preserve">Procurement of Consultant Services IPP and Energy Efficiency Project Accelerator and Pipeline Development Consultant: Demand-Side Training, Firm-Level Engagement, and Marketing Strategy  </w:t>
            </w:r>
          </w:p>
        </w:tc>
      </w:tr>
      <w:tr w:rsidR="00342C24" w:rsidRPr="005104B9" w14:paraId="300C629D" w14:textId="77777777" w:rsidTr="002B4D70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35AC5A2E" w14:textId="2445DBE9" w:rsidR="00342C24" w:rsidRPr="005104B9" w:rsidRDefault="00342C24" w:rsidP="0028060D">
            <w:pPr>
              <w:spacing w:after="0"/>
              <w:rPr>
                <w:rFonts w:cstheme="minorHAnsi"/>
                <w:color w:val="222222"/>
              </w:rPr>
            </w:pPr>
            <w:r w:rsidRPr="005104B9">
              <w:rPr>
                <w:rFonts w:cstheme="minorHAnsi"/>
              </w:rPr>
              <w:t>Communication and Outreach for Judicial Data Challenge</w:t>
            </w:r>
          </w:p>
        </w:tc>
      </w:tr>
      <w:tr w:rsidR="00342C24" w:rsidRPr="005104B9" w14:paraId="63F220F3" w14:textId="77777777" w:rsidTr="002B4D70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0A07AFDB" w14:textId="2712319E" w:rsidR="00342C24" w:rsidRPr="005104B9" w:rsidRDefault="00342C24" w:rsidP="0028060D">
            <w:pPr>
              <w:spacing w:after="0"/>
              <w:rPr>
                <w:rFonts w:cstheme="minorHAnsi"/>
                <w:color w:val="222222"/>
              </w:rPr>
            </w:pPr>
            <w:r w:rsidRPr="005104B9">
              <w:rPr>
                <w:rFonts w:cstheme="minorHAnsi"/>
              </w:rPr>
              <w:t xml:space="preserve">Event Management for CMIS workshops and promotional activities </w:t>
            </w:r>
          </w:p>
        </w:tc>
      </w:tr>
      <w:tr w:rsidR="00342C24" w:rsidRPr="005104B9" w14:paraId="4E5B68B6" w14:textId="77777777" w:rsidTr="002B4D70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4FC186C1" w14:textId="0006482E" w:rsidR="00342C24" w:rsidRPr="005104B9" w:rsidRDefault="00342C24" w:rsidP="0028060D">
            <w:pPr>
              <w:spacing w:after="0"/>
              <w:rPr>
                <w:rFonts w:cstheme="minorHAnsi"/>
                <w:color w:val="222222"/>
              </w:rPr>
            </w:pPr>
            <w:r w:rsidRPr="005104B9">
              <w:rPr>
                <w:rFonts w:cstheme="minorHAnsi"/>
              </w:rPr>
              <w:t>Consultants - Jury for Open Data Challenge</w:t>
            </w:r>
          </w:p>
        </w:tc>
      </w:tr>
      <w:tr w:rsidR="00342C24" w:rsidRPr="005104B9" w14:paraId="0664F61D" w14:textId="77777777" w:rsidTr="002B4D70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15736135" w14:textId="751E9221" w:rsidR="00342C24" w:rsidRPr="005104B9" w:rsidRDefault="00342C24" w:rsidP="0028060D">
            <w:pPr>
              <w:spacing w:after="0"/>
              <w:rPr>
                <w:rFonts w:cstheme="minorHAnsi"/>
                <w:color w:val="222222"/>
              </w:rPr>
            </w:pPr>
            <w:r w:rsidRPr="005104B9">
              <w:rPr>
                <w:rFonts w:cstheme="minorHAnsi"/>
              </w:rPr>
              <w:t xml:space="preserve">Dig Data Air Quality Awards Ceremony &amp; Promotion and Events for the Energy Dig Data </w:t>
            </w:r>
          </w:p>
        </w:tc>
      </w:tr>
      <w:tr w:rsidR="00342C24" w:rsidRPr="005104B9" w14:paraId="46529C84" w14:textId="77777777" w:rsidTr="00D514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40137A96" w14:textId="111265BE" w:rsidR="00342C24" w:rsidRPr="005104B9" w:rsidRDefault="00B83286" w:rsidP="0028060D">
            <w:pPr>
              <w:spacing w:after="0"/>
              <w:rPr>
                <w:rFonts w:cstheme="minorHAnsi"/>
              </w:rPr>
            </w:pPr>
            <w:r w:rsidRPr="005104B9">
              <w:rPr>
                <w:rFonts w:cstheme="minorHAnsi"/>
              </w:rPr>
              <w:t>Judicial Dig Data Challenge Consultant</w:t>
            </w:r>
          </w:p>
        </w:tc>
      </w:tr>
      <w:tr w:rsidR="00342C24" w:rsidRPr="005104B9" w14:paraId="21B9C174" w14:textId="77777777" w:rsidTr="00D514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3D0FC9B4" w14:textId="24D45702" w:rsidR="00342C24" w:rsidRPr="005104B9" w:rsidRDefault="00342C24" w:rsidP="0028060D">
            <w:pPr>
              <w:spacing w:after="0"/>
              <w:rPr>
                <w:rFonts w:cstheme="minorHAnsi"/>
              </w:rPr>
            </w:pPr>
            <w:r w:rsidRPr="005104B9">
              <w:rPr>
                <w:rFonts w:cstheme="minorHAnsi"/>
              </w:rPr>
              <w:t xml:space="preserve"> </w:t>
            </w:r>
            <w:r w:rsidR="00B83286" w:rsidRPr="005104B9">
              <w:rPr>
                <w:rFonts w:cstheme="minorHAnsi"/>
              </w:rPr>
              <w:t>Consultants - Jury for Energy Open Data Challenge</w:t>
            </w:r>
          </w:p>
        </w:tc>
      </w:tr>
      <w:tr w:rsidR="00B83286" w:rsidRPr="005104B9" w14:paraId="2226E64D" w14:textId="77777777" w:rsidTr="00D514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750028B7" w14:textId="35A6A862" w:rsidR="00B83286" w:rsidRPr="005104B9" w:rsidRDefault="00B83286" w:rsidP="0028060D">
            <w:pPr>
              <w:spacing w:after="0"/>
              <w:rPr>
                <w:rFonts w:cstheme="minorHAnsi"/>
              </w:rPr>
            </w:pPr>
            <w:r w:rsidRPr="005104B9">
              <w:rPr>
                <w:rFonts w:cstheme="minorHAnsi"/>
              </w:rPr>
              <w:t>Programmatic Communications</w:t>
            </w:r>
          </w:p>
        </w:tc>
      </w:tr>
      <w:tr w:rsidR="00342C24" w:rsidRPr="005104B9" w14:paraId="02CAA753" w14:textId="77777777" w:rsidTr="00D514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055E03F6" w14:textId="40986EAF" w:rsidR="00342C24" w:rsidRPr="005104B9" w:rsidRDefault="00342C24" w:rsidP="0028060D">
            <w:pPr>
              <w:spacing w:after="0"/>
              <w:rPr>
                <w:rFonts w:cstheme="minorHAnsi"/>
              </w:rPr>
            </w:pPr>
            <w:r w:rsidRPr="005104B9">
              <w:rPr>
                <w:rFonts w:cstheme="minorHAnsi"/>
              </w:rPr>
              <w:t>Outreach activities and the launch event for the Internship Program</w:t>
            </w:r>
          </w:p>
        </w:tc>
      </w:tr>
      <w:tr w:rsidR="002B4D70" w:rsidRPr="005104B9" w14:paraId="58B2B4D2" w14:textId="77777777" w:rsidTr="00D514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4038A8DB" w14:textId="01026C8B" w:rsidR="002B4D70" w:rsidRPr="005104B9" w:rsidRDefault="002B4D70" w:rsidP="0028060D">
            <w:pPr>
              <w:spacing w:after="0"/>
              <w:rPr>
                <w:rFonts w:cstheme="minorHAnsi"/>
              </w:rPr>
            </w:pPr>
            <w:r w:rsidRPr="005104B9">
              <w:rPr>
                <w:rFonts w:cstheme="minorHAnsi"/>
              </w:rPr>
              <w:t>Data Quality Review for Reliable Energy Landscape Project and Transparent Governance Project</w:t>
            </w:r>
          </w:p>
        </w:tc>
      </w:tr>
    </w:tbl>
    <w:p w14:paraId="3174BB19" w14:textId="0CFCB03F" w:rsidR="000A06FC" w:rsidRPr="005104B9" w:rsidRDefault="000A06FC" w:rsidP="004D1024">
      <w:pPr>
        <w:pStyle w:val="NormalWeb"/>
        <w:rPr>
          <w:rFonts w:asciiTheme="minorHAnsi" w:hAnsiTheme="minorHAnsi" w:cstheme="minorHAnsi"/>
          <w:color w:val="222222"/>
          <w:sz w:val="22"/>
          <w:szCs w:val="22"/>
          <w:lang w:val="en"/>
        </w:rPr>
      </w:pP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Contracts for </w:t>
      </w:r>
      <w:r w:rsidR="00E63BA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g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oods, </w:t>
      </w:r>
      <w:r w:rsidR="00E63BA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w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orks and </w:t>
      </w:r>
      <w:r w:rsidR="00E63BA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s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ervices financed under the program will be implemented according to the principles, rules and procedures set out in the MCC Program Procurement Guidelines</w:t>
      </w:r>
      <w:r w:rsidR="003856A4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,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 which can be found at the </w:t>
      </w:r>
      <w:r w:rsidR="002B4D7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MFK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 website.</w:t>
      </w:r>
    </w:p>
    <w:p w14:paraId="398A175B" w14:textId="57A43A67" w:rsidR="000A06FC" w:rsidRPr="005104B9" w:rsidRDefault="000A06FC" w:rsidP="004D1024">
      <w:pPr>
        <w:pStyle w:val="NormalWeb"/>
        <w:rPr>
          <w:rFonts w:asciiTheme="minorHAnsi" w:hAnsiTheme="minorHAnsi" w:cstheme="minorHAnsi"/>
          <w:color w:val="222222"/>
          <w:sz w:val="22"/>
          <w:szCs w:val="22"/>
          <w:lang w:val="en"/>
        </w:rPr>
      </w:pP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The </w:t>
      </w:r>
      <w:r w:rsidR="00CA0E0A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p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rocurement is open to all bidders from eligible source countries as defined in the MCC Program Procurement Guidelines.</w:t>
      </w:r>
    </w:p>
    <w:p w14:paraId="01AED4E8" w14:textId="3F0F50BC" w:rsidR="000A06FC" w:rsidRPr="005104B9" w:rsidRDefault="000A06FC" w:rsidP="004D1024">
      <w:pPr>
        <w:pStyle w:val="NormalWeb"/>
        <w:rPr>
          <w:rFonts w:asciiTheme="minorHAnsi" w:hAnsiTheme="minorHAnsi" w:cstheme="minorHAnsi"/>
          <w:color w:val="222222"/>
          <w:sz w:val="22"/>
          <w:szCs w:val="22"/>
          <w:lang w:val="en"/>
        </w:rPr>
      </w:pP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Specific procurement notices for contracts to be tendered under the competitive bidding procedures and for consultant contracts will be announced, as they become available, on the </w:t>
      </w:r>
      <w:r w:rsidR="002B4D7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MFK 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 website</w:t>
      </w:r>
      <w:r w:rsidR="002B4D7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: </w:t>
      </w:r>
      <w:hyperlink r:id="rId11" w:history="1">
        <w:r w:rsidR="002B4D70" w:rsidRPr="005104B9">
          <w:rPr>
            <w:rStyle w:val="Hyperlink"/>
            <w:rFonts w:asciiTheme="minorHAnsi" w:hAnsiTheme="minorHAnsi" w:cstheme="minorHAnsi"/>
            <w:sz w:val="22"/>
            <w:szCs w:val="22"/>
          </w:rPr>
          <w:t>https://millenniumkosovo.org/</w:t>
        </w:r>
      </w:hyperlink>
      <w:r w:rsidR="002B4D70" w:rsidRPr="005104B9">
        <w:rPr>
          <w:rFonts w:asciiTheme="minorHAnsi" w:hAnsiTheme="minorHAnsi" w:cstheme="minorHAnsi"/>
          <w:sz w:val="22"/>
          <w:szCs w:val="22"/>
        </w:rPr>
        <w:t xml:space="preserve"> 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, United Nations Development Business (UNDB</w:t>
      </w:r>
      <w:r w:rsidR="00CA0E0A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)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: </w:t>
      </w:r>
      <w:hyperlink r:id="rId12" w:history="1">
        <w:r w:rsidRPr="005104B9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>http://www.devbusiness.com/</w:t>
        </w:r>
      </w:hyperlink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, Development Gateway Market (dgMarket</w:t>
      </w:r>
      <w:r w:rsidR="00CA0E0A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)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: </w:t>
      </w:r>
      <w:hyperlink r:id="rId13" w:history="1">
        <w:r w:rsidRPr="005104B9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>http://www.dgmarket.com/</w:t>
        </w:r>
      </w:hyperlink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, in local newspapers, and other media outlets as appropriate.</w:t>
      </w:r>
    </w:p>
    <w:p w14:paraId="2EF21AC9" w14:textId="2FDD1678" w:rsidR="00D36493" w:rsidRPr="005104B9" w:rsidRDefault="0040100F" w:rsidP="004D1024">
      <w:pPr>
        <w:pStyle w:val="NormalWeb"/>
        <w:rPr>
          <w:rFonts w:asciiTheme="minorHAnsi" w:hAnsiTheme="minorHAnsi" w:cstheme="minorHAnsi"/>
          <w:color w:val="222222"/>
          <w:sz w:val="22"/>
          <w:szCs w:val="22"/>
          <w:lang w:val="en"/>
        </w:rPr>
      </w:pP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Interested eligible contractors and consultants who wish to be included on the mailing list to receive a notice of advertisements should subscribe on the MFK website under the link: </w:t>
      </w:r>
      <w:hyperlink r:id="rId14" w:history="1">
        <w:r w:rsidR="002B4D70" w:rsidRPr="005104B9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>https://millenniumkosovo.org/subscribe/</w:t>
        </w:r>
      </w:hyperlink>
      <w:r w:rsidR="002B4D7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, type </w:t>
      </w:r>
      <w:r w:rsidR="00417E16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your </w:t>
      </w:r>
      <w:r w:rsidR="002B4D7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email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 and select under the list </w:t>
      </w:r>
      <w:r w:rsidRPr="005104B9">
        <w:rPr>
          <w:rFonts w:asciiTheme="minorHAnsi" w:hAnsiTheme="minorHAnsi" w:cstheme="minorHAnsi"/>
          <w:i/>
          <w:iCs/>
          <w:color w:val="222222"/>
          <w:sz w:val="22"/>
          <w:szCs w:val="22"/>
          <w:lang w:val="en"/>
        </w:rPr>
        <w:t>Procurement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, or those requiring additional information, should contact:</w:t>
      </w:r>
    </w:p>
    <w:tbl>
      <w:tblPr>
        <w:tblStyle w:val="TableGrid1"/>
        <w:tblW w:w="0" w:type="auto"/>
        <w:tblInd w:w="415" w:type="dxa"/>
        <w:tblBorders>
          <w:top w:val="single" w:sz="12" w:space="0" w:color="002664"/>
          <w:left w:val="single" w:sz="12" w:space="0" w:color="002664"/>
          <w:bottom w:val="single" w:sz="12" w:space="0" w:color="002664"/>
          <w:right w:val="single" w:sz="12" w:space="0" w:color="002664"/>
          <w:insideH w:val="single" w:sz="6" w:space="0" w:color="002664"/>
          <w:insideV w:val="single" w:sz="6" w:space="0" w:color="002664"/>
        </w:tblBorders>
        <w:tblLook w:val="04A0" w:firstRow="1" w:lastRow="0" w:firstColumn="1" w:lastColumn="0" w:noHBand="0" w:noVBand="1"/>
      </w:tblPr>
      <w:tblGrid>
        <w:gridCol w:w="2630"/>
        <w:gridCol w:w="6210"/>
      </w:tblGrid>
      <w:tr w:rsidR="004213B5" w:rsidRPr="005104B9" w14:paraId="40378444" w14:textId="77777777" w:rsidTr="002B4D70">
        <w:trPr>
          <w:trHeight w:val="573"/>
        </w:trPr>
        <w:tc>
          <w:tcPr>
            <w:tcW w:w="2630" w:type="dxa"/>
            <w:vAlign w:val="center"/>
          </w:tcPr>
          <w:p w14:paraId="35C66FEF" w14:textId="42EF3A31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>Procurement manager:</w:t>
            </w:r>
          </w:p>
        </w:tc>
        <w:tc>
          <w:tcPr>
            <w:tcW w:w="6210" w:type="dxa"/>
            <w:vAlign w:val="center"/>
          </w:tcPr>
          <w:p w14:paraId="18C10708" w14:textId="062E86D9" w:rsidR="004213B5" w:rsidRPr="005104B9" w:rsidRDefault="004213B5" w:rsidP="004D1024">
            <w:pPr>
              <w:ind w:left="90"/>
              <w:rPr>
                <w:rFonts w:cstheme="minorHAnsi"/>
              </w:rPr>
            </w:pPr>
            <w:proofErr w:type="spellStart"/>
            <w:r w:rsidRPr="005104B9">
              <w:rPr>
                <w:rFonts w:cstheme="minorHAnsi"/>
              </w:rPr>
              <w:t>Arton</w:t>
            </w:r>
            <w:proofErr w:type="spellEnd"/>
            <w:r w:rsidRPr="005104B9">
              <w:rPr>
                <w:rFonts w:cstheme="minorHAnsi"/>
              </w:rPr>
              <w:t xml:space="preserve"> </w:t>
            </w:r>
            <w:proofErr w:type="spellStart"/>
            <w:r w:rsidRPr="005104B9">
              <w:rPr>
                <w:rFonts w:cstheme="minorHAnsi"/>
              </w:rPr>
              <w:t>Çitaku</w:t>
            </w:r>
            <w:proofErr w:type="spellEnd"/>
            <w:r w:rsidRPr="005104B9">
              <w:rPr>
                <w:rFonts w:cstheme="minorHAnsi"/>
              </w:rPr>
              <w:t xml:space="preserve"> – MFK Procurement Manager</w:t>
            </w:r>
          </w:p>
        </w:tc>
      </w:tr>
      <w:tr w:rsidR="004213B5" w:rsidRPr="005104B9" w14:paraId="32BBF59D" w14:textId="77777777" w:rsidTr="002B4D70">
        <w:trPr>
          <w:trHeight w:val="498"/>
        </w:trPr>
        <w:tc>
          <w:tcPr>
            <w:tcW w:w="2630" w:type="dxa"/>
            <w:vAlign w:val="center"/>
          </w:tcPr>
          <w:p w14:paraId="2CD9EDAF" w14:textId="62B558C2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>c/o:</w:t>
            </w:r>
          </w:p>
        </w:tc>
        <w:tc>
          <w:tcPr>
            <w:tcW w:w="6210" w:type="dxa"/>
            <w:vAlign w:val="center"/>
          </w:tcPr>
          <w:p w14:paraId="3F802944" w14:textId="7597A470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>Millennium Foundation of Kosovo</w:t>
            </w:r>
          </w:p>
        </w:tc>
      </w:tr>
      <w:tr w:rsidR="004213B5" w:rsidRPr="005104B9" w14:paraId="25B3E1E4" w14:textId="77777777" w:rsidTr="002B4D70">
        <w:trPr>
          <w:trHeight w:val="1002"/>
        </w:trPr>
        <w:tc>
          <w:tcPr>
            <w:tcW w:w="2630" w:type="dxa"/>
            <w:vAlign w:val="center"/>
          </w:tcPr>
          <w:p w14:paraId="6FCA4EB1" w14:textId="05ABFEF4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lastRenderedPageBreak/>
              <w:t>Address:</w:t>
            </w:r>
          </w:p>
        </w:tc>
        <w:tc>
          <w:tcPr>
            <w:tcW w:w="6210" w:type="dxa"/>
            <w:vAlign w:val="center"/>
          </w:tcPr>
          <w:p w14:paraId="0A2E04A3" w14:textId="6BC70F80" w:rsidR="004213B5" w:rsidRPr="005104B9" w:rsidRDefault="004213B5" w:rsidP="004D1024">
            <w:pPr>
              <w:suppressAutoHyphens/>
              <w:rPr>
                <w:rFonts w:cstheme="minorHAnsi"/>
              </w:rPr>
            </w:pPr>
            <w:r w:rsidRPr="005104B9">
              <w:rPr>
                <w:rFonts w:cstheme="minorHAnsi"/>
              </w:rPr>
              <w:t>Str. “</w:t>
            </w:r>
            <w:proofErr w:type="spellStart"/>
            <w:r w:rsidRPr="005104B9">
              <w:rPr>
                <w:rFonts w:cstheme="minorHAnsi"/>
              </w:rPr>
              <w:t>Migjeni</w:t>
            </w:r>
            <w:proofErr w:type="spellEnd"/>
            <w:r w:rsidRPr="005104B9">
              <w:rPr>
                <w:rFonts w:cstheme="minorHAnsi"/>
              </w:rPr>
              <w:t>” no. 21 (ex-Bank of Ljubljana, floor IX),</w:t>
            </w:r>
          </w:p>
          <w:p w14:paraId="3F39C128" w14:textId="22748961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 xml:space="preserve">Postal Code:10000 </w:t>
            </w:r>
            <w:proofErr w:type="spellStart"/>
            <w:r w:rsidRPr="005104B9">
              <w:rPr>
                <w:rFonts w:cstheme="minorHAnsi"/>
              </w:rPr>
              <w:t>Prishtina</w:t>
            </w:r>
            <w:proofErr w:type="spellEnd"/>
            <w:r w:rsidRPr="005104B9">
              <w:rPr>
                <w:rFonts w:cstheme="minorHAnsi"/>
              </w:rPr>
              <w:t>, Kosovo</w:t>
            </w:r>
          </w:p>
        </w:tc>
      </w:tr>
      <w:tr w:rsidR="004213B5" w:rsidRPr="005104B9" w14:paraId="0B63B6E4" w14:textId="77777777" w:rsidTr="002B4D70">
        <w:trPr>
          <w:trHeight w:val="534"/>
        </w:trPr>
        <w:tc>
          <w:tcPr>
            <w:tcW w:w="2630" w:type="dxa"/>
            <w:vAlign w:val="center"/>
          </w:tcPr>
          <w:p w14:paraId="2316A404" w14:textId="3260956F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>Telephone:</w:t>
            </w:r>
          </w:p>
        </w:tc>
        <w:tc>
          <w:tcPr>
            <w:tcW w:w="6210" w:type="dxa"/>
            <w:vAlign w:val="center"/>
          </w:tcPr>
          <w:p w14:paraId="369EF682" w14:textId="24562BE9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>+ 383 38 752 110</w:t>
            </w:r>
          </w:p>
        </w:tc>
      </w:tr>
      <w:tr w:rsidR="004213B5" w:rsidRPr="004D1024" w14:paraId="61354D59" w14:textId="77777777" w:rsidTr="002B4D70">
        <w:trPr>
          <w:trHeight w:val="534"/>
        </w:trPr>
        <w:tc>
          <w:tcPr>
            <w:tcW w:w="2630" w:type="dxa"/>
            <w:vAlign w:val="center"/>
          </w:tcPr>
          <w:p w14:paraId="75108213" w14:textId="18DF51CE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>Email:</w:t>
            </w:r>
          </w:p>
        </w:tc>
        <w:tc>
          <w:tcPr>
            <w:tcW w:w="6210" w:type="dxa"/>
            <w:vAlign w:val="center"/>
          </w:tcPr>
          <w:p w14:paraId="155B0E03" w14:textId="1A9FB164" w:rsidR="004213B5" w:rsidRPr="004D1024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>procurement@millenniumkosovo.org</w:t>
            </w:r>
          </w:p>
        </w:tc>
      </w:tr>
    </w:tbl>
    <w:p w14:paraId="084D47A2" w14:textId="703C15EE" w:rsidR="008E0B48" w:rsidRPr="004D1024" w:rsidRDefault="008E0B48" w:rsidP="004D1024">
      <w:pPr>
        <w:pStyle w:val="NoSpacing"/>
        <w:rPr>
          <w:rFonts w:cstheme="minorHAnsi"/>
        </w:rPr>
      </w:pPr>
    </w:p>
    <w:sectPr w:rsidR="008E0B48" w:rsidRPr="004D1024" w:rsidSect="007C451F">
      <w:footerReference w:type="default" r:id="rId15"/>
      <w:pgSz w:w="12240" w:h="15840"/>
      <w:pgMar w:top="1440" w:right="1440" w:bottom="990" w:left="1440" w:header="720" w:footer="14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3E3068" w14:textId="77777777" w:rsidR="008507BF" w:rsidRDefault="008507BF" w:rsidP="00F2692B">
      <w:pPr>
        <w:spacing w:after="0" w:line="240" w:lineRule="auto"/>
      </w:pPr>
      <w:r>
        <w:separator/>
      </w:r>
    </w:p>
  </w:endnote>
  <w:endnote w:type="continuationSeparator" w:id="0">
    <w:p w14:paraId="66DFE9C8" w14:textId="77777777" w:rsidR="008507BF" w:rsidRDefault="008507BF" w:rsidP="00F26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DDB5A43-DCCE-4BF1-9AAA-0BB7C4F123E6}"/>
    <w:embedBold r:id="rId2" w:fontKey="{539EAEB3-3186-4645-ADB5-6E412CDBB4C7}"/>
    <w:embedItalic r:id="rId3" w:fontKey="{E971A52D-CA0A-4F17-889B-3A2B0BC3C89C}"/>
    <w:embedBoldItalic r:id="rId4" w:fontKey="{41970AC5-1B28-47CB-810D-D50F51449CF0}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4EFE9958-92A3-415D-9CE6-5286942E7F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4D905F0-F752-4ADD-B97D-621892113C89}"/>
  </w:font>
  <w:font w:name="MrsEavesPetiteCaps">
    <w:altName w:val="Cambria"/>
    <w:charset w:val="00"/>
    <w:family w:val="auto"/>
    <w:pitch w:val="default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7" w:fontKey="{0F0C1F89-548E-490B-8F34-60B522FDE293}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Light">
    <w:altName w:val="Times New Roman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09548640"/>
      <w:docPartObj>
        <w:docPartGallery w:val="Page Numbers (Bottom of Page)"/>
        <w:docPartUnique/>
      </w:docPartObj>
    </w:sdtPr>
    <w:sdtEndPr>
      <w:rPr>
        <w:rFonts w:ascii="Gotham Book" w:hAnsi="Gotham Book"/>
        <w:noProof/>
        <w:sz w:val="20"/>
      </w:rPr>
    </w:sdtEndPr>
    <w:sdtContent>
      <w:p w14:paraId="69A680C5" w14:textId="744B96BD" w:rsidR="00D81A78" w:rsidRPr="001B454C" w:rsidRDefault="00D81A78" w:rsidP="00D81A78">
        <w:pPr>
          <w:pStyle w:val="Footer"/>
          <w:jc w:val="center"/>
          <w:rPr>
            <w:rFonts w:ascii="Gotham Book" w:hAnsi="Gotham Book"/>
            <w:sz w:val="20"/>
          </w:rPr>
        </w:pPr>
        <w:r w:rsidRPr="001B454C">
          <w:rPr>
            <w:rFonts w:ascii="Gotham Book" w:hAnsi="Gotham Book"/>
            <w:sz w:val="20"/>
          </w:rPr>
          <w:fldChar w:fldCharType="begin"/>
        </w:r>
        <w:r w:rsidRPr="001B454C">
          <w:rPr>
            <w:rFonts w:ascii="Gotham Book" w:hAnsi="Gotham Book"/>
            <w:sz w:val="20"/>
          </w:rPr>
          <w:instrText xml:space="preserve"> PAGE   \* MERGEFORMAT </w:instrText>
        </w:r>
        <w:r w:rsidRPr="001B454C">
          <w:rPr>
            <w:rFonts w:ascii="Gotham Book" w:hAnsi="Gotham Book"/>
            <w:sz w:val="20"/>
          </w:rPr>
          <w:fldChar w:fldCharType="separate"/>
        </w:r>
        <w:r w:rsidR="00695C48">
          <w:rPr>
            <w:rFonts w:ascii="Gotham Book" w:hAnsi="Gotham Book"/>
            <w:noProof/>
            <w:sz w:val="20"/>
          </w:rPr>
          <w:t>3</w:t>
        </w:r>
        <w:r w:rsidRPr="001B454C">
          <w:rPr>
            <w:rFonts w:ascii="Gotham Book" w:hAnsi="Gotham Book"/>
            <w:noProof/>
            <w:sz w:val="20"/>
          </w:rPr>
          <w:fldChar w:fldCharType="end"/>
        </w:r>
      </w:p>
    </w:sdtContent>
  </w:sdt>
  <w:p w14:paraId="33A6F3A3" w14:textId="77777777" w:rsidR="00D81A78" w:rsidRPr="0059660B" w:rsidRDefault="00D81A78" w:rsidP="00D81A78">
    <w:pPr>
      <w:pStyle w:val="Footer"/>
      <w:jc w:val="center"/>
      <w:rPr>
        <w:rFonts w:ascii="Gotham Light" w:hAnsi="Gotham Light"/>
        <w:sz w:val="24"/>
      </w:rPr>
    </w:pPr>
  </w:p>
  <w:p w14:paraId="6667097D" w14:textId="77777777" w:rsidR="00D81A78" w:rsidRDefault="00D81A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233490" w14:textId="77777777" w:rsidR="008507BF" w:rsidRDefault="008507BF" w:rsidP="00F2692B">
      <w:pPr>
        <w:spacing w:after="0" w:line="240" w:lineRule="auto"/>
      </w:pPr>
      <w:r>
        <w:separator/>
      </w:r>
    </w:p>
  </w:footnote>
  <w:footnote w:type="continuationSeparator" w:id="0">
    <w:p w14:paraId="57F04854" w14:textId="77777777" w:rsidR="008507BF" w:rsidRDefault="008507BF" w:rsidP="00F26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E42CF8"/>
    <w:multiLevelType w:val="hybridMultilevel"/>
    <w:tmpl w:val="A0C8A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wNDUyBmIjSwtTSyUdpeDU4uLM/DyQAqNaAA2aFPAsAAAA"/>
  </w:docVars>
  <w:rsids>
    <w:rsidRoot w:val="00937761"/>
    <w:rsid w:val="000020CA"/>
    <w:rsid w:val="00032846"/>
    <w:rsid w:val="00044C12"/>
    <w:rsid w:val="0006212B"/>
    <w:rsid w:val="000A06FC"/>
    <w:rsid w:val="000C6C8D"/>
    <w:rsid w:val="00125868"/>
    <w:rsid w:val="00151DD6"/>
    <w:rsid w:val="00211230"/>
    <w:rsid w:val="0028060D"/>
    <w:rsid w:val="002A6F78"/>
    <w:rsid w:val="002B1536"/>
    <w:rsid w:val="002B4D70"/>
    <w:rsid w:val="00333656"/>
    <w:rsid w:val="00342C24"/>
    <w:rsid w:val="003856A4"/>
    <w:rsid w:val="003866C1"/>
    <w:rsid w:val="003A071D"/>
    <w:rsid w:val="0040100F"/>
    <w:rsid w:val="004179D0"/>
    <w:rsid w:val="00417E16"/>
    <w:rsid w:val="004213B5"/>
    <w:rsid w:val="00422634"/>
    <w:rsid w:val="00451097"/>
    <w:rsid w:val="00465595"/>
    <w:rsid w:val="004A5BED"/>
    <w:rsid w:val="004C24F6"/>
    <w:rsid w:val="004D1024"/>
    <w:rsid w:val="004F13AF"/>
    <w:rsid w:val="005104B9"/>
    <w:rsid w:val="00510D13"/>
    <w:rsid w:val="00515EEF"/>
    <w:rsid w:val="00530237"/>
    <w:rsid w:val="00562B0B"/>
    <w:rsid w:val="00572353"/>
    <w:rsid w:val="00591ADD"/>
    <w:rsid w:val="00672EEF"/>
    <w:rsid w:val="00695C48"/>
    <w:rsid w:val="006964BD"/>
    <w:rsid w:val="006B32FA"/>
    <w:rsid w:val="00702E4E"/>
    <w:rsid w:val="00711D63"/>
    <w:rsid w:val="00720F90"/>
    <w:rsid w:val="00747CA7"/>
    <w:rsid w:val="007A3879"/>
    <w:rsid w:val="007A54F2"/>
    <w:rsid w:val="007C451F"/>
    <w:rsid w:val="00821EEA"/>
    <w:rsid w:val="00823ECF"/>
    <w:rsid w:val="008507BF"/>
    <w:rsid w:val="00874DE1"/>
    <w:rsid w:val="0088663C"/>
    <w:rsid w:val="008A0BA3"/>
    <w:rsid w:val="008E0B48"/>
    <w:rsid w:val="008E6816"/>
    <w:rsid w:val="009334EA"/>
    <w:rsid w:val="00937761"/>
    <w:rsid w:val="009451DC"/>
    <w:rsid w:val="00974BB9"/>
    <w:rsid w:val="00993CC2"/>
    <w:rsid w:val="009A12FC"/>
    <w:rsid w:val="009C463B"/>
    <w:rsid w:val="009F615C"/>
    <w:rsid w:val="00A05C4D"/>
    <w:rsid w:val="00A507C5"/>
    <w:rsid w:val="00AE7EE7"/>
    <w:rsid w:val="00B21104"/>
    <w:rsid w:val="00B63C83"/>
    <w:rsid w:val="00B83286"/>
    <w:rsid w:val="00BB08D1"/>
    <w:rsid w:val="00BD4879"/>
    <w:rsid w:val="00C113BF"/>
    <w:rsid w:val="00C1570C"/>
    <w:rsid w:val="00C157D6"/>
    <w:rsid w:val="00C67AAB"/>
    <w:rsid w:val="00CA0E0A"/>
    <w:rsid w:val="00CD24FE"/>
    <w:rsid w:val="00D16599"/>
    <w:rsid w:val="00D36493"/>
    <w:rsid w:val="00D41C38"/>
    <w:rsid w:val="00D52C24"/>
    <w:rsid w:val="00D57B4A"/>
    <w:rsid w:val="00D81A78"/>
    <w:rsid w:val="00E07149"/>
    <w:rsid w:val="00E63498"/>
    <w:rsid w:val="00E63BA0"/>
    <w:rsid w:val="00E70ECC"/>
    <w:rsid w:val="00F2692B"/>
    <w:rsid w:val="00FB6A3F"/>
    <w:rsid w:val="00FC6D62"/>
    <w:rsid w:val="00FF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EA9C9C8"/>
  <w15:chartTrackingRefBased/>
  <w15:docId w15:val="{EE4D9ACD-7002-4DA2-A3D8-CA247E78A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377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3776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937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93776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E0B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B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0B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B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B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B4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E0B48"/>
    <w:pPr>
      <w:spacing w:after="0" w:line="240" w:lineRule="auto"/>
    </w:pPr>
  </w:style>
  <w:style w:type="table" w:styleId="TableGrid">
    <w:name w:val="Table Grid"/>
    <w:basedOn w:val="TableNormal"/>
    <w:uiPriority w:val="39"/>
    <w:rsid w:val="008E0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">
    <w:name w:val="Heading 8 Char"/>
    <w:basedOn w:val="DefaultParagraphFont"/>
    <w:link w:val="Heading8"/>
    <w:uiPriority w:val="9"/>
    <w:semiHidden/>
    <w:rsid w:val="00F26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odyText">
    <w:name w:val="Body Text"/>
    <w:link w:val="BodyTextChar"/>
    <w:rsid w:val="00F2692B"/>
    <w:pPr>
      <w:spacing w:after="240" w:line="240" w:lineRule="auto"/>
      <w:jc w:val="both"/>
    </w:pPr>
    <w:rPr>
      <w:rFonts w:ascii="Times New Roman" w:eastAsia="Times New Roman" w:hAnsi="Times New Roman" w:cs="MrsEavesPetiteCaps"/>
    </w:rPr>
  </w:style>
  <w:style w:type="character" w:customStyle="1" w:styleId="BodyTextChar">
    <w:name w:val="Body Text Char"/>
    <w:basedOn w:val="DefaultParagraphFont"/>
    <w:link w:val="BodyText"/>
    <w:rsid w:val="00F2692B"/>
    <w:rPr>
      <w:rFonts w:ascii="Times New Roman" w:eastAsia="Times New Roman" w:hAnsi="Times New Roman" w:cs="MrsEavesPetiteCaps"/>
    </w:rPr>
  </w:style>
  <w:style w:type="paragraph" w:styleId="FootnoteText">
    <w:name w:val="footnote text"/>
    <w:basedOn w:val="Normal"/>
    <w:link w:val="FootnoteTextChar"/>
    <w:semiHidden/>
    <w:rsid w:val="00F26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2692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F2692B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72353"/>
    <w:pPr>
      <w:tabs>
        <w:tab w:val="left" w:pos="-72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72353"/>
    <w:rPr>
      <w:rFonts w:ascii="Times New Roman" w:eastAsia="Times New Roman" w:hAnsi="Times New Roman" w:cs="Times New Roman"/>
      <w:sz w:val="20"/>
      <w:szCs w:val="20"/>
    </w:rPr>
  </w:style>
  <w:style w:type="paragraph" w:customStyle="1" w:styleId="TextBox">
    <w:name w:val="Text Box"/>
    <w:rsid w:val="00A05C4D"/>
    <w:pPr>
      <w:keepNext/>
      <w:keepLines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2"/>
      <w:szCs w:val="20"/>
    </w:rPr>
  </w:style>
  <w:style w:type="paragraph" w:customStyle="1" w:styleId="Heading4">
    <w:name w:val="Heading4"/>
    <w:basedOn w:val="Normal"/>
    <w:qFormat/>
    <w:rsid w:val="00AE7EE7"/>
    <w:rPr>
      <w:rFonts w:ascii="Gotham Medium" w:hAnsi="Gotham Medium" w:cs="Helvetica"/>
      <w:bCs/>
      <w:color w:val="222222"/>
      <w:sz w:val="24"/>
      <w:szCs w:val="20"/>
    </w:rPr>
  </w:style>
  <w:style w:type="paragraph" w:styleId="ListParagraph">
    <w:name w:val="List Paragraph"/>
    <w:basedOn w:val="Normal"/>
    <w:uiPriority w:val="34"/>
    <w:qFormat/>
    <w:rsid w:val="00AE7EE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D81A7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1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A78"/>
  </w:style>
  <w:style w:type="paragraph" w:styleId="Footer">
    <w:name w:val="footer"/>
    <w:basedOn w:val="Normal"/>
    <w:link w:val="FooterChar"/>
    <w:uiPriority w:val="99"/>
    <w:unhideWhenUsed/>
    <w:rsid w:val="00D81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A78"/>
  </w:style>
  <w:style w:type="paragraph" w:styleId="Revision">
    <w:name w:val="Revision"/>
    <w:hidden/>
    <w:uiPriority w:val="99"/>
    <w:semiHidden/>
    <w:rsid w:val="00342C2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B4D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0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2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4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4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1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7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5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9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dgmarket.com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devbusiness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illenniumkosovo.org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illenniumkosovo.org/subscrib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8C783FF128904593EF9B24C0FE1B6A" ma:contentTypeVersion="12" ma:contentTypeDescription="Create a new document." ma:contentTypeScope="" ma:versionID="cf481c8662044a29e199fd81d9f90ab8">
  <xsd:schema xmlns:xsd="http://www.w3.org/2001/XMLSchema" xmlns:xs="http://www.w3.org/2001/XMLSchema" xmlns:p="http://schemas.microsoft.com/office/2006/metadata/properties" xmlns:ns1="http://schemas.microsoft.com/sharepoint/v3" xmlns:ns3="bd8c728d-e719-496b-b789-a7ebfcb01033" xmlns:ns4="2e3d73e3-37bf-43d9-a52a-f6b48e119629" targetNamespace="http://schemas.microsoft.com/office/2006/metadata/properties" ma:root="true" ma:fieldsID="ef201266762ea01a965b5e864ea65be4" ns1:_="" ns3:_="" ns4:_="">
    <xsd:import namespace="http://schemas.microsoft.com/sharepoint/v3"/>
    <xsd:import namespace="bd8c728d-e719-496b-b789-a7ebfcb01033"/>
    <xsd:import namespace="2e3d73e3-37bf-43d9-a52a-f6b48e1196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c728d-e719-496b-b789-a7ebfcb010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3d73e3-37bf-43d9-a52a-f6b48e11962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E1EE21-1114-4549-B9F9-B340D2738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8c728d-e719-496b-b789-a7ebfcb01033"/>
    <ds:schemaRef ds:uri="2e3d73e3-37bf-43d9-a52a-f6b48e1196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ED5A84-E4DC-4F96-A31F-0292178AB2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7D107C-A4DD-40AB-B1D6-8674BE47826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536</Words>
  <Characters>3478</Characters>
  <Application>Microsoft Office Word</Application>
  <DocSecurity>0</DocSecurity>
  <Lines>183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General Procurement Notice (GPN) Template</vt:lpstr>
    </vt:vector>
  </TitlesOfParts>
  <Manager/>
  <Company/>
  <LinksUpToDate>false</LinksUpToDate>
  <CharactersWithSpaces>3903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General Procurement Notice (GPN) Template</dc:title>
  <dc:subject/>
  <dc:creator>Millennium Challenge Corporation</dc:creator>
  <cp:keywords/>
  <dc:description/>
  <cp:lastModifiedBy>Merolind Osmanaj</cp:lastModifiedBy>
  <cp:revision>6</cp:revision>
  <cp:lastPrinted>2020-06-08T12:24:00Z</cp:lastPrinted>
  <dcterms:created xsi:type="dcterms:W3CDTF">2020-06-09T14:25:00Z</dcterms:created>
  <dcterms:modified xsi:type="dcterms:W3CDTF">2021-02-03T15:11:00Z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0x010100A08C783FF128904593EF9B24C0FE1B6A</vt:lpwstr>
  </property>
  <property fmtid="{D5CDD505-2E9C-101B-9397-08002B2CF9AE}" pid="3" name="_dlc_DocIdItemGuid">
    <vt:lpwstr>f688e5d7-506a-40de-ad93-ef3031de8b8a</vt:lpwstr>
  </property>
</Properties>
</file>